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FF5AB" w14:textId="77777777" w:rsidR="00631F66" w:rsidRPr="00BA0CA4" w:rsidRDefault="00631F66" w:rsidP="00631F66">
      <w:pPr>
        <w:jc w:val="right"/>
        <w:rPr>
          <w:b/>
          <w:color w:val="1F497D" w:themeColor="text2"/>
          <w:sz w:val="52"/>
          <w:szCs w:val="52"/>
        </w:rPr>
      </w:pPr>
      <w:bookmarkStart w:id="0" w:name="_GoBack"/>
      <w:bookmarkEnd w:id="0"/>
      <w:r w:rsidRPr="00BA0CA4">
        <w:rPr>
          <w:b/>
          <w:noProof/>
          <w:color w:val="1F497D" w:themeColor="text2"/>
          <w:sz w:val="52"/>
          <w:szCs w:val="52"/>
          <w:lang w:val="en-ZA" w:eastAsia="en-ZA"/>
        </w:rPr>
        <w:drawing>
          <wp:anchor distT="0" distB="0" distL="114300" distR="114300" simplePos="0" relativeHeight="251698176" behindDoc="0" locked="0" layoutInCell="1" allowOverlap="1" wp14:anchorId="4987E5AB" wp14:editId="7D82A69C">
            <wp:simplePos x="0" y="0"/>
            <wp:positionH relativeFrom="margin">
              <wp:align>center</wp:align>
            </wp:positionH>
            <wp:positionV relativeFrom="margin">
              <wp:align>top</wp:align>
            </wp:positionV>
            <wp:extent cx="2188845" cy="1828800"/>
            <wp:effectExtent l="19050" t="0" r="190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88845" cy="1828800"/>
                    </a:xfrm>
                    <a:prstGeom prst="rect">
                      <a:avLst/>
                    </a:prstGeom>
                    <a:noFill/>
                    <a:ln w="9525">
                      <a:noFill/>
                      <a:miter lim="800000"/>
                      <a:headEnd/>
                      <a:tailEnd/>
                    </a:ln>
                  </pic:spPr>
                </pic:pic>
              </a:graphicData>
            </a:graphic>
          </wp:anchor>
        </w:drawing>
      </w:r>
    </w:p>
    <w:p w14:paraId="3F5072B8" w14:textId="77777777" w:rsidR="00631F66" w:rsidRPr="00BA0CA4" w:rsidRDefault="00631F66" w:rsidP="00631F66">
      <w:pPr>
        <w:jc w:val="right"/>
        <w:rPr>
          <w:b/>
          <w:color w:val="1F497D" w:themeColor="text2"/>
          <w:sz w:val="52"/>
          <w:szCs w:val="52"/>
        </w:rPr>
      </w:pPr>
    </w:p>
    <w:p w14:paraId="0C4DCF45" w14:textId="77777777" w:rsidR="00631F66" w:rsidRPr="00BA0CA4" w:rsidRDefault="00631F66" w:rsidP="00631F66">
      <w:pPr>
        <w:jc w:val="right"/>
        <w:rPr>
          <w:b/>
          <w:color w:val="1F497D" w:themeColor="text2"/>
          <w:sz w:val="52"/>
          <w:szCs w:val="52"/>
        </w:rPr>
      </w:pPr>
    </w:p>
    <w:p w14:paraId="2015360D" w14:textId="77777777" w:rsidR="00631F66" w:rsidRPr="00BA0CA4" w:rsidRDefault="00631F66" w:rsidP="00631F66">
      <w:pPr>
        <w:jc w:val="right"/>
        <w:rPr>
          <w:b/>
          <w:color w:val="1F497D" w:themeColor="text2"/>
          <w:sz w:val="52"/>
          <w:szCs w:val="52"/>
        </w:rPr>
      </w:pPr>
    </w:p>
    <w:p w14:paraId="68C75C19" w14:textId="77777777" w:rsidR="00631F66" w:rsidRPr="00BA0CA4" w:rsidRDefault="00631F66" w:rsidP="00631F66">
      <w:pPr>
        <w:spacing w:before="0" w:line="240" w:lineRule="auto"/>
        <w:jc w:val="center"/>
        <w:rPr>
          <w:b/>
          <w:color w:val="1F497D" w:themeColor="text2"/>
          <w:sz w:val="52"/>
          <w:szCs w:val="52"/>
        </w:rPr>
      </w:pPr>
      <w:r w:rsidRPr="00BA0CA4">
        <w:rPr>
          <w:b/>
          <w:color w:val="1F497D" w:themeColor="text2"/>
          <w:sz w:val="52"/>
          <w:szCs w:val="52"/>
        </w:rPr>
        <w:t>Republic of Sierra Leone</w:t>
      </w:r>
    </w:p>
    <w:p w14:paraId="432520F2" w14:textId="77777777" w:rsidR="00631F66" w:rsidRPr="00BA0CA4" w:rsidRDefault="00631F66" w:rsidP="00631F66">
      <w:pPr>
        <w:spacing w:before="0" w:line="240" w:lineRule="auto"/>
        <w:jc w:val="center"/>
        <w:rPr>
          <w:b/>
          <w:color w:val="1F497D" w:themeColor="text2"/>
          <w:sz w:val="36"/>
          <w:szCs w:val="36"/>
        </w:rPr>
      </w:pPr>
      <w:r w:rsidRPr="00BA0CA4">
        <w:rPr>
          <w:b/>
          <w:color w:val="1F497D" w:themeColor="text2"/>
          <w:sz w:val="36"/>
          <w:szCs w:val="36"/>
        </w:rPr>
        <w:t>Ministry of Water Resources</w:t>
      </w:r>
    </w:p>
    <w:p w14:paraId="026DB30B" w14:textId="77777777" w:rsidR="00631F66" w:rsidRPr="00BA0CA4" w:rsidRDefault="00631F66" w:rsidP="00631F66">
      <w:pPr>
        <w:jc w:val="right"/>
        <w:rPr>
          <w:b/>
          <w:color w:val="1F497D" w:themeColor="text2"/>
          <w:sz w:val="32"/>
          <w:szCs w:val="32"/>
        </w:rPr>
      </w:pPr>
    </w:p>
    <w:p w14:paraId="457A5947" w14:textId="77777777" w:rsidR="00631F66" w:rsidRPr="00BA0CA4" w:rsidRDefault="00631F66" w:rsidP="00631F66">
      <w:pPr>
        <w:jc w:val="right"/>
        <w:rPr>
          <w:b/>
          <w:color w:val="1F497D" w:themeColor="text2"/>
          <w:sz w:val="32"/>
          <w:szCs w:val="32"/>
        </w:rPr>
      </w:pPr>
    </w:p>
    <w:p w14:paraId="01BFE00D" w14:textId="77777777" w:rsidR="00631F66" w:rsidRPr="00BA0CA4" w:rsidRDefault="00631F66" w:rsidP="00631F66">
      <w:pPr>
        <w:jc w:val="right"/>
        <w:rPr>
          <w:b/>
          <w:color w:val="1F497D" w:themeColor="text2"/>
          <w:sz w:val="32"/>
          <w:szCs w:val="32"/>
        </w:rPr>
      </w:pPr>
      <w:r w:rsidRPr="00BA0CA4">
        <w:rPr>
          <w:b/>
          <w:color w:val="1F497D" w:themeColor="text2"/>
          <w:sz w:val="32"/>
          <w:szCs w:val="32"/>
        </w:rPr>
        <w:t>Water Sanitation and Hygiene (WASH) Support Programme</w:t>
      </w:r>
    </w:p>
    <w:p w14:paraId="39030261" w14:textId="77777777" w:rsidR="00631F66" w:rsidRPr="00BA0CA4" w:rsidRDefault="00631F66" w:rsidP="000F752D">
      <w:pPr>
        <w:pBdr>
          <w:top w:val="single" w:sz="4" w:space="1" w:color="auto"/>
          <w:left w:val="single" w:sz="4" w:space="4" w:color="auto"/>
          <w:bottom w:val="single" w:sz="4" w:space="1" w:color="auto"/>
          <w:right w:val="single" w:sz="4" w:space="4" w:color="auto"/>
        </w:pBdr>
        <w:jc w:val="right"/>
        <w:rPr>
          <w:b/>
          <w:color w:val="1F497D" w:themeColor="text2"/>
          <w:sz w:val="36"/>
          <w:szCs w:val="36"/>
        </w:rPr>
      </w:pPr>
      <w:r w:rsidRPr="00BA0CA4">
        <w:rPr>
          <w:b/>
          <w:color w:val="1F497D" w:themeColor="text2"/>
          <w:sz w:val="36"/>
          <w:szCs w:val="36"/>
        </w:rPr>
        <w:t>Study on Management Options &amp; Financial Sustainability for Small Town Water Supplies in Sierra Leone</w:t>
      </w:r>
    </w:p>
    <w:p w14:paraId="437F0ACC" w14:textId="77777777" w:rsidR="00631F66" w:rsidRPr="00BA0CA4" w:rsidRDefault="00631F66" w:rsidP="000F752D">
      <w:pPr>
        <w:jc w:val="right"/>
        <w:rPr>
          <w:color w:val="1F497D" w:themeColor="text2"/>
          <w:sz w:val="24"/>
          <w:szCs w:val="24"/>
        </w:rPr>
      </w:pPr>
      <w:r w:rsidRPr="00BA0CA4">
        <w:rPr>
          <w:color w:val="1F497D" w:themeColor="text2"/>
          <w:sz w:val="24"/>
          <w:szCs w:val="24"/>
        </w:rPr>
        <w:t>Undertaken by PEM</w:t>
      </w:r>
      <w:r w:rsidR="00FB2BB9" w:rsidRPr="00BA0CA4">
        <w:rPr>
          <w:color w:val="1F497D" w:themeColor="text2"/>
          <w:sz w:val="24"/>
          <w:szCs w:val="24"/>
        </w:rPr>
        <w:t>c</w:t>
      </w:r>
      <w:r w:rsidRPr="00BA0CA4">
        <w:rPr>
          <w:color w:val="1F497D" w:themeColor="text2"/>
          <w:sz w:val="24"/>
          <w:szCs w:val="24"/>
        </w:rPr>
        <w:t>onsult, Colan Consult &amp; CESPA on behalf of SALWACO</w:t>
      </w:r>
    </w:p>
    <w:p w14:paraId="7BCE107E" w14:textId="77777777" w:rsidR="00631F66" w:rsidRPr="00BA0CA4" w:rsidRDefault="00631F66" w:rsidP="000F752D">
      <w:pPr>
        <w:spacing w:before="0" w:line="240" w:lineRule="auto"/>
        <w:jc w:val="right"/>
        <w:rPr>
          <w:color w:val="1F497D" w:themeColor="text2"/>
          <w:sz w:val="24"/>
          <w:szCs w:val="24"/>
        </w:rPr>
      </w:pPr>
      <w:r w:rsidRPr="00BA0CA4">
        <w:rPr>
          <w:color w:val="1F497D" w:themeColor="text2"/>
          <w:sz w:val="24"/>
          <w:szCs w:val="24"/>
        </w:rPr>
        <w:t>Funded by the UK Government through the WASH Facility’</w:t>
      </w:r>
    </w:p>
    <w:p w14:paraId="2B5BB08E" w14:textId="77777777" w:rsidR="00631F66" w:rsidRPr="00BA0CA4" w:rsidRDefault="000F752D" w:rsidP="00631F66">
      <w:pPr>
        <w:jc w:val="right"/>
        <w:rPr>
          <w:b/>
          <w:color w:val="808080" w:themeColor="background1" w:themeShade="80"/>
          <w:sz w:val="72"/>
          <w:szCs w:val="72"/>
        </w:rPr>
      </w:pPr>
      <w:r w:rsidRPr="00BA0CA4">
        <w:rPr>
          <w:b/>
          <w:color w:val="808080" w:themeColor="background1" w:themeShade="80"/>
          <w:sz w:val="72"/>
          <w:szCs w:val="72"/>
        </w:rPr>
        <w:t>Final</w:t>
      </w:r>
      <w:r w:rsidR="00631F66" w:rsidRPr="00BA0CA4">
        <w:rPr>
          <w:b/>
          <w:color w:val="808080" w:themeColor="background1" w:themeShade="80"/>
          <w:sz w:val="72"/>
          <w:szCs w:val="72"/>
        </w:rPr>
        <w:t xml:space="preserve"> Report</w:t>
      </w:r>
    </w:p>
    <w:p w14:paraId="7790F7F2" w14:textId="0FB8D3BC" w:rsidR="00631F66" w:rsidRPr="00BA0CA4" w:rsidRDefault="00D610AC" w:rsidP="00631F66">
      <w:pPr>
        <w:jc w:val="right"/>
        <w:rPr>
          <w:color w:val="808080" w:themeColor="background1" w:themeShade="80"/>
          <w:sz w:val="36"/>
          <w:szCs w:val="36"/>
        </w:rPr>
      </w:pPr>
      <w:r>
        <w:rPr>
          <w:color w:val="808080" w:themeColor="background1" w:themeShade="80"/>
          <w:sz w:val="36"/>
          <w:szCs w:val="36"/>
        </w:rPr>
        <w:t>December</w:t>
      </w:r>
      <w:r w:rsidR="00631F66" w:rsidRPr="00BA0CA4">
        <w:rPr>
          <w:color w:val="808080" w:themeColor="background1" w:themeShade="80"/>
          <w:sz w:val="36"/>
          <w:szCs w:val="36"/>
        </w:rPr>
        <w:t xml:space="preserve"> 2013</w:t>
      </w:r>
    </w:p>
    <w:p w14:paraId="0F85003E" w14:textId="77777777" w:rsidR="00631F66" w:rsidRPr="00BA0CA4" w:rsidRDefault="00631F66" w:rsidP="00631F66">
      <w:pPr>
        <w:jc w:val="right"/>
        <w:rPr>
          <w:color w:val="808080" w:themeColor="background1" w:themeShade="80"/>
          <w:sz w:val="36"/>
          <w:szCs w:val="36"/>
        </w:rPr>
      </w:pPr>
    </w:p>
    <w:p w14:paraId="7C6711C7" w14:textId="77777777" w:rsidR="00631F66" w:rsidRPr="00BA0CA4" w:rsidRDefault="00631F66" w:rsidP="00631F66">
      <w:pPr>
        <w:rPr>
          <w:color w:val="1F497D" w:themeColor="text2"/>
          <w:sz w:val="36"/>
          <w:szCs w:val="36"/>
        </w:rPr>
        <w:sectPr w:rsidR="00631F66" w:rsidRPr="00BA0CA4">
          <w:pgSz w:w="11906" w:h="16838" w:code="9"/>
          <w:pgMar w:top="1134" w:right="1134" w:bottom="1134" w:left="1701" w:header="567" w:footer="567" w:gutter="0"/>
          <w:cols w:space="708"/>
          <w:docGrid w:linePitch="360"/>
        </w:sectPr>
      </w:pPr>
      <w:r w:rsidRPr="00BA0CA4">
        <w:rPr>
          <w:noProof/>
          <w:color w:val="1F497D" w:themeColor="text2"/>
          <w:sz w:val="36"/>
          <w:szCs w:val="36"/>
          <w:lang w:val="en-ZA" w:eastAsia="en-ZA"/>
        </w:rPr>
        <w:drawing>
          <wp:anchor distT="0" distB="0" distL="114300" distR="114300" simplePos="0" relativeHeight="251697152" behindDoc="0" locked="0" layoutInCell="1" allowOverlap="1" wp14:anchorId="183EB88B" wp14:editId="393A685D">
            <wp:simplePos x="1078230" y="718820"/>
            <wp:positionH relativeFrom="margin">
              <wp:align>right</wp:align>
            </wp:positionH>
            <wp:positionV relativeFrom="margin">
              <wp:align>bottom</wp:align>
            </wp:positionV>
            <wp:extent cx="601386" cy="648000"/>
            <wp:effectExtent l="0" t="0" r="8255" b="0"/>
            <wp:wrapSquare wrapText="bothSides"/>
            <wp:docPr id="22" name="Picture 22" descr="C:\Users\jens\Documents\Current\2012-12 Sierra Leone WASH Facility\Logos\UK-AID-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s\Documents\Current\2012-12 Sierra Leone WASH Facility\Logos\UK-AID-2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386" cy="648000"/>
                    </a:xfrm>
                    <a:prstGeom prst="rect">
                      <a:avLst/>
                    </a:prstGeom>
                    <a:noFill/>
                    <a:ln>
                      <a:noFill/>
                    </a:ln>
                  </pic:spPr>
                </pic:pic>
              </a:graphicData>
            </a:graphic>
          </wp:anchor>
        </w:drawing>
      </w:r>
      <w:r w:rsidRPr="00BA0CA4">
        <w:rPr>
          <w:noProof/>
          <w:color w:val="1F497D" w:themeColor="text2"/>
          <w:sz w:val="36"/>
          <w:szCs w:val="36"/>
          <w:lang w:val="en-ZA" w:eastAsia="en-ZA"/>
        </w:rPr>
        <w:drawing>
          <wp:anchor distT="0" distB="0" distL="114300" distR="114300" simplePos="0" relativeHeight="251696128" behindDoc="0" locked="0" layoutInCell="1" allowOverlap="1" wp14:anchorId="10C296A6" wp14:editId="141A1023">
            <wp:simplePos x="1078230" y="718820"/>
            <wp:positionH relativeFrom="margin">
              <wp:align>left</wp:align>
            </wp:positionH>
            <wp:positionV relativeFrom="margin">
              <wp:align>bottom</wp:align>
            </wp:positionV>
            <wp:extent cx="1044000" cy="864000"/>
            <wp:effectExtent l="0" t="0" r="3810" b="0"/>
            <wp:wrapSquare wrapText="bothSides"/>
            <wp:docPr id="7" name="Picture 7" descr="C:\Users\jens\Documents\Current\2012-12 Sierra Leone WASH Facility\Logos\GoS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Documents\Current\2012-12 Sierra Leone WASH Facility\Logos\GoS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000" cy="864000"/>
                    </a:xfrm>
                    <a:prstGeom prst="rect">
                      <a:avLst/>
                    </a:prstGeom>
                    <a:noFill/>
                    <a:ln>
                      <a:noFill/>
                    </a:ln>
                  </pic:spPr>
                </pic:pic>
              </a:graphicData>
            </a:graphic>
          </wp:anchor>
        </w:drawing>
      </w:r>
    </w:p>
    <w:p w14:paraId="1921F588" w14:textId="77777777" w:rsidR="009A4B1F" w:rsidRPr="00BA0CA4" w:rsidRDefault="009A4B1F" w:rsidP="009A4B1F">
      <w:pPr>
        <w:pStyle w:val="Heading1"/>
      </w:pPr>
      <w:bookmarkStart w:id="1" w:name="_Toc355885953"/>
      <w:bookmarkStart w:id="2" w:name="_Toc374109158"/>
      <w:r w:rsidRPr="00BA0CA4">
        <w:lastRenderedPageBreak/>
        <w:t>Acknowledgements</w:t>
      </w:r>
      <w:bookmarkEnd w:id="1"/>
      <w:bookmarkEnd w:id="2"/>
    </w:p>
    <w:p w14:paraId="46D52E29" w14:textId="77777777" w:rsidR="009A4B1F" w:rsidRPr="00BA0CA4" w:rsidRDefault="009A4B1F" w:rsidP="009A4B1F">
      <w:pPr>
        <w:jc w:val="both"/>
      </w:pPr>
      <w:r w:rsidRPr="00BA0CA4">
        <w:t xml:space="preserve">The authors of this report would like to thank all the sector professionals who have made time available to participate in meetings and workshops and for consultations with the study team during the Inception </w:t>
      </w:r>
      <w:r w:rsidR="00453B99" w:rsidRPr="00BA0CA4">
        <w:t xml:space="preserve">interim and the Final </w:t>
      </w:r>
      <w:r w:rsidRPr="00BA0CA4">
        <w:t xml:space="preserve">Phase of the study. </w:t>
      </w:r>
    </w:p>
    <w:p w14:paraId="7B58A6DE" w14:textId="77777777" w:rsidR="009A4B1F" w:rsidRPr="00BA0CA4" w:rsidRDefault="009A4B1F" w:rsidP="009A4B1F">
      <w:pPr>
        <w:jc w:val="both"/>
      </w:pPr>
      <w:r w:rsidRPr="00BA0CA4">
        <w:t>We have received valuable guidance and support from professional staff in the Ministry of Water Resources, SALWACO, and in particular the Focal Person, as well as the WASH Facility</w:t>
      </w:r>
      <w:r w:rsidR="00E555EF" w:rsidRPr="00BA0CA4">
        <w:t xml:space="preserve"> (</w:t>
      </w:r>
      <w:r w:rsidR="006E3FCB" w:rsidRPr="00BA0CA4">
        <w:t>DFID and</w:t>
      </w:r>
      <w:r w:rsidR="00E555EF" w:rsidRPr="00BA0CA4">
        <w:t xml:space="preserve"> Adam Smith International)</w:t>
      </w:r>
      <w:r w:rsidRPr="00BA0CA4">
        <w:t xml:space="preserve"> and from the District Officials in Bonthe, Kailahun, Kambia, Kenema, Koinadugu, Moyamba, Tonkolili and Port Loko Districts. The list of stakeholders consulted is in Annex C.</w:t>
      </w:r>
    </w:p>
    <w:p w14:paraId="130699E6" w14:textId="77777777" w:rsidR="009A4B1F" w:rsidRPr="00BA0CA4" w:rsidRDefault="009A4B1F" w:rsidP="009A4B1F"/>
    <w:p w14:paraId="7F4ABAC8" w14:textId="77777777" w:rsidR="009A4B1F" w:rsidRPr="00BA0CA4" w:rsidRDefault="009A4B1F" w:rsidP="009A4B1F"/>
    <w:p w14:paraId="70EC8DA1" w14:textId="77777777" w:rsidR="009A4B1F" w:rsidRPr="00BA0CA4" w:rsidRDefault="009A4B1F" w:rsidP="009A4B1F"/>
    <w:p w14:paraId="3E0246CF" w14:textId="77777777" w:rsidR="009A4B1F" w:rsidRPr="00BA0CA4" w:rsidRDefault="009A4B1F" w:rsidP="009A4B1F"/>
    <w:p w14:paraId="78634DA2" w14:textId="77777777" w:rsidR="009A4B1F" w:rsidRPr="00BA0CA4" w:rsidRDefault="009A4B1F" w:rsidP="009A4B1F"/>
    <w:p w14:paraId="14A64946" w14:textId="77777777" w:rsidR="009A4B1F" w:rsidRPr="00BA0CA4" w:rsidRDefault="009A4B1F" w:rsidP="009A4B1F"/>
    <w:p w14:paraId="4A55BB00" w14:textId="77777777" w:rsidR="009A4B1F" w:rsidRPr="00BA0CA4" w:rsidRDefault="009A4B1F" w:rsidP="009A4B1F"/>
    <w:p w14:paraId="55F3CE28" w14:textId="77777777" w:rsidR="009A4B1F" w:rsidRPr="00BA0CA4" w:rsidRDefault="009A4B1F" w:rsidP="009A4B1F"/>
    <w:p w14:paraId="0538C899" w14:textId="77777777" w:rsidR="009A4B1F" w:rsidRPr="00BA0CA4" w:rsidRDefault="009A4B1F" w:rsidP="009A4B1F"/>
    <w:p w14:paraId="6E7456EB" w14:textId="77777777" w:rsidR="009A4B1F" w:rsidRPr="00BA0CA4" w:rsidRDefault="009A4B1F" w:rsidP="009A4B1F"/>
    <w:p w14:paraId="00375E33" w14:textId="77777777" w:rsidR="009A4B1F" w:rsidRPr="00BA0CA4" w:rsidRDefault="009A4B1F" w:rsidP="009A4B1F"/>
    <w:p w14:paraId="6725827F" w14:textId="77777777" w:rsidR="009A4B1F" w:rsidRPr="00BA0CA4" w:rsidRDefault="009A4B1F" w:rsidP="009A4B1F"/>
    <w:p w14:paraId="250C3647" w14:textId="77777777" w:rsidR="009A4B1F" w:rsidRPr="00BA0CA4" w:rsidRDefault="009A4B1F" w:rsidP="009A4B1F"/>
    <w:p w14:paraId="608B187C" w14:textId="77777777" w:rsidR="009A4B1F" w:rsidRPr="00BA0CA4" w:rsidRDefault="009A4B1F" w:rsidP="009A4B1F"/>
    <w:p w14:paraId="53372CF4" w14:textId="77777777" w:rsidR="009A4B1F" w:rsidRPr="00BA0CA4" w:rsidRDefault="009A4B1F" w:rsidP="009A4B1F"/>
    <w:p w14:paraId="06C479AA" w14:textId="77777777" w:rsidR="009A4B1F" w:rsidRPr="00BA0CA4" w:rsidRDefault="009A4B1F" w:rsidP="009A4B1F"/>
    <w:p w14:paraId="3A7C2D40" w14:textId="77777777" w:rsidR="009A4B1F" w:rsidRPr="00BA0CA4" w:rsidRDefault="009A4B1F" w:rsidP="009A4B1F"/>
    <w:p w14:paraId="48E0B675" w14:textId="77777777" w:rsidR="009A4B1F" w:rsidRPr="00BA0CA4" w:rsidRDefault="009A4B1F" w:rsidP="009A4B1F"/>
    <w:p w14:paraId="6FC487E8" w14:textId="77777777" w:rsidR="009A4B1F" w:rsidRPr="00BA0CA4" w:rsidRDefault="009A4B1F" w:rsidP="009A4B1F"/>
    <w:p w14:paraId="619ED494" w14:textId="77777777" w:rsidR="009A4B1F" w:rsidRPr="00BA0CA4" w:rsidRDefault="009A4B1F" w:rsidP="008A516E">
      <w:pPr>
        <w:rPr>
          <w:color w:val="4F81BD" w:themeColor="accent1"/>
          <w:sz w:val="28"/>
          <w:szCs w:val="28"/>
        </w:rPr>
      </w:pPr>
      <w:bookmarkStart w:id="3" w:name="_Toc355885954"/>
      <w:r w:rsidRPr="00BA0CA4">
        <w:rPr>
          <w:color w:val="4F81BD" w:themeColor="accent1"/>
          <w:sz w:val="28"/>
          <w:szCs w:val="28"/>
        </w:rPr>
        <w:t>Disclaimer:</w:t>
      </w:r>
      <w:bookmarkEnd w:id="3"/>
    </w:p>
    <w:p w14:paraId="254E1100" w14:textId="77777777" w:rsidR="009A4B1F" w:rsidRPr="00BA0CA4" w:rsidRDefault="009A4B1F" w:rsidP="009A4B1F">
      <w:pPr>
        <w:jc w:val="both"/>
        <w:rPr>
          <w:sz w:val="40"/>
          <w:szCs w:val="40"/>
        </w:rPr>
      </w:pPr>
      <w:r w:rsidRPr="00BA0CA4">
        <w:t xml:space="preserve">This report has been produced by PEMconsult, Colan Consult &amp; CESPA on behalf of SALWACO. The study is funded by the UK Government through the WASH Facility. Content, wording and recommendations are those of the consultants, and do not necessarily represent the views of the Government of Sierra Leone, the Ministry of Water Resources, SALWACO, the UK Government or the WASH Facility/Adam Smith International’. </w:t>
      </w:r>
      <w:r w:rsidRPr="00BA0CA4">
        <w:rPr>
          <w:sz w:val="40"/>
          <w:szCs w:val="40"/>
        </w:rPr>
        <w:br w:type="page"/>
      </w:r>
    </w:p>
    <w:sdt>
      <w:sdtPr>
        <w:rPr>
          <w:rFonts w:ascii="Calibri" w:eastAsiaTheme="minorHAnsi" w:hAnsi="Calibri" w:cstheme="minorBidi"/>
          <w:b w:val="0"/>
          <w:bCs w:val="0"/>
          <w:color w:val="auto"/>
          <w:sz w:val="22"/>
          <w:szCs w:val="22"/>
          <w:lang w:val="en-GB"/>
        </w:rPr>
        <w:id w:val="160043783"/>
        <w:docPartObj>
          <w:docPartGallery w:val="Table of Contents"/>
          <w:docPartUnique/>
        </w:docPartObj>
      </w:sdtPr>
      <w:sdtEndPr/>
      <w:sdtContent>
        <w:p w14:paraId="3EEF01AB" w14:textId="77777777" w:rsidR="00B83245" w:rsidRPr="00BA0CA4" w:rsidRDefault="00B83245">
          <w:pPr>
            <w:pStyle w:val="TOCHeading"/>
            <w:rPr>
              <w:lang w:val="en-GB"/>
            </w:rPr>
          </w:pPr>
          <w:r w:rsidRPr="00BA0CA4">
            <w:rPr>
              <w:lang w:val="en-GB"/>
            </w:rPr>
            <w:t>Contents</w:t>
          </w:r>
        </w:p>
        <w:p w14:paraId="174C6426" w14:textId="77777777" w:rsidR="005B3ECB" w:rsidRDefault="00A4332A">
          <w:pPr>
            <w:pStyle w:val="TOC1"/>
            <w:tabs>
              <w:tab w:val="right" w:leader="dot" w:pos="9061"/>
            </w:tabs>
            <w:rPr>
              <w:noProof/>
              <w:lang w:val="en-ZA" w:eastAsia="en-ZA"/>
            </w:rPr>
          </w:pPr>
          <w:r w:rsidRPr="00BA0CA4">
            <w:rPr>
              <w:lang w:val="en-GB"/>
            </w:rPr>
            <w:fldChar w:fldCharType="begin"/>
          </w:r>
          <w:r w:rsidR="006B1EE9" w:rsidRPr="00BA0CA4">
            <w:rPr>
              <w:lang w:val="en-GB"/>
            </w:rPr>
            <w:instrText xml:space="preserve"> TOC \o "1-2" \h \z \u </w:instrText>
          </w:r>
          <w:r w:rsidRPr="00BA0CA4">
            <w:rPr>
              <w:lang w:val="en-GB"/>
            </w:rPr>
            <w:fldChar w:fldCharType="separate"/>
          </w:r>
          <w:hyperlink w:anchor="_Toc374109158" w:history="1">
            <w:r w:rsidR="005B3ECB" w:rsidRPr="00E5419B">
              <w:rPr>
                <w:rStyle w:val="Hyperlink"/>
                <w:noProof/>
              </w:rPr>
              <w:t>Acknowledgements</w:t>
            </w:r>
            <w:r w:rsidR="005B3ECB">
              <w:rPr>
                <w:noProof/>
                <w:webHidden/>
              </w:rPr>
              <w:tab/>
            </w:r>
            <w:r w:rsidR="005B3ECB">
              <w:rPr>
                <w:noProof/>
                <w:webHidden/>
              </w:rPr>
              <w:fldChar w:fldCharType="begin"/>
            </w:r>
            <w:r w:rsidR="005B3ECB">
              <w:rPr>
                <w:noProof/>
                <w:webHidden/>
              </w:rPr>
              <w:instrText xml:space="preserve"> PAGEREF _Toc374109158 \h </w:instrText>
            </w:r>
            <w:r w:rsidR="005B3ECB">
              <w:rPr>
                <w:noProof/>
                <w:webHidden/>
              </w:rPr>
            </w:r>
            <w:r w:rsidR="005B3ECB">
              <w:rPr>
                <w:noProof/>
                <w:webHidden/>
              </w:rPr>
              <w:fldChar w:fldCharType="separate"/>
            </w:r>
            <w:r w:rsidR="00FA7BB5">
              <w:rPr>
                <w:noProof/>
                <w:webHidden/>
              </w:rPr>
              <w:t>1</w:t>
            </w:r>
            <w:r w:rsidR="005B3ECB">
              <w:rPr>
                <w:noProof/>
                <w:webHidden/>
              </w:rPr>
              <w:fldChar w:fldCharType="end"/>
            </w:r>
          </w:hyperlink>
        </w:p>
        <w:p w14:paraId="68AAC784" w14:textId="77777777" w:rsidR="005B3ECB" w:rsidRDefault="005340D6">
          <w:pPr>
            <w:pStyle w:val="TOC1"/>
            <w:tabs>
              <w:tab w:val="right" w:leader="dot" w:pos="9061"/>
            </w:tabs>
            <w:rPr>
              <w:noProof/>
              <w:lang w:val="en-ZA" w:eastAsia="en-ZA"/>
            </w:rPr>
          </w:pPr>
          <w:hyperlink w:anchor="_Toc374109159" w:history="1">
            <w:r w:rsidR="005B3ECB" w:rsidRPr="00E5419B">
              <w:rPr>
                <w:rStyle w:val="Hyperlink"/>
                <w:noProof/>
              </w:rPr>
              <w:t>Abbreviations</w:t>
            </w:r>
            <w:r w:rsidR="005B3ECB">
              <w:rPr>
                <w:noProof/>
                <w:webHidden/>
              </w:rPr>
              <w:tab/>
            </w:r>
            <w:r w:rsidR="005B3ECB">
              <w:rPr>
                <w:noProof/>
                <w:webHidden/>
              </w:rPr>
              <w:fldChar w:fldCharType="begin"/>
            </w:r>
            <w:r w:rsidR="005B3ECB">
              <w:rPr>
                <w:noProof/>
                <w:webHidden/>
              </w:rPr>
              <w:instrText xml:space="preserve"> PAGEREF _Toc374109159 \h </w:instrText>
            </w:r>
            <w:r w:rsidR="005B3ECB">
              <w:rPr>
                <w:noProof/>
                <w:webHidden/>
              </w:rPr>
            </w:r>
            <w:r w:rsidR="005B3ECB">
              <w:rPr>
                <w:noProof/>
                <w:webHidden/>
              </w:rPr>
              <w:fldChar w:fldCharType="separate"/>
            </w:r>
            <w:r w:rsidR="00FA7BB5">
              <w:rPr>
                <w:noProof/>
                <w:webHidden/>
              </w:rPr>
              <w:t>6</w:t>
            </w:r>
            <w:r w:rsidR="005B3ECB">
              <w:rPr>
                <w:noProof/>
                <w:webHidden/>
              </w:rPr>
              <w:fldChar w:fldCharType="end"/>
            </w:r>
          </w:hyperlink>
        </w:p>
        <w:p w14:paraId="7AB4F841" w14:textId="77777777" w:rsidR="005B3ECB" w:rsidRDefault="005340D6">
          <w:pPr>
            <w:pStyle w:val="TOC1"/>
            <w:tabs>
              <w:tab w:val="right" w:leader="dot" w:pos="9061"/>
            </w:tabs>
            <w:rPr>
              <w:noProof/>
              <w:lang w:val="en-ZA" w:eastAsia="en-ZA"/>
            </w:rPr>
          </w:pPr>
          <w:hyperlink w:anchor="_Toc374109160" w:history="1">
            <w:r w:rsidR="005B3ECB" w:rsidRPr="00E5419B">
              <w:rPr>
                <w:rStyle w:val="Hyperlink"/>
                <w:noProof/>
              </w:rPr>
              <w:t>Executive Summary</w:t>
            </w:r>
            <w:r w:rsidR="005B3ECB">
              <w:rPr>
                <w:noProof/>
                <w:webHidden/>
              </w:rPr>
              <w:tab/>
            </w:r>
            <w:r w:rsidR="005B3ECB">
              <w:rPr>
                <w:noProof/>
                <w:webHidden/>
              </w:rPr>
              <w:fldChar w:fldCharType="begin"/>
            </w:r>
            <w:r w:rsidR="005B3ECB">
              <w:rPr>
                <w:noProof/>
                <w:webHidden/>
              </w:rPr>
              <w:instrText xml:space="preserve"> PAGEREF _Toc374109160 \h </w:instrText>
            </w:r>
            <w:r w:rsidR="005B3ECB">
              <w:rPr>
                <w:noProof/>
                <w:webHidden/>
              </w:rPr>
            </w:r>
            <w:r w:rsidR="005B3ECB">
              <w:rPr>
                <w:noProof/>
                <w:webHidden/>
              </w:rPr>
              <w:fldChar w:fldCharType="separate"/>
            </w:r>
            <w:r w:rsidR="00FA7BB5">
              <w:rPr>
                <w:noProof/>
                <w:webHidden/>
              </w:rPr>
              <w:t>7</w:t>
            </w:r>
            <w:r w:rsidR="005B3ECB">
              <w:rPr>
                <w:noProof/>
                <w:webHidden/>
              </w:rPr>
              <w:fldChar w:fldCharType="end"/>
            </w:r>
          </w:hyperlink>
        </w:p>
        <w:p w14:paraId="0BA4C5A2" w14:textId="77777777" w:rsidR="005B3ECB" w:rsidRDefault="005340D6">
          <w:pPr>
            <w:pStyle w:val="TOC2"/>
            <w:tabs>
              <w:tab w:val="right" w:leader="dot" w:pos="9061"/>
            </w:tabs>
            <w:rPr>
              <w:noProof/>
              <w:lang w:val="en-ZA" w:eastAsia="en-ZA"/>
            </w:rPr>
          </w:pPr>
          <w:hyperlink w:anchor="_Toc374109161" w:history="1">
            <w:r w:rsidR="005B3ECB" w:rsidRPr="00E5419B">
              <w:rPr>
                <w:rStyle w:val="Hyperlink"/>
                <w:noProof/>
              </w:rPr>
              <w:t>Introduction</w:t>
            </w:r>
            <w:r w:rsidR="005B3ECB">
              <w:rPr>
                <w:noProof/>
                <w:webHidden/>
              </w:rPr>
              <w:tab/>
            </w:r>
            <w:r w:rsidR="005B3ECB">
              <w:rPr>
                <w:noProof/>
                <w:webHidden/>
              </w:rPr>
              <w:fldChar w:fldCharType="begin"/>
            </w:r>
            <w:r w:rsidR="005B3ECB">
              <w:rPr>
                <w:noProof/>
                <w:webHidden/>
              </w:rPr>
              <w:instrText xml:space="preserve"> PAGEREF _Toc374109161 \h </w:instrText>
            </w:r>
            <w:r w:rsidR="005B3ECB">
              <w:rPr>
                <w:noProof/>
                <w:webHidden/>
              </w:rPr>
            </w:r>
            <w:r w:rsidR="005B3ECB">
              <w:rPr>
                <w:noProof/>
                <w:webHidden/>
              </w:rPr>
              <w:fldChar w:fldCharType="separate"/>
            </w:r>
            <w:r w:rsidR="00FA7BB5">
              <w:rPr>
                <w:noProof/>
                <w:webHidden/>
              </w:rPr>
              <w:t>7</w:t>
            </w:r>
            <w:r w:rsidR="005B3ECB">
              <w:rPr>
                <w:noProof/>
                <w:webHidden/>
              </w:rPr>
              <w:fldChar w:fldCharType="end"/>
            </w:r>
          </w:hyperlink>
        </w:p>
        <w:p w14:paraId="4B3EA09B" w14:textId="77777777" w:rsidR="005B3ECB" w:rsidRDefault="005340D6">
          <w:pPr>
            <w:pStyle w:val="TOC2"/>
            <w:tabs>
              <w:tab w:val="right" w:leader="dot" w:pos="9061"/>
            </w:tabs>
            <w:rPr>
              <w:noProof/>
              <w:lang w:val="en-ZA" w:eastAsia="en-ZA"/>
            </w:rPr>
          </w:pPr>
          <w:hyperlink w:anchor="_Toc374109162" w:history="1">
            <w:r w:rsidR="005B3ECB" w:rsidRPr="00E5419B">
              <w:rPr>
                <w:rStyle w:val="Hyperlink"/>
                <w:noProof/>
              </w:rPr>
              <w:t>Current Sector Situation</w:t>
            </w:r>
            <w:r w:rsidR="005B3ECB">
              <w:rPr>
                <w:noProof/>
                <w:webHidden/>
              </w:rPr>
              <w:tab/>
            </w:r>
            <w:r w:rsidR="005B3ECB">
              <w:rPr>
                <w:noProof/>
                <w:webHidden/>
              </w:rPr>
              <w:fldChar w:fldCharType="begin"/>
            </w:r>
            <w:r w:rsidR="005B3ECB">
              <w:rPr>
                <w:noProof/>
                <w:webHidden/>
              </w:rPr>
              <w:instrText xml:space="preserve"> PAGEREF _Toc374109162 \h </w:instrText>
            </w:r>
            <w:r w:rsidR="005B3ECB">
              <w:rPr>
                <w:noProof/>
                <w:webHidden/>
              </w:rPr>
            </w:r>
            <w:r w:rsidR="005B3ECB">
              <w:rPr>
                <w:noProof/>
                <w:webHidden/>
              </w:rPr>
              <w:fldChar w:fldCharType="separate"/>
            </w:r>
            <w:r w:rsidR="00FA7BB5">
              <w:rPr>
                <w:noProof/>
                <w:webHidden/>
              </w:rPr>
              <w:t>8</w:t>
            </w:r>
            <w:r w:rsidR="005B3ECB">
              <w:rPr>
                <w:noProof/>
                <w:webHidden/>
              </w:rPr>
              <w:fldChar w:fldCharType="end"/>
            </w:r>
          </w:hyperlink>
        </w:p>
        <w:p w14:paraId="3CA44276" w14:textId="77777777" w:rsidR="005B3ECB" w:rsidRDefault="005340D6">
          <w:pPr>
            <w:pStyle w:val="TOC2"/>
            <w:tabs>
              <w:tab w:val="right" w:leader="dot" w:pos="9061"/>
            </w:tabs>
            <w:rPr>
              <w:noProof/>
              <w:lang w:val="en-ZA" w:eastAsia="en-ZA"/>
            </w:rPr>
          </w:pPr>
          <w:hyperlink w:anchor="_Toc374109163" w:history="1">
            <w:r w:rsidR="005B3ECB" w:rsidRPr="00E5419B">
              <w:rPr>
                <w:rStyle w:val="Hyperlink"/>
                <w:noProof/>
              </w:rPr>
              <w:t>Assessment of Existing Sector Institutions</w:t>
            </w:r>
            <w:r w:rsidR="005B3ECB">
              <w:rPr>
                <w:noProof/>
                <w:webHidden/>
              </w:rPr>
              <w:tab/>
            </w:r>
            <w:r w:rsidR="005B3ECB">
              <w:rPr>
                <w:noProof/>
                <w:webHidden/>
              </w:rPr>
              <w:fldChar w:fldCharType="begin"/>
            </w:r>
            <w:r w:rsidR="005B3ECB">
              <w:rPr>
                <w:noProof/>
                <w:webHidden/>
              </w:rPr>
              <w:instrText xml:space="preserve"> PAGEREF _Toc374109163 \h </w:instrText>
            </w:r>
            <w:r w:rsidR="005B3ECB">
              <w:rPr>
                <w:noProof/>
                <w:webHidden/>
              </w:rPr>
            </w:r>
            <w:r w:rsidR="005B3ECB">
              <w:rPr>
                <w:noProof/>
                <w:webHidden/>
              </w:rPr>
              <w:fldChar w:fldCharType="separate"/>
            </w:r>
            <w:r w:rsidR="00FA7BB5">
              <w:rPr>
                <w:noProof/>
                <w:webHidden/>
              </w:rPr>
              <w:t>9</w:t>
            </w:r>
            <w:r w:rsidR="005B3ECB">
              <w:rPr>
                <w:noProof/>
                <w:webHidden/>
              </w:rPr>
              <w:fldChar w:fldCharType="end"/>
            </w:r>
          </w:hyperlink>
        </w:p>
        <w:p w14:paraId="04966EC7" w14:textId="77777777" w:rsidR="005B3ECB" w:rsidRDefault="005340D6">
          <w:pPr>
            <w:pStyle w:val="TOC2"/>
            <w:tabs>
              <w:tab w:val="right" w:leader="dot" w:pos="9061"/>
            </w:tabs>
            <w:rPr>
              <w:noProof/>
              <w:lang w:val="en-ZA" w:eastAsia="en-ZA"/>
            </w:rPr>
          </w:pPr>
          <w:hyperlink w:anchor="_Toc374109164" w:history="1">
            <w:r w:rsidR="005B3ECB" w:rsidRPr="00E5419B">
              <w:rPr>
                <w:rStyle w:val="Hyperlink"/>
                <w:noProof/>
              </w:rPr>
              <w:t>Lessons from the International Case Studies</w:t>
            </w:r>
            <w:r w:rsidR="005B3ECB">
              <w:rPr>
                <w:noProof/>
                <w:webHidden/>
              </w:rPr>
              <w:tab/>
            </w:r>
            <w:r w:rsidR="005B3ECB">
              <w:rPr>
                <w:noProof/>
                <w:webHidden/>
              </w:rPr>
              <w:fldChar w:fldCharType="begin"/>
            </w:r>
            <w:r w:rsidR="005B3ECB">
              <w:rPr>
                <w:noProof/>
                <w:webHidden/>
              </w:rPr>
              <w:instrText xml:space="preserve"> PAGEREF _Toc374109164 \h </w:instrText>
            </w:r>
            <w:r w:rsidR="005B3ECB">
              <w:rPr>
                <w:noProof/>
                <w:webHidden/>
              </w:rPr>
            </w:r>
            <w:r w:rsidR="005B3ECB">
              <w:rPr>
                <w:noProof/>
                <w:webHidden/>
              </w:rPr>
              <w:fldChar w:fldCharType="separate"/>
            </w:r>
            <w:r w:rsidR="00FA7BB5">
              <w:rPr>
                <w:noProof/>
                <w:webHidden/>
              </w:rPr>
              <w:t>9</w:t>
            </w:r>
            <w:r w:rsidR="005B3ECB">
              <w:rPr>
                <w:noProof/>
                <w:webHidden/>
              </w:rPr>
              <w:fldChar w:fldCharType="end"/>
            </w:r>
          </w:hyperlink>
        </w:p>
        <w:p w14:paraId="1A248DD4" w14:textId="77777777" w:rsidR="005B3ECB" w:rsidRDefault="005340D6">
          <w:pPr>
            <w:pStyle w:val="TOC2"/>
            <w:tabs>
              <w:tab w:val="right" w:leader="dot" w:pos="9061"/>
            </w:tabs>
            <w:rPr>
              <w:noProof/>
              <w:lang w:val="en-ZA" w:eastAsia="en-ZA"/>
            </w:rPr>
          </w:pPr>
          <w:hyperlink w:anchor="_Toc374109165" w:history="1">
            <w:r w:rsidR="005B3ECB" w:rsidRPr="00E5419B">
              <w:rPr>
                <w:rStyle w:val="Hyperlink"/>
                <w:noProof/>
              </w:rPr>
              <w:t>Conclusions from the Initial Financial Modelling</w:t>
            </w:r>
            <w:r w:rsidR="005B3ECB">
              <w:rPr>
                <w:noProof/>
                <w:webHidden/>
              </w:rPr>
              <w:tab/>
            </w:r>
            <w:r w:rsidR="005B3ECB">
              <w:rPr>
                <w:noProof/>
                <w:webHidden/>
              </w:rPr>
              <w:fldChar w:fldCharType="begin"/>
            </w:r>
            <w:r w:rsidR="005B3ECB">
              <w:rPr>
                <w:noProof/>
                <w:webHidden/>
              </w:rPr>
              <w:instrText xml:space="preserve"> PAGEREF _Toc374109165 \h </w:instrText>
            </w:r>
            <w:r w:rsidR="005B3ECB">
              <w:rPr>
                <w:noProof/>
                <w:webHidden/>
              </w:rPr>
            </w:r>
            <w:r w:rsidR="005B3ECB">
              <w:rPr>
                <w:noProof/>
                <w:webHidden/>
              </w:rPr>
              <w:fldChar w:fldCharType="separate"/>
            </w:r>
            <w:r w:rsidR="00FA7BB5">
              <w:rPr>
                <w:noProof/>
                <w:webHidden/>
              </w:rPr>
              <w:t>10</w:t>
            </w:r>
            <w:r w:rsidR="005B3ECB">
              <w:rPr>
                <w:noProof/>
                <w:webHidden/>
              </w:rPr>
              <w:fldChar w:fldCharType="end"/>
            </w:r>
          </w:hyperlink>
        </w:p>
        <w:p w14:paraId="0761C713" w14:textId="77777777" w:rsidR="005B3ECB" w:rsidRDefault="005340D6">
          <w:pPr>
            <w:pStyle w:val="TOC2"/>
            <w:tabs>
              <w:tab w:val="right" w:leader="dot" w:pos="9061"/>
            </w:tabs>
            <w:rPr>
              <w:noProof/>
              <w:lang w:val="en-ZA" w:eastAsia="en-ZA"/>
            </w:rPr>
          </w:pPr>
          <w:hyperlink w:anchor="_Toc374109166" w:history="1">
            <w:r w:rsidR="005B3ECB" w:rsidRPr="00E5419B">
              <w:rPr>
                <w:rStyle w:val="Hyperlink"/>
                <w:noProof/>
              </w:rPr>
              <w:t>Willingness and Ability to Pay</w:t>
            </w:r>
            <w:r w:rsidR="005B3ECB">
              <w:rPr>
                <w:noProof/>
                <w:webHidden/>
              </w:rPr>
              <w:tab/>
            </w:r>
            <w:r w:rsidR="005B3ECB">
              <w:rPr>
                <w:noProof/>
                <w:webHidden/>
              </w:rPr>
              <w:fldChar w:fldCharType="begin"/>
            </w:r>
            <w:r w:rsidR="005B3ECB">
              <w:rPr>
                <w:noProof/>
                <w:webHidden/>
              </w:rPr>
              <w:instrText xml:space="preserve"> PAGEREF _Toc374109166 \h </w:instrText>
            </w:r>
            <w:r w:rsidR="005B3ECB">
              <w:rPr>
                <w:noProof/>
                <w:webHidden/>
              </w:rPr>
            </w:r>
            <w:r w:rsidR="005B3ECB">
              <w:rPr>
                <w:noProof/>
                <w:webHidden/>
              </w:rPr>
              <w:fldChar w:fldCharType="separate"/>
            </w:r>
            <w:r w:rsidR="00FA7BB5">
              <w:rPr>
                <w:noProof/>
                <w:webHidden/>
              </w:rPr>
              <w:t>10</w:t>
            </w:r>
            <w:r w:rsidR="005B3ECB">
              <w:rPr>
                <w:noProof/>
                <w:webHidden/>
              </w:rPr>
              <w:fldChar w:fldCharType="end"/>
            </w:r>
          </w:hyperlink>
        </w:p>
        <w:p w14:paraId="4D1EDB33" w14:textId="77777777" w:rsidR="005B3ECB" w:rsidRDefault="005340D6">
          <w:pPr>
            <w:pStyle w:val="TOC2"/>
            <w:tabs>
              <w:tab w:val="right" w:leader="dot" w:pos="9061"/>
            </w:tabs>
            <w:rPr>
              <w:noProof/>
              <w:lang w:val="en-ZA" w:eastAsia="en-ZA"/>
            </w:rPr>
          </w:pPr>
          <w:hyperlink w:anchor="_Toc374109167" w:history="1">
            <w:r w:rsidR="005B3ECB" w:rsidRPr="00E5419B">
              <w:rPr>
                <w:rStyle w:val="Hyperlink"/>
                <w:noProof/>
              </w:rPr>
              <w:t>Most Appropriate Management Options</w:t>
            </w:r>
            <w:r w:rsidR="005B3ECB">
              <w:rPr>
                <w:noProof/>
                <w:webHidden/>
              </w:rPr>
              <w:tab/>
            </w:r>
            <w:r w:rsidR="005B3ECB">
              <w:rPr>
                <w:noProof/>
                <w:webHidden/>
              </w:rPr>
              <w:fldChar w:fldCharType="begin"/>
            </w:r>
            <w:r w:rsidR="005B3ECB">
              <w:rPr>
                <w:noProof/>
                <w:webHidden/>
              </w:rPr>
              <w:instrText xml:space="preserve"> PAGEREF _Toc374109167 \h </w:instrText>
            </w:r>
            <w:r w:rsidR="005B3ECB">
              <w:rPr>
                <w:noProof/>
                <w:webHidden/>
              </w:rPr>
            </w:r>
            <w:r w:rsidR="005B3ECB">
              <w:rPr>
                <w:noProof/>
                <w:webHidden/>
              </w:rPr>
              <w:fldChar w:fldCharType="separate"/>
            </w:r>
            <w:r w:rsidR="00FA7BB5">
              <w:rPr>
                <w:noProof/>
                <w:webHidden/>
              </w:rPr>
              <w:t>11</w:t>
            </w:r>
            <w:r w:rsidR="005B3ECB">
              <w:rPr>
                <w:noProof/>
                <w:webHidden/>
              </w:rPr>
              <w:fldChar w:fldCharType="end"/>
            </w:r>
          </w:hyperlink>
        </w:p>
        <w:p w14:paraId="33CC0F51" w14:textId="77777777" w:rsidR="005B3ECB" w:rsidRDefault="005340D6">
          <w:pPr>
            <w:pStyle w:val="TOC2"/>
            <w:tabs>
              <w:tab w:val="right" w:leader="dot" w:pos="9061"/>
            </w:tabs>
            <w:rPr>
              <w:noProof/>
              <w:lang w:val="en-ZA" w:eastAsia="en-ZA"/>
            </w:rPr>
          </w:pPr>
          <w:hyperlink w:anchor="_Toc374109168" w:history="1">
            <w:r w:rsidR="005B3ECB" w:rsidRPr="00E5419B">
              <w:rPr>
                <w:rStyle w:val="Hyperlink"/>
                <w:noProof/>
              </w:rPr>
              <w:t>Recommendations</w:t>
            </w:r>
            <w:r w:rsidR="005B3ECB">
              <w:rPr>
                <w:noProof/>
                <w:webHidden/>
              </w:rPr>
              <w:tab/>
            </w:r>
            <w:r w:rsidR="005B3ECB">
              <w:rPr>
                <w:noProof/>
                <w:webHidden/>
              </w:rPr>
              <w:fldChar w:fldCharType="begin"/>
            </w:r>
            <w:r w:rsidR="005B3ECB">
              <w:rPr>
                <w:noProof/>
                <w:webHidden/>
              </w:rPr>
              <w:instrText xml:space="preserve"> PAGEREF _Toc374109168 \h </w:instrText>
            </w:r>
            <w:r w:rsidR="005B3ECB">
              <w:rPr>
                <w:noProof/>
                <w:webHidden/>
              </w:rPr>
            </w:r>
            <w:r w:rsidR="005B3ECB">
              <w:rPr>
                <w:noProof/>
                <w:webHidden/>
              </w:rPr>
              <w:fldChar w:fldCharType="separate"/>
            </w:r>
            <w:r w:rsidR="00FA7BB5">
              <w:rPr>
                <w:noProof/>
                <w:webHidden/>
              </w:rPr>
              <w:t>11</w:t>
            </w:r>
            <w:r w:rsidR="005B3ECB">
              <w:rPr>
                <w:noProof/>
                <w:webHidden/>
              </w:rPr>
              <w:fldChar w:fldCharType="end"/>
            </w:r>
          </w:hyperlink>
        </w:p>
        <w:p w14:paraId="36745D75" w14:textId="77777777" w:rsidR="005B3ECB" w:rsidRDefault="005340D6">
          <w:pPr>
            <w:pStyle w:val="TOC2"/>
            <w:tabs>
              <w:tab w:val="right" w:leader="dot" w:pos="9061"/>
            </w:tabs>
            <w:rPr>
              <w:noProof/>
              <w:lang w:val="en-ZA" w:eastAsia="en-ZA"/>
            </w:rPr>
          </w:pPr>
          <w:hyperlink w:anchor="_Toc374109169" w:history="1">
            <w:r w:rsidR="005B3ECB" w:rsidRPr="00E5419B">
              <w:rPr>
                <w:rStyle w:val="Hyperlink"/>
                <w:noProof/>
              </w:rPr>
              <w:t>National Implementation Plan</w:t>
            </w:r>
            <w:r w:rsidR="005B3ECB">
              <w:rPr>
                <w:noProof/>
                <w:webHidden/>
              </w:rPr>
              <w:tab/>
            </w:r>
            <w:r w:rsidR="005B3ECB">
              <w:rPr>
                <w:noProof/>
                <w:webHidden/>
              </w:rPr>
              <w:fldChar w:fldCharType="begin"/>
            </w:r>
            <w:r w:rsidR="005B3ECB">
              <w:rPr>
                <w:noProof/>
                <w:webHidden/>
              </w:rPr>
              <w:instrText xml:space="preserve"> PAGEREF _Toc374109169 \h </w:instrText>
            </w:r>
            <w:r w:rsidR="005B3ECB">
              <w:rPr>
                <w:noProof/>
                <w:webHidden/>
              </w:rPr>
            </w:r>
            <w:r w:rsidR="005B3ECB">
              <w:rPr>
                <w:noProof/>
                <w:webHidden/>
              </w:rPr>
              <w:fldChar w:fldCharType="separate"/>
            </w:r>
            <w:r w:rsidR="00FA7BB5">
              <w:rPr>
                <w:noProof/>
                <w:webHidden/>
              </w:rPr>
              <w:t>12</w:t>
            </w:r>
            <w:r w:rsidR="005B3ECB">
              <w:rPr>
                <w:noProof/>
                <w:webHidden/>
              </w:rPr>
              <w:fldChar w:fldCharType="end"/>
            </w:r>
          </w:hyperlink>
        </w:p>
        <w:p w14:paraId="293232D6" w14:textId="77777777" w:rsidR="005B3ECB" w:rsidRDefault="005340D6">
          <w:pPr>
            <w:pStyle w:val="TOC1"/>
            <w:tabs>
              <w:tab w:val="right" w:leader="dot" w:pos="9061"/>
            </w:tabs>
            <w:rPr>
              <w:noProof/>
              <w:lang w:val="en-ZA" w:eastAsia="en-ZA"/>
            </w:rPr>
          </w:pPr>
          <w:hyperlink w:anchor="_Toc374109170" w:history="1">
            <w:r w:rsidR="005B3ECB" w:rsidRPr="00E5419B">
              <w:rPr>
                <w:rStyle w:val="Hyperlink"/>
                <w:noProof/>
              </w:rPr>
              <w:t>1   Introduction</w:t>
            </w:r>
            <w:r w:rsidR="005B3ECB">
              <w:rPr>
                <w:noProof/>
                <w:webHidden/>
              </w:rPr>
              <w:tab/>
            </w:r>
            <w:r w:rsidR="005B3ECB">
              <w:rPr>
                <w:noProof/>
                <w:webHidden/>
              </w:rPr>
              <w:fldChar w:fldCharType="begin"/>
            </w:r>
            <w:r w:rsidR="005B3ECB">
              <w:rPr>
                <w:noProof/>
                <w:webHidden/>
              </w:rPr>
              <w:instrText xml:space="preserve"> PAGEREF _Toc374109170 \h </w:instrText>
            </w:r>
            <w:r w:rsidR="005B3ECB">
              <w:rPr>
                <w:noProof/>
                <w:webHidden/>
              </w:rPr>
            </w:r>
            <w:r w:rsidR="005B3ECB">
              <w:rPr>
                <w:noProof/>
                <w:webHidden/>
              </w:rPr>
              <w:fldChar w:fldCharType="separate"/>
            </w:r>
            <w:r w:rsidR="00FA7BB5">
              <w:rPr>
                <w:noProof/>
                <w:webHidden/>
              </w:rPr>
              <w:t>13</w:t>
            </w:r>
            <w:r w:rsidR="005B3ECB">
              <w:rPr>
                <w:noProof/>
                <w:webHidden/>
              </w:rPr>
              <w:fldChar w:fldCharType="end"/>
            </w:r>
          </w:hyperlink>
        </w:p>
        <w:p w14:paraId="05D513B6" w14:textId="77777777" w:rsidR="005B3ECB" w:rsidRDefault="005340D6">
          <w:pPr>
            <w:pStyle w:val="TOC2"/>
            <w:tabs>
              <w:tab w:val="right" w:leader="dot" w:pos="9061"/>
            </w:tabs>
            <w:rPr>
              <w:noProof/>
              <w:lang w:val="en-ZA" w:eastAsia="en-ZA"/>
            </w:rPr>
          </w:pPr>
          <w:hyperlink w:anchor="_Toc374109171" w:history="1">
            <w:r w:rsidR="005B3ECB" w:rsidRPr="00E5419B">
              <w:rPr>
                <w:rStyle w:val="Hyperlink"/>
                <w:noProof/>
              </w:rPr>
              <w:t>1.1 The Small Towns Assignment</w:t>
            </w:r>
            <w:r w:rsidR="005B3ECB">
              <w:rPr>
                <w:noProof/>
                <w:webHidden/>
              </w:rPr>
              <w:tab/>
            </w:r>
            <w:r w:rsidR="005B3ECB">
              <w:rPr>
                <w:noProof/>
                <w:webHidden/>
              </w:rPr>
              <w:fldChar w:fldCharType="begin"/>
            </w:r>
            <w:r w:rsidR="005B3ECB">
              <w:rPr>
                <w:noProof/>
                <w:webHidden/>
              </w:rPr>
              <w:instrText xml:space="preserve"> PAGEREF _Toc374109171 \h </w:instrText>
            </w:r>
            <w:r w:rsidR="005B3ECB">
              <w:rPr>
                <w:noProof/>
                <w:webHidden/>
              </w:rPr>
            </w:r>
            <w:r w:rsidR="005B3ECB">
              <w:rPr>
                <w:noProof/>
                <w:webHidden/>
              </w:rPr>
              <w:fldChar w:fldCharType="separate"/>
            </w:r>
            <w:r w:rsidR="00FA7BB5">
              <w:rPr>
                <w:noProof/>
                <w:webHidden/>
              </w:rPr>
              <w:t>13</w:t>
            </w:r>
            <w:r w:rsidR="005B3ECB">
              <w:rPr>
                <w:noProof/>
                <w:webHidden/>
              </w:rPr>
              <w:fldChar w:fldCharType="end"/>
            </w:r>
          </w:hyperlink>
        </w:p>
        <w:p w14:paraId="5A61EA08" w14:textId="77777777" w:rsidR="005B3ECB" w:rsidRDefault="005340D6">
          <w:pPr>
            <w:pStyle w:val="TOC2"/>
            <w:tabs>
              <w:tab w:val="right" w:leader="dot" w:pos="9061"/>
            </w:tabs>
            <w:rPr>
              <w:noProof/>
              <w:lang w:val="en-ZA" w:eastAsia="en-ZA"/>
            </w:rPr>
          </w:pPr>
          <w:hyperlink w:anchor="_Toc374109172" w:history="1">
            <w:r w:rsidR="005B3ECB" w:rsidRPr="00E5419B">
              <w:rPr>
                <w:rStyle w:val="Hyperlink"/>
                <w:noProof/>
              </w:rPr>
              <w:t>1.2 The Consultant’s Team</w:t>
            </w:r>
            <w:r w:rsidR="005B3ECB">
              <w:rPr>
                <w:noProof/>
                <w:webHidden/>
              </w:rPr>
              <w:tab/>
            </w:r>
            <w:r w:rsidR="005B3ECB">
              <w:rPr>
                <w:noProof/>
                <w:webHidden/>
              </w:rPr>
              <w:fldChar w:fldCharType="begin"/>
            </w:r>
            <w:r w:rsidR="005B3ECB">
              <w:rPr>
                <w:noProof/>
                <w:webHidden/>
              </w:rPr>
              <w:instrText xml:space="preserve"> PAGEREF _Toc374109172 \h </w:instrText>
            </w:r>
            <w:r w:rsidR="005B3ECB">
              <w:rPr>
                <w:noProof/>
                <w:webHidden/>
              </w:rPr>
            </w:r>
            <w:r w:rsidR="005B3ECB">
              <w:rPr>
                <w:noProof/>
                <w:webHidden/>
              </w:rPr>
              <w:fldChar w:fldCharType="separate"/>
            </w:r>
            <w:r w:rsidR="00FA7BB5">
              <w:rPr>
                <w:noProof/>
                <w:webHidden/>
              </w:rPr>
              <w:t>14</w:t>
            </w:r>
            <w:r w:rsidR="005B3ECB">
              <w:rPr>
                <w:noProof/>
                <w:webHidden/>
              </w:rPr>
              <w:fldChar w:fldCharType="end"/>
            </w:r>
          </w:hyperlink>
        </w:p>
        <w:p w14:paraId="795C2898" w14:textId="77777777" w:rsidR="005B3ECB" w:rsidRDefault="005340D6">
          <w:pPr>
            <w:pStyle w:val="TOC2"/>
            <w:tabs>
              <w:tab w:val="right" w:leader="dot" w:pos="9061"/>
            </w:tabs>
            <w:rPr>
              <w:noProof/>
              <w:lang w:val="en-ZA" w:eastAsia="en-ZA"/>
            </w:rPr>
          </w:pPr>
          <w:hyperlink w:anchor="_Toc374109173" w:history="1">
            <w:r w:rsidR="005B3ECB" w:rsidRPr="00E5419B">
              <w:rPr>
                <w:rStyle w:val="Hyperlink"/>
                <w:noProof/>
              </w:rPr>
              <w:t>1.3 The Final Report and Scope of the Study</w:t>
            </w:r>
            <w:r w:rsidR="005B3ECB">
              <w:rPr>
                <w:noProof/>
                <w:webHidden/>
              </w:rPr>
              <w:tab/>
            </w:r>
            <w:r w:rsidR="005B3ECB">
              <w:rPr>
                <w:noProof/>
                <w:webHidden/>
              </w:rPr>
              <w:fldChar w:fldCharType="begin"/>
            </w:r>
            <w:r w:rsidR="005B3ECB">
              <w:rPr>
                <w:noProof/>
                <w:webHidden/>
              </w:rPr>
              <w:instrText xml:space="preserve"> PAGEREF _Toc374109173 \h </w:instrText>
            </w:r>
            <w:r w:rsidR="005B3ECB">
              <w:rPr>
                <w:noProof/>
                <w:webHidden/>
              </w:rPr>
            </w:r>
            <w:r w:rsidR="005B3ECB">
              <w:rPr>
                <w:noProof/>
                <w:webHidden/>
              </w:rPr>
              <w:fldChar w:fldCharType="separate"/>
            </w:r>
            <w:r w:rsidR="00FA7BB5">
              <w:rPr>
                <w:noProof/>
                <w:webHidden/>
              </w:rPr>
              <w:t>15</w:t>
            </w:r>
            <w:r w:rsidR="005B3ECB">
              <w:rPr>
                <w:noProof/>
                <w:webHidden/>
              </w:rPr>
              <w:fldChar w:fldCharType="end"/>
            </w:r>
          </w:hyperlink>
        </w:p>
        <w:p w14:paraId="5F8E3A71" w14:textId="77777777" w:rsidR="005B3ECB" w:rsidRDefault="005340D6">
          <w:pPr>
            <w:pStyle w:val="TOC1"/>
            <w:tabs>
              <w:tab w:val="right" w:leader="dot" w:pos="9061"/>
            </w:tabs>
            <w:rPr>
              <w:noProof/>
              <w:lang w:val="en-ZA" w:eastAsia="en-ZA"/>
            </w:rPr>
          </w:pPr>
          <w:hyperlink w:anchor="_Toc374109174" w:history="1">
            <w:r w:rsidR="005B3ECB" w:rsidRPr="00E5419B">
              <w:rPr>
                <w:rStyle w:val="Hyperlink"/>
                <w:noProof/>
              </w:rPr>
              <w:t>2. Conclusions and Recommendations</w:t>
            </w:r>
            <w:r w:rsidR="005B3ECB">
              <w:rPr>
                <w:noProof/>
                <w:webHidden/>
              </w:rPr>
              <w:tab/>
            </w:r>
            <w:r w:rsidR="005B3ECB">
              <w:rPr>
                <w:noProof/>
                <w:webHidden/>
              </w:rPr>
              <w:fldChar w:fldCharType="begin"/>
            </w:r>
            <w:r w:rsidR="005B3ECB">
              <w:rPr>
                <w:noProof/>
                <w:webHidden/>
              </w:rPr>
              <w:instrText xml:space="preserve"> PAGEREF _Toc374109174 \h </w:instrText>
            </w:r>
            <w:r w:rsidR="005B3ECB">
              <w:rPr>
                <w:noProof/>
                <w:webHidden/>
              </w:rPr>
            </w:r>
            <w:r w:rsidR="005B3ECB">
              <w:rPr>
                <w:noProof/>
                <w:webHidden/>
              </w:rPr>
              <w:fldChar w:fldCharType="separate"/>
            </w:r>
            <w:r w:rsidR="00FA7BB5">
              <w:rPr>
                <w:noProof/>
                <w:webHidden/>
              </w:rPr>
              <w:t>16</w:t>
            </w:r>
            <w:r w:rsidR="005B3ECB">
              <w:rPr>
                <w:noProof/>
                <w:webHidden/>
              </w:rPr>
              <w:fldChar w:fldCharType="end"/>
            </w:r>
          </w:hyperlink>
        </w:p>
        <w:p w14:paraId="6E64D831" w14:textId="77777777" w:rsidR="005B3ECB" w:rsidRDefault="005340D6">
          <w:pPr>
            <w:pStyle w:val="TOC2"/>
            <w:tabs>
              <w:tab w:val="right" w:leader="dot" w:pos="9061"/>
            </w:tabs>
            <w:rPr>
              <w:noProof/>
              <w:lang w:val="en-ZA" w:eastAsia="en-ZA"/>
            </w:rPr>
          </w:pPr>
          <w:hyperlink w:anchor="_Toc374109175" w:history="1">
            <w:r w:rsidR="005B3ECB" w:rsidRPr="00E5419B">
              <w:rPr>
                <w:rStyle w:val="Hyperlink"/>
                <w:noProof/>
              </w:rPr>
              <w:t>2.1   Conclusions</w:t>
            </w:r>
            <w:r w:rsidR="005B3ECB">
              <w:rPr>
                <w:noProof/>
                <w:webHidden/>
              </w:rPr>
              <w:tab/>
            </w:r>
            <w:r w:rsidR="005B3ECB">
              <w:rPr>
                <w:noProof/>
                <w:webHidden/>
              </w:rPr>
              <w:fldChar w:fldCharType="begin"/>
            </w:r>
            <w:r w:rsidR="005B3ECB">
              <w:rPr>
                <w:noProof/>
                <w:webHidden/>
              </w:rPr>
              <w:instrText xml:space="preserve"> PAGEREF _Toc374109175 \h </w:instrText>
            </w:r>
            <w:r w:rsidR="005B3ECB">
              <w:rPr>
                <w:noProof/>
                <w:webHidden/>
              </w:rPr>
            </w:r>
            <w:r w:rsidR="005B3ECB">
              <w:rPr>
                <w:noProof/>
                <w:webHidden/>
              </w:rPr>
              <w:fldChar w:fldCharType="separate"/>
            </w:r>
            <w:r w:rsidR="00FA7BB5">
              <w:rPr>
                <w:noProof/>
                <w:webHidden/>
              </w:rPr>
              <w:t>16</w:t>
            </w:r>
            <w:r w:rsidR="005B3ECB">
              <w:rPr>
                <w:noProof/>
                <w:webHidden/>
              </w:rPr>
              <w:fldChar w:fldCharType="end"/>
            </w:r>
          </w:hyperlink>
        </w:p>
        <w:p w14:paraId="2DC6B328" w14:textId="77777777" w:rsidR="005B3ECB" w:rsidRDefault="005340D6">
          <w:pPr>
            <w:pStyle w:val="TOC2"/>
            <w:tabs>
              <w:tab w:val="right" w:leader="dot" w:pos="9061"/>
            </w:tabs>
            <w:rPr>
              <w:noProof/>
              <w:lang w:val="en-ZA" w:eastAsia="en-ZA"/>
            </w:rPr>
          </w:pPr>
          <w:hyperlink w:anchor="_Toc374109176" w:history="1">
            <w:r w:rsidR="005B3ECB" w:rsidRPr="00E5419B">
              <w:rPr>
                <w:rStyle w:val="Hyperlink"/>
                <w:noProof/>
              </w:rPr>
              <w:t>2.2   Recommendations</w:t>
            </w:r>
            <w:r w:rsidR="005B3ECB">
              <w:rPr>
                <w:noProof/>
                <w:webHidden/>
              </w:rPr>
              <w:tab/>
            </w:r>
            <w:r w:rsidR="005B3ECB">
              <w:rPr>
                <w:noProof/>
                <w:webHidden/>
              </w:rPr>
              <w:fldChar w:fldCharType="begin"/>
            </w:r>
            <w:r w:rsidR="005B3ECB">
              <w:rPr>
                <w:noProof/>
                <w:webHidden/>
              </w:rPr>
              <w:instrText xml:space="preserve"> PAGEREF _Toc374109176 \h </w:instrText>
            </w:r>
            <w:r w:rsidR="005B3ECB">
              <w:rPr>
                <w:noProof/>
                <w:webHidden/>
              </w:rPr>
            </w:r>
            <w:r w:rsidR="005B3ECB">
              <w:rPr>
                <w:noProof/>
                <w:webHidden/>
              </w:rPr>
              <w:fldChar w:fldCharType="separate"/>
            </w:r>
            <w:r w:rsidR="00FA7BB5">
              <w:rPr>
                <w:noProof/>
                <w:webHidden/>
              </w:rPr>
              <w:t>18</w:t>
            </w:r>
            <w:r w:rsidR="005B3ECB">
              <w:rPr>
                <w:noProof/>
                <w:webHidden/>
              </w:rPr>
              <w:fldChar w:fldCharType="end"/>
            </w:r>
          </w:hyperlink>
        </w:p>
        <w:p w14:paraId="3AD3D9FA" w14:textId="77777777" w:rsidR="005B3ECB" w:rsidRDefault="005340D6">
          <w:pPr>
            <w:pStyle w:val="TOC1"/>
            <w:tabs>
              <w:tab w:val="right" w:leader="dot" w:pos="9061"/>
            </w:tabs>
            <w:rPr>
              <w:noProof/>
              <w:lang w:val="en-ZA" w:eastAsia="en-ZA"/>
            </w:rPr>
          </w:pPr>
          <w:hyperlink w:anchor="_Toc374109177" w:history="1">
            <w:r w:rsidR="005B3ECB" w:rsidRPr="00E5419B">
              <w:rPr>
                <w:rStyle w:val="Hyperlink"/>
                <w:noProof/>
              </w:rPr>
              <w:t>3   The Water Sector in Sierra Leone</w:t>
            </w:r>
            <w:r w:rsidR="005B3ECB">
              <w:rPr>
                <w:noProof/>
                <w:webHidden/>
              </w:rPr>
              <w:tab/>
            </w:r>
            <w:r w:rsidR="005B3ECB">
              <w:rPr>
                <w:noProof/>
                <w:webHidden/>
              </w:rPr>
              <w:fldChar w:fldCharType="begin"/>
            </w:r>
            <w:r w:rsidR="005B3ECB">
              <w:rPr>
                <w:noProof/>
                <w:webHidden/>
              </w:rPr>
              <w:instrText xml:space="preserve"> PAGEREF _Toc374109177 \h </w:instrText>
            </w:r>
            <w:r w:rsidR="005B3ECB">
              <w:rPr>
                <w:noProof/>
                <w:webHidden/>
              </w:rPr>
            </w:r>
            <w:r w:rsidR="005B3ECB">
              <w:rPr>
                <w:noProof/>
                <w:webHidden/>
              </w:rPr>
              <w:fldChar w:fldCharType="separate"/>
            </w:r>
            <w:r w:rsidR="00FA7BB5">
              <w:rPr>
                <w:noProof/>
                <w:webHidden/>
              </w:rPr>
              <w:t>20</w:t>
            </w:r>
            <w:r w:rsidR="005B3ECB">
              <w:rPr>
                <w:noProof/>
                <w:webHidden/>
              </w:rPr>
              <w:fldChar w:fldCharType="end"/>
            </w:r>
          </w:hyperlink>
        </w:p>
        <w:p w14:paraId="6C5E1A7E" w14:textId="77777777" w:rsidR="005B3ECB" w:rsidRDefault="005340D6">
          <w:pPr>
            <w:pStyle w:val="TOC2"/>
            <w:tabs>
              <w:tab w:val="right" w:leader="dot" w:pos="9061"/>
            </w:tabs>
            <w:rPr>
              <w:noProof/>
              <w:lang w:val="en-ZA" w:eastAsia="en-ZA"/>
            </w:rPr>
          </w:pPr>
          <w:hyperlink w:anchor="_Toc374109178" w:history="1">
            <w:r w:rsidR="005B3ECB" w:rsidRPr="00E5419B">
              <w:rPr>
                <w:rStyle w:val="Hyperlink"/>
                <w:noProof/>
              </w:rPr>
              <w:t>3.1   National Situation</w:t>
            </w:r>
            <w:r w:rsidR="005B3ECB">
              <w:rPr>
                <w:noProof/>
                <w:webHidden/>
              </w:rPr>
              <w:tab/>
            </w:r>
            <w:r w:rsidR="005B3ECB">
              <w:rPr>
                <w:noProof/>
                <w:webHidden/>
              </w:rPr>
              <w:fldChar w:fldCharType="begin"/>
            </w:r>
            <w:r w:rsidR="005B3ECB">
              <w:rPr>
                <w:noProof/>
                <w:webHidden/>
              </w:rPr>
              <w:instrText xml:space="preserve"> PAGEREF _Toc374109178 \h </w:instrText>
            </w:r>
            <w:r w:rsidR="005B3ECB">
              <w:rPr>
                <w:noProof/>
                <w:webHidden/>
              </w:rPr>
            </w:r>
            <w:r w:rsidR="005B3ECB">
              <w:rPr>
                <w:noProof/>
                <w:webHidden/>
              </w:rPr>
              <w:fldChar w:fldCharType="separate"/>
            </w:r>
            <w:r w:rsidR="00FA7BB5">
              <w:rPr>
                <w:noProof/>
                <w:webHidden/>
              </w:rPr>
              <w:t>20</w:t>
            </w:r>
            <w:r w:rsidR="005B3ECB">
              <w:rPr>
                <w:noProof/>
                <w:webHidden/>
              </w:rPr>
              <w:fldChar w:fldCharType="end"/>
            </w:r>
          </w:hyperlink>
        </w:p>
        <w:p w14:paraId="712B4955" w14:textId="77777777" w:rsidR="005B3ECB" w:rsidRDefault="005340D6">
          <w:pPr>
            <w:pStyle w:val="TOC2"/>
            <w:tabs>
              <w:tab w:val="right" w:leader="dot" w:pos="9061"/>
            </w:tabs>
            <w:rPr>
              <w:noProof/>
              <w:lang w:val="en-ZA" w:eastAsia="en-ZA"/>
            </w:rPr>
          </w:pPr>
          <w:hyperlink w:anchor="_Toc374109179" w:history="1">
            <w:r w:rsidR="005B3ECB" w:rsidRPr="00E5419B">
              <w:rPr>
                <w:rStyle w:val="Hyperlink"/>
                <w:noProof/>
              </w:rPr>
              <w:t>3.2 The Organisation of the WASH Sector in Sierra Leone</w:t>
            </w:r>
            <w:r w:rsidR="005B3ECB">
              <w:rPr>
                <w:noProof/>
                <w:webHidden/>
              </w:rPr>
              <w:tab/>
            </w:r>
            <w:r w:rsidR="005B3ECB">
              <w:rPr>
                <w:noProof/>
                <w:webHidden/>
              </w:rPr>
              <w:fldChar w:fldCharType="begin"/>
            </w:r>
            <w:r w:rsidR="005B3ECB">
              <w:rPr>
                <w:noProof/>
                <w:webHidden/>
              </w:rPr>
              <w:instrText xml:space="preserve"> PAGEREF _Toc374109179 \h </w:instrText>
            </w:r>
            <w:r w:rsidR="005B3ECB">
              <w:rPr>
                <w:noProof/>
                <w:webHidden/>
              </w:rPr>
            </w:r>
            <w:r w:rsidR="005B3ECB">
              <w:rPr>
                <w:noProof/>
                <w:webHidden/>
              </w:rPr>
              <w:fldChar w:fldCharType="separate"/>
            </w:r>
            <w:r w:rsidR="00FA7BB5">
              <w:rPr>
                <w:noProof/>
                <w:webHidden/>
              </w:rPr>
              <w:t>20</w:t>
            </w:r>
            <w:r w:rsidR="005B3ECB">
              <w:rPr>
                <w:noProof/>
                <w:webHidden/>
              </w:rPr>
              <w:fldChar w:fldCharType="end"/>
            </w:r>
          </w:hyperlink>
        </w:p>
        <w:p w14:paraId="24A941EF" w14:textId="77777777" w:rsidR="005B3ECB" w:rsidRDefault="005340D6">
          <w:pPr>
            <w:pStyle w:val="TOC2"/>
            <w:tabs>
              <w:tab w:val="right" w:leader="dot" w:pos="9061"/>
            </w:tabs>
            <w:rPr>
              <w:noProof/>
              <w:lang w:val="en-ZA" w:eastAsia="en-ZA"/>
            </w:rPr>
          </w:pPr>
          <w:hyperlink w:anchor="_Toc374109180" w:history="1">
            <w:r w:rsidR="005B3ECB" w:rsidRPr="00E5419B">
              <w:rPr>
                <w:rStyle w:val="Hyperlink"/>
                <w:noProof/>
              </w:rPr>
              <w:t>3.3   Sector Funding, NGOs and Donors.</w:t>
            </w:r>
            <w:r w:rsidR="005B3ECB">
              <w:rPr>
                <w:noProof/>
                <w:webHidden/>
              </w:rPr>
              <w:tab/>
            </w:r>
            <w:r w:rsidR="005B3ECB">
              <w:rPr>
                <w:noProof/>
                <w:webHidden/>
              </w:rPr>
              <w:fldChar w:fldCharType="begin"/>
            </w:r>
            <w:r w:rsidR="005B3ECB">
              <w:rPr>
                <w:noProof/>
                <w:webHidden/>
              </w:rPr>
              <w:instrText xml:space="preserve"> PAGEREF _Toc374109180 \h </w:instrText>
            </w:r>
            <w:r w:rsidR="005B3ECB">
              <w:rPr>
                <w:noProof/>
                <w:webHidden/>
              </w:rPr>
            </w:r>
            <w:r w:rsidR="005B3ECB">
              <w:rPr>
                <w:noProof/>
                <w:webHidden/>
              </w:rPr>
              <w:fldChar w:fldCharType="separate"/>
            </w:r>
            <w:r w:rsidR="00FA7BB5">
              <w:rPr>
                <w:noProof/>
                <w:webHidden/>
              </w:rPr>
              <w:t>23</w:t>
            </w:r>
            <w:r w:rsidR="005B3ECB">
              <w:rPr>
                <w:noProof/>
                <w:webHidden/>
              </w:rPr>
              <w:fldChar w:fldCharType="end"/>
            </w:r>
          </w:hyperlink>
        </w:p>
        <w:p w14:paraId="0C5331A3" w14:textId="77777777" w:rsidR="005B3ECB" w:rsidRDefault="005340D6">
          <w:pPr>
            <w:pStyle w:val="TOC2"/>
            <w:tabs>
              <w:tab w:val="right" w:leader="dot" w:pos="9061"/>
            </w:tabs>
            <w:rPr>
              <w:noProof/>
              <w:lang w:val="en-ZA" w:eastAsia="en-ZA"/>
            </w:rPr>
          </w:pPr>
          <w:hyperlink w:anchor="_Toc374109181" w:history="1">
            <w:r w:rsidR="005B3ECB" w:rsidRPr="00E5419B">
              <w:rPr>
                <w:rStyle w:val="Hyperlink"/>
                <w:noProof/>
              </w:rPr>
              <w:t>3.4   WASH Implementation</w:t>
            </w:r>
            <w:r w:rsidR="005B3ECB">
              <w:rPr>
                <w:noProof/>
                <w:webHidden/>
              </w:rPr>
              <w:tab/>
            </w:r>
            <w:r w:rsidR="005B3ECB">
              <w:rPr>
                <w:noProof/>
                <w:webHidden/>
              </w:rPr>
              <w:fldChar w:fldCharType="begin"/>
            </w:r>
            <w:r w:rsidR="005B3ECB">
              <w:rPr>
                <w:noProof/>
                <w:webHidden/>
              </w:rPr>
              <w:instrText xml:space="preserve"> PAGEREF _Toc374109181 \h </w:instrText>
            </w:r>
            <w:r w:rsidR="005B3ECB">
              <w:rPr>
                <w:noProof/>
                <w:webHidden/>
              </w:rPr>
            </w:r>
            <w:r w:rsidR="005B3ECB">
              <w:rPr>
                <w:noProof/>
                <w:webHidden/>
              </w:rPr>
              <w:fldChar w:fldCharType="separate"/>
            </w:r>
            <w:r w:rsidR="00FA7BB5">
              <w:rPr>
                <w:noProof/>
                <w:webHidden/>
              </w:rPr>
              <w:t>23</w:t>
            </w:r>
            <w:r w:rsidR="005B3ECB">
              <w:rPr>
                <w:noProof/>
                <w:webHidden/>
              </w:rPr>
              <w:fldChar w:fldCharType="end"/>
            </w:r>
          </w:hyperlink>
        </w:p>
        <w:p w14:paraId="6EA3FC73" w14:textId="77777777" w:rsidR="005B3ECB" w:rsidRDefault="005340D6">
          <w:pPr>
            <w:pStyle w:val="TOC1"/>
            <w:tabs>
              <w:tab w:val="right" w:leader="dot" w:pos="9061"/>
            </w:tabs>
            <w:rPr>
              <w:noProof/>
              <w:lang w:val="en-ZA" w:eastAsia="en-ZA"/>
            </w:rPr>
          </w:pPr>
          <w:hyperlink w:anchor="_Toc374109182" w:history="1">
            <w:r w:rsidR="005B3ECB" w:rsidRPr="00E5419B">
              <w:rPr>
                <w:rStyle w:val="Hyperlink"/>
                <w:noProof/>
              </w:rPr>
              <w:t>4   Small Towns Water Supply in Sierra Leone</w:t>
            </w:r>
            <w:r w:rsidR="005B3ECB">
              <w:rPr>
                <w:noProof/>
                <w:webHidden/>
              </w:rPr>
              <w:tab/>
            </w:r>
            <w:r w:rsidR="005B3ECB">
              <w:rPr>
                <w:noProof/>
                <w:webHidden/>
              </w:rPr>
              <w:fldChar w:fldCharType="begin"/>
            </w:r>
            <w:r w:rsidR="005B3ECB">
              <w:rPr>
                <w:noProof/>
                <w:webHidden/>
              </w:rPr>
              <w:instrText xml:space="preserve"> PAGEREF _Toc374109182 \h </w:instrText>
            </w:r>
            <w:r w:rsidR="005B3ECB">
              <w:rPr>
                <w:noProof/>
                <w:webHidden/>
              </w:rPr>
            </w:r>
            <w:r w:rsidR="005B3ECB">
              <w:rPr>
                <w:noProof/>
                <w:webHidden/>
              </w:rPr>
              <w:fldChar w:fldCharType="separate"/>
            </w:r>
            <w:r w:rsidR="00FA7BB5">
              <w:rPr>
                <w:noProof/>
                <w:webHidden/>
              </w:rPr>
              <w:t>26</w:t>
            </w:r>
            <w:r w:rsidR="005B3ECB">
              <w:rPr>
                <w:noProof/>
                <w:webHidden/>
              </w:rPr>
              <w:fldChar w:fldCharType="end"/>
            </w:r>
          </w:hyperlink>
        </w:p>
        <w:p w14:paraId="2418B77F" w14:textId="77777777" w:rsidR="005B3ECB" w:rsidRDefault="005340D6">
          <w:pPr>
            <w:pStyle w:val="TOC2"/>
            <w:tabs>
              <w:tab w:val="right" w:leader="dot" w:pos="9061"/>
            </w:tabs>
            <w:rPr>
              <w:noProof/>
              <w:lang w:val="en-ZA" w:eastAsia="en-ZA"/>
            </w:rPr>
          </w:pPr>
          <w:hyperlink w:anchor="_Toc374109183" w:history="1">
            <w:r w:rsidR="005B3ECB" w:rsidRPr="00E5419B">
              <w:rPr>
                <w:rStyle w:val="Hyperlink"/>
                <w:noProof/>
              </w:rPr>
              <w:t>4.1   Extent and History of Small Towns Water Supply</w:t>
            </w:r>
            <w:r w:rsidR="005B3ECB">
              <w:rPr>
                <w:noProof/>
                <w:webHidden/>
              </w:rPr>
              <w:tab/>
            </w:r>
            <w:r w:rsidR="005B3ECB">
              <w:rPr>
                <w:noProof/>
                <w:webHidden/>
              </w:rPr>
              <w:fldChar w:fldCharType="begin"/>
            </w:r>
            <w:r w:rsidR="005B3ECB">
              <w:rPr>
                <w:noProof/>
                <w:webHidden/>
              </w:rPr>
              <w:instrText xml:space="preserve"> PAGEREF _Toc374109183 \h </w:instrText>
            </w:r>
            <w:r w:rsidR="005B3ECB">
              <w:rPr>
                <w:noProof/>
                <w:webHidden/>
              </w:rPr>
            </w:r>
            <w:r w:rsidR="005B3ECB">
              <w:rPr>
                <w:noProof/>
                <w:webHidden/>
              </w:rPr>
              <w:fldChar w:fldCharType="separate"/>
            </w:r>
            <w:r w:rsidR="00FA7BB5">
              <w:rPr>
                <w:noProof/>
                <w:webHidden/>
              </w:rPr>
              <w:t>26</w:t>
            </w:r>
            <w:r w:rsidR="005B3ECB">
              <w:rPr>
                <w:noProof/>
                <w:webHidden/>
              </w:rPr>
              <w:fldChar w:fldCharType="end"/>
            </w:r>
          </w:hyperlink>
        </w:p>
        <w:p w14:paraId="63445661" w14:textId="77777777" w:rsidR="005B3ECB" w:rsidRDefault="005340D6">
          <w:pPr>
            <w:pStyle w:val="TOC2"/>
            <w:tabs>
              <w:tab w:val="right" w:leader="dot" w:pos="9061"/>
            </w:tabs>
            <w:rPr>
              <w:noProof/>
              <w:lang w:val="en-ZA" w:eastAsia="en-ZA"/>
            </w:rPr>
          </w:pPr>
          <w:hyperlink w:anchor="_Toc374109184" w:history="1">
            <w:r w:rsidR="005B3ECB" w:rsidRPr="00E5419B">
              <w:rPr>
                <w:rStyle w:val="Hyperlink"/>
                <w:noProof/>
              </w:rPr>
              <w:t>4.2   Current &amp; Proposed Projects</w:t>
            </w:r>
            <w:r w:rsidR="005B3ECB">
              <w:rPr>
                <w:noProof/>
                <w:webHidden/>
              </w:rPr>
              <w:tab/>
            </w:r>
            <w:r w:rsidR="005B3ECB">
              <w:rPr>
                <w:noProof/>
                <w:webHidden/>
              </w:rPr>
              <w:fldChar w:fldCharType="begin"/>
            </w:r>
            <w:r w:rsidR="005B3ECB">
              <w:rPr>
                <w:noProof/>
                <w:webHidden/>
              </w:rPr>
              <w:instrText xml:space="preserve"> PAGEREF _Toc374109184 \h </w:instrText>
            </w:r>
            <w:r w:rsidR="005B3ECB">
              <w:rPr>
                <w:noProof/>
                <w:webHidden/>
              </w:rPr>
            </w:r>
            <w:r w:rsidR="005B3ECB">
              <w:rPr>
                <w:noProof/>
                <w:webHidden/>
              </w:rPr>
              <w:fldChar w:fldCharType="separate"/>
            </w:r>
            <w:r w:rsidR="00FA7BB5">
              <w:rPr>
                <w:noProof/>
                <w:webHidden/>
              </w:rPr>
              <w:t>27</w:t>
            </w:r>
            <w:r w:rsidR="005B3ECB">
              <w:rPr>
                <w:noProof/>
                <w:webHidden/>
              </w:rPr>
              <w:fldChar w:fldCharType="end"/>
            </w:r>
          </w:hyperlink>
        </w:p>
        <w:p w14:paraId="4FB2BFDF" w14:textId="77777777" w:rsidR="005B3ECB" w:rsidRDefault="005340D6">
          <w:pPr>
            <w:pStyle w:val="TOC2"/>
            <w:tabs>
              <w:tab w:val="right" w:leader="dot" w:pos="9061"/>
            </w:tabs>
            <w:rPr>
              <w:noProof/>
              <w:lang w:val="en-ZA" w:eastAsia="en-ZA"/>
            </w:rPr>
          </w:pPr>
          <w:hyperlink w:anchor="_Toc374109185" w:history="1">
            <w:r w:rsidR="005B3ECB" w:rsidRPr="00E5419B">
              <w:rPr>
                <w:rStyle w:val="Hyperlink"/>
                <w:noProof/>
              </w:rPr>
              <w:t>4.3   Project Surveys and Site Visits</w:t>
            </w:r>
            <w:r w:rsidR="005B3ECB">
              <w:rPr>
                <w:noProof/>
                <w:webHidden/>
              </w:rPr>
              <w:tab/>
            </w:r>
            <w:r w:rsidR="005B3ECB">
              <w:rPr>
                <w:noProof/>
                <w:webHidden/>
              </w:rPr>
              <w:fldChar w:fldCharType="begin"/>
            </w:r>
            <w:r w:rsidR="005B3ECB">
              <w:rPr>
                <w:noProof/>
                <w:webHidden/>
              </w:rPr>
              <w:instrText xml:space="preserve"> PAGEREF _Toc374109185 \h </w:instrText>
            </w:r>
            <w:r w:rsidR="005B3ECB">
              <w:rPr>
                <w:noProof/>
                <w:webHidden/>
              </w:rPr>
            </w:r>
            <w:r w:rsidR="005B3ECB">
              <w:rPr>
                <w:noProof/>
                <w:webHidden/>
              </w:rPr>
              <w:fldChar w:fldCharType="separate"/>
            </w:r>
            <w:r w:rsidR="00FA7BB5">
              <w:rPr>
                <w:noProof/>
                <w:webHidden/>
              </w:rPr>
              <w:t>28</w:t>
            </w:r>
            <w:r w:rsidR="005B3ECB">
              <w:rPr>
                <w:noProof/>
                <w:webHidden/>
              </w:rPr>
              <w:fldChar w:fldCharType="end"/>
            </w:r>
          </w:hyperlink>
        </w:p>
        <w:p w14:paraId="1777B8CA" w14:textId="77777777" w:rsidR="005B3ECB" w:rsidRDefault="005340D6">
          <w:pPr>
            <w:pStyle w:val="TOC1"/>
            <w:tabs>
              <w:tab w:val="right" w:leader="dot" w:pos="9061"/>
            </w:tabs>
            <w:rPr>
              <w:noProof/>
              <w:lang w:val="en-ZA" w:eastAsia="en-ZA"/>
            </w:rPr>
          </w:pPr>
          <w:hyperlink w:anchor="_Toc374109186" w:history="1">
            <w:r w:rsidR="005B3ECB" w:rsidRPr="00E5419B">
              <w:rPr>
                <w:rStyle w:val="Hyperlink"/>
                <w:noProof/>
              </w:rPr>
              <w:t>5   Institutional Assessment</w:t>
            </w:r>
            <w:r w:rsidR="005B3ECB">
              <w:rPr>
                <w:noProof/>
                <w:webHidden/>
              </w:rPr>
              <w:tab/>
            </w:r>
            <w:r w:rsidR="005B3ECB">
              <w:rPr>
                <w:noProof/>
                <w:webHidden/>
              </w:rPr>
              <w:fldChar w:fldCharType="begin"/>
            </w:r>
            <w:r w:rsidR="005B3ECB">
              <w:rPr>
                <w:noProof/>
                <w:webHidden/>
              </w:rPr>
              <w:instrText xml:space="preserve"> PAGEREF _Toc374109186 \h </w:instrText>
            </w:r>
            <w:r w:rsidR="005B3ECB">
              <w:rPr>
                <w:noProof/>
                <w:webHidden/>
              </w:rPr>
            </w:r>
            <w:r w:rsidR="005B3ECB">
              <w:rPr>
                <w:noProof/>
                <w:webHidden/>
              </w:rPr>
              <w:fldChar w:fldCharType="separate"/>
            </w:r>
            <w:r w:rsidR="00FA7BB5">
              <w:rPr>
                <w:noProof/>
                <w:webHidden/>
              </w:rPr>
              <w:t>40</w:t>
            </w:r>
            <w:r w:rsidR="005B3ECB">
              <w:rPr>
                <w:noProof/>
                <w:webHidden/>
              </w:rPr>
              <w:fldChar w:fldCharType="end"/>
            </w:r>
          </w:hyperlink>
        </w:p>
        <w:p w14:paraId="66F8CAA3" w14:textId="77777777" w:rsidR="005B3ECB" w:rsidRDefault="005340D6">
          <w:pPr>
            <w:pStyle w:val="TOC2"/>
            <w:tabs>
              <w:tab w:val="right" w:leader="dot" w:pos="9061"/>
            </w:tabs>
            <w:rPr>
              <w:noProof/>
              <w:lang w:val="en-ZA" w:eastAsia="en-ZA"/>
            </w:rPr>
          </w:pPr>
          <w:hyperlink w:anchor="_Toc374109187" w:history="1">
            <w:r w:rsidR="005B3ECB" w:rsidRPr="00E5419B">
              <w:rPr>
                <w:rStyle w:val="Hyperlink"/>
                <w:noProof/>
              </w:rPr>
              <w:t>5.1   MLGRD, Districts and Towns</w:t>
            </w:r>
            <w:r w:rsidR="005B3ECB">
              <w:rPr>
                <w:noProof/>
                <w:webHidden/>
              </w:rPr>
              <w:tab/>
            </w:r>
            <w:r w:rsidR="005B3ECB">
              <w:rPr>
                <w:noProof/>
                <w:webHidden/>
              </w:rPr>
              <w:fldChar w:fldCharType="begin"/>
            </w:r>
            <w:r w:rsidR="005B3ECB">
              <w:rPr>
                <w:noProof/>
                <w:webHidden/>
              </w:rPr>
              <w:instrText xml:space="preserve"> PAGEREF _Toc374109187 \h </w:instrText>
            </w:r>
            <w:r w:rsidR="005B3ECB">
              <w:rPr>
                <w:noProof/>
                <w:webHidden/>
              </w:rPr>
            </w:r>
            <w:r w:rsidR="005B3ECB">
              <w:rPr>
                <w:noProof/>
                <w:webHidden/>
              </w:rPr>
              <w:fldChar w:fldCharType="separate"/>
            </w:r>
            <w:r w:rsidR="00FA7BB5">
              <w:rPr>
                <w:noProof/>
                <w:webHidden/>
              </w:rPr>
              <w:t>40</w:t>
            </w:r>
            <w:r w:rsidR="005B3ECB">
              <w:rPr>
                <w:noProof/>
                <w:webHidden/>
              </w:rPr>
              <w:fldChar w:fldCharType="end"/>
            </w:r>
          </w:hyperlink>
        </w:p>
        <w:p w14:paraId="7182C453" w14:textId="77777777" w:rsidR="005B3ECB" w:rsidRDefault="005340D6">
          <w:pPr>
            <w:pStyle w:val="TOC2"/>
            <w:tabs>
              <w:tab w:val="right" w:leader="dot" w:pos="9061"/>
            </w:tabs>
            <w:rPr>
              <w:noProof/>
              <w:lang w:val="en-ZA" w:eastAsia="en-ZA"/>
            </w:rPr>
          </w:pPr>
          <w:hyperlink w:anchor="_Toc374109188" w:history="1">
            <w:r w:rsidR="005B3ECB" w:rsidRPr="00E5419B">
              <w:rPr>
                <w:rStyle w:val="Hyperlink"/>
                <w:noProof/>
              </w:rPr>
              <w:t>5.2   MoWR and the Water Directorate</w:t>
            </w:r>
            <w:r w:rsidR="005B3ECB">
              <w:rPr>
                <w:noProof/>
                <w:webHidden/>
              </w:rPr>
              <w:tab/>
            </w:r>
            <w:r w:rsidR="005B3ECB">
              <w:rPr>
                <w:noProof/>
                <w:webHidden/>
              </w:rPr>
              <w:fldChar w:fldCharType="begin"/>
            </w:r>
            <w:r w:rsidR="005B3ECB">
              <w:rPr>
                <w:noProof/>
                <w:webHidden/>
              </w:rPr>
              <w:instrText xml:space="preserve"> PAGEREF _Toc374109188 \h </w:instrText>
            </w:r>
            <w:r w:rsidR="005B3ECB">
              <w:rPr>
                <w:noProof/>
                <w:webHidden/>
              </w:rPr>
            </w:r>
            <w:r w:rsidR="005B3ECB">
              <w:rPr>
                <w:noProof/>
                <w:webHidden/>
              </w:rPr>
              <w:fldChar w:fldCharType="separate"/>
            </w:r>
            <w:r w:rsidR="00FA7BB5">
              <w:rPr>
                <w:noProof/>
                <w:webHidden/>
              </w:rPr>
              <w:t>41</w:t>
            </w:r>
            <w:r w:rsidR="005B3ECB">
              <w:rPr>
                <w:noProof/>
                <w:webHidden/>
              </w:rPr>
              <w:fldChar w:fldCharType="end"/>
            </w:r>
          </w:hyperlink>
        </w:p>
        <w:p w14:paraId="40B2A0AF" w14:textId="77777777" w:rsidR="005B3ECB" w:rsidRDefault="005340D6">
          <w:pPr>
            <w:pStyle w:val="TOC2"/>
            <w:tabs>
              <w:tab w:val="right" w:leader="dot" w:pos="9061"/>
            </w:tabs>
            <w:rPr>
              <w:noProof/>
              <w:lang w:val="en-ZA" w:eastAsia="en-ZA"/>
            </w:rPr>
          </w:pPr>
          <w:hyperlink w:anchor="_Toc374109189" w:history="1">
            <w:r w:rsidR="005B3ECB" w:rsidRPr="00E5419B">
              <w:rPr>
                <w:rStyle w:val="Hyperlink"/>
                <w:noProof/>
              </w:rPr>
              <w:t>5.3   SALWACO</w:t>
            </w:r>
            <w:r w:rsidR="005B3ECB">
              <w:rPr>
                <w:noProof/>
                <w:webHidden/>
              </w:rPr>
              <w:tab/>
            </w:r>
            <w:r w:rsidR="005B3ECB">
              <w:rPr>
                <w:noProof/>
                <w:webHidden/>
              </w:rPr>
              <w:fldChar w:fldCharType="begin"/>
            </w:r>
            <w:r w:rsidR="005B3ECB">
              <w:rPr>
                <w:noProof/>
                <w:webHidden/>
              </w:rPr>
              <w:instrText xml:space="preserve"> PAGEREF _Toc374109189 \h </w:instrText>
            </w:r>
            <w:r w:rsidR="005B3ECB">
              <w:rPr>
                <w:noProof/>
                <w:webHidden/>
              </w:rPr>
            </w:r>
            <w:r w:rsidR="005B3ECB">
              <w:rPr>
                <w:noProof/>
                <w:webHidden/>
              </w:rPr>
              <w:fldChar w:fldCharType="separate"/>
            </w:r>
            <w:r w:rsidR="00FA7BB5">
              <w:rPr>
                <w:noProof/>
                <w:webHidden/>
              </w:rPr>
              <w:t>42</w:t>
            </w:r>
            <w:r w:rsidR="005B3ECB">
              <w:rPr>
                <w:noProof/>
                <w:webHidden/>
              </w:rPr>
              <w:fldChar w:fldCharType="end"/>
            </w:r>
          </w:hyperlink>
        </w:p>
        <w:p w14:paraId="1FCB2F38" w14:textId="77777777" w:rsidR="005B3ECB" w:rsidRDefault="005340D6">
          <w:pPr>
            <w:pStyle w:val="TOC2"/>
            <w:tabs>
              <w:tab w:val="right" w:leader="dot" w:pos="9061"/>
            </w:tabs>
            <w:rPr>
              <w:noProof/>
              <w:lang w:val="en-ZA" w:eastAsia="en-ZA"/>
            </w:rPr>
          </w:pPr>
          <w:hyperlink w:anchor="_Toc374109190" w:history="1">
            <w:r w:rsidR="005B3ECB" w:rsidRPr="00E5419B">
              <w:rPr>
                <w:rStyle w:val="Hyperlink"/>
                <w:noProof/>
              </w:rPr>
              <w:t>5.4   GVWC</w:t>
            </w:r>
            <w:r w:rsidR="005B3ECB">
              <w:rPr>
                <w:noProof/>
                <w:webHidden/>
              </w:rPr>
              <w:tab/>
            </w:r>
            <w:r w:rsidR="005B3ECB">
              <w:rPr>
                <w:noProof/>
                <w:webHidden/>
              </w:rPr>
              <w:fldChar w:fldCharType="begin"/>
            </w:r>
            <w:r w:rsidR="005B3ECB">
              <w:rPr>
                <w:noProof/>
                <w:webHidden/>
              </w:rPr>
              <w:instrText xml:space="preserve"> PAGEREF _Toc374109190 \h </w:instrText>
            </w:r>
            <w:r w:rsidR="005B3ECB">
              <w:rPr>
                <w:noProof/>
                <w:webHidden/>
              </w:rPr>
            </w:r>
            <w:r w:rsidR="005B3ECB">
              <w:rPr>
                <w:noProof/>
                <w:webHidden/>
              </w:rPr>
              <w:fldChar w:fldCharType="separate"/>
            </w:r>
            <w:r w:rsidR="00FA7BB5">
              <w:rPr>
                <w:noProof/>
                <w:webHidden/>
              </w:rPr>
              <w:t>46</w:t>
            </w:r>
            <w:r w:rsidR="005B3ECB">
              <w:rPr>
                <w:noProof/>
                <w:webHidden/>
              </w:rPr>
              <w:fldChar w:fldCharType="end"/>
            </w:r>
          </w:hyperlink>
        </w:p>
        <w:p w14:paraId="50DF426C" w14:textId="77777777" w:rsidR="005B3ECB" w:rsidRDefault="005340D6">
          <w:pPr>
            <w:pStyle w:val="TOC2"/>
            <w:tabs>
              <w:tab w:val="right" w:leader="dot" w:pos="9061"/>
            </w:tabs>
            <w:rPr>
              <w:noProof/>
              <w:lang w:val="en-ZA" w:eastAsia="en-ZA"/>
            </w:rPr>
          </w:pPr>
          <w:hyperlink w:anchor="_Toc374109191" w:history="1">
            <w:r w:rsidR="005B3ECB" w:rsidRPr="00E5419B">
              <w:rPr>
                <w:rStyle w:val="Hyperlink"/>
                <w:noProof/>
              </w:rPr>
              <w:t>5.5   Private Sector</w:t>
            </w:r>
            <w:r w:rsidR="005B3ECB">
              <w:rPr>
                <w:noProof/>
                <w:webHidden/>
              </w:rPr>
              <w:tab/>
            </w:r>
            <w:r w:rsidR="005B3ECB">
              <w:rPr>
                <w:noProof/>
                <w:webHidden/>
              </w:rPr>
              <w:fldChar w:fldCharType="begin"/>
            </w:r>
            <w:r w:rsidR="005B3ECB">
              <w:rPr>
                <w:noProof/>
                <w:webHidden/>
              </w:rPr>
              <w:instrText xml:space="preserve"> PAGEREF _Toc374109191 \h </w:instrText>
            </w:r>
            <w:r w:rsidR="005B3ECB">
              <w:rPr>
                <w:noProof/>
                <w:webHidden/>
              </w:rPr>
            </w:r>
            <w:r w:rsidR="005B3ECB">
              <w:rPr>
                <w:noProof/>
                <w:webHidden/>
              </w:rPr>
              <w:fldChar w:fldCharType="separate"/>
            </w:r>
            <w:r w:rsidR="00FA7BB5">
              <w:rPr>
                <w:noProof/>
                <w:webHidden/>
              </w:rPr>
              <w:t>48</w:t>
            </w:r>
            <w:r w:rsidR="005B3ECB">
              <w:rPr>
                <w:noProof/>
                <w:webHidden/>
              </w:rPr>
              <w:fldChar w:fldCharType="end"/>
            </w:r>
          </w:hyperlink>
        </w:p>
        <w:p w14:paraId="2004033A" w14:textId="77777777" w:rsidR="005B3ECB" w:rsidRDefault="005340D6">
          <w:pPr>
            <w:pStyle w:val="TOC1"/>
            <w:tabs>
              <w:tab w:val="right" w:leader="dot" w:pos="9061"/>
            </w:tabs>
            <w:rPr>
              <w:noProof/>
              <w:lang w:val="en-ZA" w:eastAsia="en-ZA"/>
            </w:rPr>
          </w:pPr>
          <w:hyperlink w:anchor="_Toc374109192" w:history="1">
            <w:r w:rsidR="005B3ECB" w:rsidRPr="00E5419B">
              <w:rPr>
                <w:rStyle w:val="Hyperlink"/>
                <w:noProof/>
              </w:rPr>
              <w:t>6   International Experience</w:t>
            </w:r>
            <w:r w:rsidR="005B3ECB">
              <w:rPr>
                <w:noProof/>
                <w:webHidden/>
              </w:rPr>
              <w:tab/>
            </w:r>
            <w:r w:rsidR="005B3ECB">
              <w:rPr>
                <w:noProof/>
                <w:webHidden/>
              </w:rPr>
              <w:fldChar w:fldCharType="begin"/>
            </w:r>
            <w:r w:rsidR="005B3ECB">
              <w:rPr>
                <w:noProof/>
                <w:webHidden/>
              </w:rPr>
              <w:instrText xml:space="preserve"> PAGEREF _Toc374109192 \h </w:instrText>
            </w:r>
            <w:r w:rsidR="005B3ECB">
              <w:rPr>
                <w:noProof/>
                <w:webHidden/>
              </w:rPr>
            </w:r>
            <w:r w:rsidR="005B3ECB">
              <w:rPr>
                <w:noProof/>
                <w:webHidden/>
              </w:rPr>
              <w:fldChar w:fldCharType="separate"/>
            </w:r>
            <w:r w:rsidR="00FA7BB5">
              <w:rPr>
                <w:noProof/>
                <w:webHidden/>
              </w:rPr>
              <w:t>51</w:t>
            </w:r>
            <w:r w:rsidR="005B3ECB">
              <w:rPr>
                <w:noProof/>
                <w:webHidden/>
              </w:rPr>
              <w:fldChar w:fldCharType="end"/>
            </w:r>
          </w:hyperlink>
        </w:p>
        <w:p w14:paraId="54FC8151" w14:textId="77777777" w:rsidR="005B3ECB" w:rsidRDefault="005340D6">
          <w:pPr>
            <w:pStyle w:val="TOC2"/>
            <w:tabs>
              <w:tab w:val="right" w:leader="dot" w:pos="9061"/>
            </w:tabs>
            <w:rPr>
              <w:noProof/>
              <w:lang w:val="en-ZA" w:eastAsia="en-ZA"/>
            </w:rPr>
          </w:pPr>
          <w:hyperlink w:anchor="_Toc374109193" w:history="1">
            <w:r w:rsidR="005B3ECB" w:rsidRPr="00E5419B">
              <w:rPr>
                <w:rStyle w:val="Hyperlink"/>
                <w:noProof/>
              </w:rPr>
              <w:t>6.1   General</w:t>
            </w:r>
            <w:r w:rsidR="005B3ECB">
              <w:rPr>
                <w:noProof/>
                <w:webHidden/>
              </w:rPr>
              <w:tab/>
            </w:r>
            <w:r w:rsidR="005B3ECB">
              <w:rPr>
                <w:noProof/>
                <w:webHidden/>
              </w:rPr>
              <w:fldChar w:fldCharType="begin"/>
            </w:r>
            <w:r w:rsidR="005B3ECB">
              <w:rPr>
                <w:noProof/>
                <w:webHidden/>
              </w:rPr>
              <w:instrText xml:space="preserve"> PAGEREF _Toc374109193 \h </w:instrText>
            </w:r>
            <w:r w:rsidR="005B3ECB">
              <w:rPr>
                <w:noProof/>
                <w:webHidden/>
              </w:rPr>
            </w:r>
            <w:r w:rsidR="005B3ECB">
              <w:rPr>
                <w:noProof/>
                <w:webHidden/>
              </w:rPr>
              <w:fldChar w:fldCharType="separate"/>
            </w:r>
            <w:r w:rsidR="00FA7BB5">
              <w:rPr>
                <w:noProof/>
                <w:webHidden/>
              </w:rPr>
              <w:t>51</w:t>
            </w:r>
            <w:r w:rsidR="005B3ECB">
              <w:rPr>
                <w:noProof/>
                <w:webHidden/>
              </w:rPr>
              <w:fldChar w:fldCharType="end"/>
            </w:r>
          </w:hyperlink>
        </w:p>
        <w:p w14:paraId="75F9D192" w14:textId="77777777" w:rsidR="005B3ECB" w:rsidRDefault="005340D6">
          <w:pPr>
            <w:pStyle w:val="TOC2"/>
            <w:tabs>
              <w:tab w:val="right" w:leader="dot" w:pos="9061"/>
            </w:tabs>
            <w:rPr>
              <w:noProof/>
              <w:lang w:val="en-ZA" w:eastAsia="en-ZA"/>
            </w:rPr>
          </w:pPr>
          <w:hyperlink w:anchor="_Toc374109194" w:history="1">
            <w:r w:rsidR="005B3ECB" w:rsidRPr="00E5419B">
              <w:rPr>
                <w:rStyle w:val="Hyperlink"/>
                <w:noProof/>
              </w:rPr>
              <w:t>6.2   Uganda</w:t>
            </w:r>
            <w:r w:rsidR="005B3ECB">
              <w:rPr>
                <w:noProof/>
                <w:webHidden/>
              </w:rPr>
              <w:tab/>
            </w:r>
            <w:r w:rsidR="005B3ECB">
              <w:rPr>
                <w:noProof/>
                <w:webHidden/>
              </w:rPr>
              <w:fldChar w:fldCharType="begin"/>
            </w:r>
            <w:r w:rsidR="005B3ECB">
              <w:rPr>
                <w:noProof/>
                <w:webHidden/>
              </w:rPr>
              <w:instrText xml:space="preserve"> PAGEREF _Toc374109194 \h </w:instrText>
            </w:r>
            <w:r w:rsidR="005B3ECB">
              <w:rPr>
                <w:noProof/>
                <w:webHidden/>
              </w:rPr>
            </w:r>
            <w:r w:rsidR="005B3ECB">
              <w:rPr>
                <w:noProof/>
                <w:webHidden/>
              </w:rPr>
              <w:fldChar w:fldCharType="separate"/>
            </w:r>
            <w:r w:rsidR="00FA7BB5">
              <w:rPr>
                <w:noProof/>
                <w:webHidden/>
              </w:rPr>
              <w:t>52</w:t>
            </w:r>
            <w:r w:rsidR="005B3ECB">
              <w:rPr>
                <w:noProof/>
                <w:webHidden/>
              </w:rPr>
              <w:fldChar w:fldCharType="end"/>
            </w:r>
          </w:hyperlink>
        </w:p>
        <w:p w14:paraId="0BE9C361" w14:textId="77777777" w:rsidR="005B3ECB" w:rsidRDefault="005340D6">
          <w:pPr>
            <w:pStyle w:val="TOC2"/>
            <w:tabs>
              <w:tab w:val="right" w:leader="dot" w:pos="9061"/>
            </w:tabs>
            <w:rPr>
              <w:noProof/>
              <w:lang w:val="en-ZA" w:eastAsia="en-ZA"/>
            </w:rPr>
          </w:pPr>
          <w:hyperlink w:anchor="_Toc374109195" w:history="1">
            <w:r w:rsidR="005B3ECB" w:rsidRPr="00E5419B">
              <w:rPr>
                <w:rStyle w:val="Hyperlink"/>
                <w:noProof/>
              </w:rPr>
              <w:t>6.3   Ghana</w:t>
            </w:r>
            <w:r w:rsidR="005B3ECB">
              <w:rPr>
                <w:noProof/>
                <w:webHidden/>
              </w:rPr>
              <w:tab/>
            </w:r>
            <w:r w:rsidR="005B3ECB">
              <w:rPr>
                <w:noProof/>
                <w:webHidden/>
              </w:rPr>
              <w:fldChar w:fldCharType="begin"/>
            </w:r>
            <w:r w:rsidR="005B3ECB">
              <w:rPr>
                <w:noProof/>
                <w:webHidden/>
              </w:rPr>
              <w:instrText xml:space="preserve"> PAGEREF _Toc374109195 \h </w:instrText>
            </w:r>
            <w:r w:rsidR="005B3ECB">
              <w:rPr>
                <w:noProof/>
                <w:webHidden/>
              </w:rPr>
            </w:r>
            <w:r w:rsidR="005B3ECB">
              <w:rPr>
                <w:noProof/>
                <w:webHidden/>
              </w:rPr>
              <w:fldChar w:fldCharType="separate"/>
            </w:r>
            <w:r w:rsidR="00FA7BB5">
              <w:rPr>
                <w:noProof/>
                <w:webHidden/>
              </w:rPr>
              <w:t>54</w:t>
            </w:r>
            <w:r w:rsidR="005B3ECB">
              <w:rPr>
                <w:noProof/>
                <w:webHidden/>
              </w:rPr>
              <w:fldChar w:fldCharType="end"/>
            </w:r>
          </w:hyperlink>
        </w:p>
        <w:p w14:paraId="21F92519" w14:textId="77777777" w:rsidR="005B3ECB" w:rsidRDefault="005340D6">
          <w:pPr>
            <w:pStyle w:val="TOC1"/>
            <w:tabs>
              <w:tab w:val="right" w:leader="dot" w:pos="9061"/>
            </w:tabs>
            <w:rPr>
              <w:noProof/>
              <w:lang w:val="en-ZA" w:eastAsia="en-ZA"/>
            </w:rPr>
          </w:pPr>
          <w:hyperlink w:anchor="_Toc374109196" w:history="1">
            <w:r w:rsidR="005B3ECB" w:rsidRPr="00E5419B">
              <w:rPr>
                <w:rStyle w:val="Hyperlink"/>
                <w:noProof/>
              </w:rPr>
              <w:t>7   Key Issues for Sustainable Systems</w:t>
            </w:r>
            <w:r w:rsidR="005B3ECB">
              <w:rPr>
                <w:noProof/>
                <w:webHidden/>
              </w:rPr>
              <w:tab/>
            </w:r>
            <w:r w:rsidR="005B3ECB">
              <w:rPr>
                <w:noProof/>
                <w:webHidden/>
              </w:rPr>
              <w:fldChar w:fldCharType="begin"/>
            </w:r>
            <w:r w:rsidR="005B3ECB">
              <w:rPr>
                <w:noProof/>
                <w:webHidden/>
              </w:rPr>
              <w:instrText xml:space="preserve"> PAGEREF _Toc374109196 \h </w:instrText>
            </w:r>
            <w:r w:rsidR="005B3ECB">
              <w:rPr>
                <w:noProof/>
                <w:webHidden/>
              </w:rPr>
            </w:r>
            <w:r w:rsidR="005B3ECB">
              <w:rPr>
                <w:noProof/>
                <w:webHidden/>
              </w:rPr>
              <w:fldChar w:fldCharType="separate"/>
            </w:r>
            <w:r w:rsidR="00FA7BB5">
              <w:rPr>
                <w:noProof/>
                <w:webHidden/>
              </w:rPr>
              <w:t>59</w:t>
            </w:r>
            <w:r w:rsidR="005B3ECB">
              <w:rPr>
                <w:noProof/>
                <w:webHidden/>
              </w:rPr>
              <w:fldChar w:fldCharType="end"/>
            </w:r>
          </w:hyperlink>
        </w:p>
        <w:p w14:paraId="6E110725" w14:textId="77777777" w:rsidR="005B3ECB" w:rsidRDefault="005340D6">
          <w:pPr>
            <w:pStyle w:val="TOC2"/>
            <w:tabs>
              <w:tab w:val="right" w:leader="dot" w:pos="9061"/>
            </w:tabs>
            <w:rPr>
              <w:noProof/>
              <w:lang w:val="en-ZA" w:eastAsia="en-ZA"/>
            </w:rPr>
          </w:pPr>
          <w:hyperlink w:anchor="_Toc374109197" w:history="1">
            <w:r w:rsidR="005B3ECB" w:rsidRPr="00E5419B">
              <w:rPr>
                <w:rStyle w:val="Hyperlink"/>
                <w:noProof/>
              </w:rPr>
              <w:t>7.1   Sector Leadership and Coordination</w:t>
            </w:r>
            <w:r w:rsidR="005B3ECB">
              <w:rPr>
                <w:noProof/>
                <w:webHidden/>
              </w:rPr>
              <w:tab/>
            </w:r>
            <w:r w:rsidR="005B3ECB">
              <w:rPr>
                <w:noProof/>
                <w:webHidden/>
              </w:rPr>
              <w:fldChar w:fldCharType="begin"/>
            </w:r>
            <w:r w:rsidR="005B3ECB">
              <w:rPr>
                <w:noProof/>
                <w:webHidden/>
              </w:rPr>
              <w:instrText xml:space="preserve"> PAGEREF _Toc374109197 \h </w:instrText>
            </w:r>
            <w:r w:rsidR="005B3ECB">
              <w:rPr>
                <w:noProof/>
                <w:webHidden/>
              </w:rPr>
            </w:r>
            <w:r w:rsidR="005B3ECB">
              <w:rPr>
                <w:noProof/>
                <w:webHidden/>
              </w:rPr>
              <w:fldChar w:fldCharType="separate"/>
            </w:r>
            <w:r w:rsidR="00FA7BB5">
              <w:rPr>
                <w:noProof/>
                <w:webHidden/>
              </w:rPr>
              <w:t>59</w:t>
            </w:r>
            <w:r w:rsidR="005B3ECB">
              <w:rPr>
                <w:noProof/>
                <w:webHidden/>
              </w:rPr>
              <w:fldChar w:fldCharType="end"/>
            </w:r>
          </w:hyperlink>
        </w:p>
        <w:p w14:paraId="1E4C1932" w14:textId="77777777" w:rsidR="005B3ECB" w:rsidRDefault="005340D6">
          <w:pPr>
            <w:pStyle w:val="TOC2"/>
            <w:tabs>
              <w:tab w:val="right" w:leader="dot" w:pos="9061"/>
            </w:tabs>
            <w:rPr>
              <w:noProof/>
              <w:lang w:val="en-ZA" w:eastAsia="en-ZA"/>
            </w:rPr>
          </w:pPr>
          <w:hyperlink w:anchor="_Toc374109198" w:history="1">
            <w:r w:rsidR="005B3ECB" w:rsidRPr="00E5419B">
              <w:rPr>
                <w:rStyle w:val="Hyperlink"/>
                <w:noProof/>
              </w:rPr>
              <w:t>7.2   Accountability, Transparency, Management Culture &amp; Data</w:t>
            </w:r>
            <w:r w:rsidR="005B3ECB">
              <w:rPr>
                <w:noProof/>
                <w:webHidden/>
              </w:rPr>
              <w:tab/>
            </w:r>
            <w:r w:rsidR="005B3ECB">
              <w:rPr>
                <w:noProof/>
                <w:webHidden/>
              </w:rPr>
              <w:fldChar w:fldCharType="begin"/>
            </w:r>
            <w:r w:rsidR="005B3ECB">
              <w:rPr>
                <w:noProof/>
                <w:webHidden/>
              </w:rPr>
              <w:instrText xml:space="preserve"> PAGEREF _Toc374109198 \h </w:instrText>
            </w:r>
            <w:r w:rsidR="005B3ECB">
              <w:rPr>
                <w:noProof/>
                <w:webHidden/>
              </w:rPr>
            </w:r>
            <w:r w:rsidR="005B3ECB">
              <w:rPr>
                <w:noProof/>
                <w:webHidden/>
              </w:rPr>
              <w:fldChar w:fldCharType="separate"/>
            </w:r>
            <w:r w:rsidR="00FA7BB5">
              <w:rPr>
                <w:noProof/>
                <w:webHidden/>
              </w:rPr>
              <w:t>60</w:t>
            </w:r>
            <w:r w:rsidR="005B3ECB">
              <w:rPr>
                <w:noProof/>
                <w:webHidden/>
              </w:rPr>
              <w:fldChar w:fldCharType="end"/>
            </w:r>
          </w:hyperlink>
        </w:p>
        <w:p w14:paraId="686F454A" w14:textId="77777777" w:rsidR="005B3ECB" w:rsidRDefault="005340D6">
          <w:pPr>
            <w:pStyle w:val="TOC2"/>
            <w:tabs>
              <w:tab w:val="right" w:leader="dot" w:pos="9061"/>
            </w:tabs>
            <w:rPr>
              <w:noProof/>
              <w:lang w:val="en-ZA" w:eastAsia="en-ZA"/>
            </w:rPr>
          </w:pPr>
          <w:hyperlink w:anchor="_Toc374109199" w:history="1">
            <w:r w:rsidR="005B3ECB" w:rsidRPr="00E5419B">
              <w:rPr>
                <w:rStyle w:val="Hyperlink"/>
                <w:noProof/>
              </w:rPr>
              <w:t>7.3   Human Resources</w:t>
            </w:r>
            <w:r w:rsidR="005B3ECB">
              <w:rPr>
                <w:noProof/>
                <w:webHidden/>
              </w:rPr>
              <w:tab/>
            </w:r>
            <w:r w:rsidR="005B3ECB">
              <w:rPr>
                <w:noProof/>
                <w:webHidden/>
              </w:rPr>
              <w:fldChar w:fldCharType="begin"/>
            </w:r>
            <w:r w:rsidR="005B3ECB">
              <w:rPr>
                <w:noProof/>
                <w:webHidden/>
              </w:rPr>
              <w:instrText xml:space="preserve"> PAGEREF _Toc374109199 \h </w:instrText>
            </w:r>
            <w:r w:rsidR="005B3ECB">
              <w:rPr>
                <w:noProof/>
                <w:webHidden/>
              </w:rPr>
            </w:r>
            <w:r w:rsidR="005B3ECB">
              <w:rPr>
                <w:noProof/>
                <w:webHidden/>
              </w:rPr>
              <w:fldChar w:fldCharType="separate"/>
            </w:r>
            <w:r w:rsidR="00FA7BB5">
              <w:rPr>
                <w:noProof/>
                <w:webHidden/>
              </w:rPr>
              <w:t>60</w:t>
            </w:r>
            <w:r w:rsidR="005B3ECB">
              <w:rPr>
                <w:noProof/>
                <w:webHidden/>
              </w:rPr>
              <w:fldChar w:fldCharType="end"/>
            </w:r>
          </w:hyperlink>
        </w:p>
        <w:p w14:paraId="0FC21595" w14:textId="77777777" w:rsidR="005B3ECB" w:rsidRDefault="005340D6">
          <w:pPr>
            <w:pStyle w:val="TOC2"/>
            <w:tabs>
              <w:tab w:val="right" w:leader="dot" w:pos="9061"/>
            </w:tabs>
            <w:rPr>
              <w:noProof/>
              <w:lang w:val="en-ZA" w:eastAsia="en-ZA"/>
            </w:rPr>
          </w:pPr>
          <w:hyperlink w:anchor="_Toc374109200" w:history="1">
            <w:r w:rsidR="005B3ECB" w:rsidRPr="00E5419B">
              <w:rPr>
                <w:rStyle w:val="Hyperlink"/>
                <w:noProof/>
              </w:rPr>
              <w:t>7.4   Cost Recovery</w:t>
            </w:r>
            <w:r w:rsidR="005B3ECB">
              <w:rPr>
                <w:noProof/>
                <w:webHidden/>
              </w:rPr>
              <w:tab/>
            </w:r>
            <w:r w:rsidR="005B3ECB">
              <w:rPr>
                <w:noProof/>
                <w:webHidden/>
              </w:rPr>
              <w:fldChar w:fldCharType="begin"/>
            </w:r>
            <w:r w:rsidR="005B3ECB">
              <w:rPr>
                <w:noProof/>
                <w:webHidden/>
              </w:rPr>
              <w:instrText xml:space="preserve"> PAGEREF _Toc374109200 \h </w:instrText>
            </w:r>
            <w:r w:rsidR="005B3ECB">
              <w:rPr>
                <w:noProof/>
                <w:webHidden/>
              </w:rPr>
            </w:r>
            <w:r w:rsidR="005B3ECB">
              <w:rPr>
                <w:noProof/>
                <w:webHidden/>
              </w:rPr>
              <w:fldChar w:fldCharType="separate"/>
            </w:r>
            <w:r w:rsidR="00FA7BB5">
              <w:rPr>
                <w:noProof/>
                <w:webHidden/>
              </w:rPr>
              <w:t>60</w:t>
            </w:r>
            <w:r w:rsidR="005B3ECB">
              <w:rPr>
                <w:noProof/>
                <w:webHidden/>
              </w:rPr>
              <w:fldChar w:fldCharType="end"/>
            </w:r>
          </w:hyperlink>
        </w:p>
        <w:p w14:paraId="23C2A59C" w14:textId="77777777" w:rsidR="005B3ECB" w:rsidRDefault="005340D6">
          <w:pPr>
            <w:pStyle w:val="TOC2"/>
            <w:tabs>
              <w:tab w:val="right" w:leader="dot" w:pos="9061"/>
            </w:tabs>
            <w:rPr>
              <w:noProof/>
              <w:lang w:val="en-ZA" w:eastAsia="en-ZA"/>
            </w:rPr>
          </w:pPr>
          <w:hyperlink w:anchor="_Toc374109201" w:history="1">
            <w:r w:rsidR="005B3ECB" w:rsidRPr="00E5419B">
              <w:rPr>
                <w:rStyle w:val="Hyperlink"/>
                <w:noProof/>
              </w:rPr>
              <w:t>7.5   User Expectations and Attitudes</w:t>
            </w:r>
            <w:r w:rsidR="005B3ECB">
              <w:rPr>
                <w:noProof/>
                <w:webHidden/>
              </w:rPr>
              <w:tab/>
            </w:r>
            <w:r w:rsidR="005B3ECB">
              <w:rPr>
                <w:noProof/>
                <w:webHidden/>
              </w:rPr>
              <w:fldChar w:fldCharType="begin"/>
            </w:r>
            <w:r w:rsidR="005B3ECB">
              <w:rPr>
                <w:noProof/>
                <w:webHidden/>
              </w:rPr>
              <w:instrText xml:space="preserve"> PAGEREF _Toc374109201 \h </w:instrText>
            </w:r>
            <w:r w:rsidR="005B3ECB">
              <w:rPr>
                <w:noProof/>
                <w:webHidden/>
              </w:rPr>
            </w:r>
            <w:r w:rsidR="005B3ECB">
              <w:rPr>
                <w:noProof/>
                <w:webHidden/>
              </w:rPr>
              <w:fldChar w:fldCharType="separate"/>
            </w:r>
            <w:r w:rsidR="00FA7BB5">
              <w:rPr>
                <w:noProof/>
                <w:webHidden/>
              </w:rPr>
              <w:t>61</w:t>
            </w:r>
            <w:r w:rsidR="005B3ECB">
              <w:rPr>
                <w:noProof/>
                <w:webHidden/>
              </w:rPr>
              <w:fldChar w:fldCharType="end"/>
            </w:r>
          </w:hyperlink>
        </w:p>
        <w:p w14:paraId="7D581926" w14:textId="77777777" w:rsidR="005B3ECB" w:rsidRDefault="005340D6">
          <w:pPr>
            <w:pStyle w:val="TOC2"/>
            <w:tabs>
              <w:tab w:val="right" w:leader="dot" w:pos="9061"/>
            </w:tabs>
            <w:rPr>
              <w:noProof/>
              <w:lang w:val="en-ZA" w:eastAsia="en-ZA"/>
            </w:rPr>
          </w:pPr>
          <w:hyperlink w:anchor="_Toc374109202" w:history="1">
            <w:r w:rsidR="005B3ECB" w:rsidRPr="00E5419B">
              <w:rPr>
                <w:rStyle w:val="Hyperlink"/>
                <w:noProof/>
              </w:rPr>
              <w:t>7.6   Technologies and the Supply Chain</w:t>
            </w:r>
            <w:r w:rsidR="005B3ECB">
              <w:rPr>
                <w:noProof/>
                <w:webHidden/>
              </w:rPr>
              <w:tab/>
            </w:r>
            <w:r w:rsidR="005B3ECB">
              <w:rPr>
                <w:noProof/>
                <w:webHidden/>
              </w:rPr>
              <w:fldChar w:fldCharType="begin"/>
            </w:r>
            <w:r w:rsidR="005B3ECB">
              <w:rPr>
                <w:noProof/>
                <w:webHidden/>
              </w:rPr>
              <w:instrText xml:space="preserve"> PAGEREF _Toc374109202 \h </w:instrText>
            </w:r>
            <w:r w:rsidR="005B3ECB">
              <w:rPr>
                <w:noProof/>
                <w:webHidden/>
              </w:rPr>
            </w:r>
            <w:r w:rsidR="005B3ECB">
              <w:rPr>
                <w:noProof/>
                <w:webHidden/>
              </w:rPr>
              <w:fldChar w:fldCharType="separate"/>
            </w:r>
            <w:r w:rsidR="00FA7BB5">
              <w:rPr>
                <w:noProof/>
                <w:webHidden/>
              </w:rPr>
              <w:t>61</w:t>
            </w:r>
            <w:r w:rsidR="005B3ECB">
              <w:rPr>
                <w:noProof/>
                <w:webHidden/>
              </w:rPr>
              <w:fldChar w:fldCharType="end"/>
            </w:r>
          </w:hyperlink>
        </w:p>
        <w:p w14:paraId="37C9D1F3" w14:textId="77777777" w:rsidR="005B3ECB" w:rsidRDefault="005340D6">
          <w:pPr>
            <w:pStyle w:val="TOC1"/>
            <w:tabs>
              <w:tab w:val="right" w:leader="dot" w:pos="9061"/>
            </w:tabs>
            <w:rPr>
              <w:noProof/>
              <w:lang w:val="en-ZA" w:eastAsia="en-ZA"/>
            </w:rPr>
          </w:pPr>
          <w:hyperlink w:anchor="_Toc374109203" w:history="1">
            <w:r w:rsidR="005B3ECB" w:rsidRPr="00E5419B">
              <w:rPr>
                <w:rStyle w:val="Hyperlink"/>
                <w:noProof/>
              </w:rPr>
              <w:t>8    Models and Management Options</w:t>
            </w:r>
            <w:r w:rsidR="005B3ECB">
              <w:rPr>
                <w:noProof/>
                <w:webHidden/>
              </w:rPr>
              <w:tab/>
            </w:r>
            <w:r w:rsidR="005B3ECB">
              <w:rPr>
                <w:noProof/>
                <w:webHidden/>
              </w:rPr>
              <w:fldChar w:fldCharType="begin"/>
            </w:r>
            <w:r w:rsidR="005B3ECB">
              <w:rPr>
                <w:noProof/>
                <w:webHidden/>
              </w:rPr>
              <w:instrText xml:space="preserve"> PAGEREF _Toc374109203 \h </w:instrText>
            </w:r>
            <w:r w:rsidR="005B3ECB">
              <w:rPr>
                <w:noProof/>
                <w:webHidden/>
              </w:rPr>
            </w:r>
            <w:r w:rsidR="005B3ECB">
              <w:rPr>
                <w:noProof/>
                <w:webHidden/>
              </w:rPr>
              <w:fldChar w:fldCharType="separate"/>
            </w:r>
            <w:r w:rsidR="00FA7BB5">
              <w:rPr>
                <w:noProof/>
                <w:webHidden/>
              </w:rPr>
              <w:t>63</w:t>
            </w:r>
            <w:r w:rsidR="005B3ECB">
              <w:rPr>
                <w:noProof/>
                <w:webHidden/>
              </w:rPr>
              <w:fldChar w:fldCharType="end"/>
            </w:r>
          </w:hyperlink>
        </w:p>
        <w:p w14:paraId="54881697" w14:textId="77777777" w:rsidR="005B3ECB" w:rsidRDefault="005340D6">
          <w:pPr>
            <w:pStyle w:val="TOC2"/>
            <w:tabs>
              <w:tab w:val="right" w:leader="dot" w:pos="9061"/>
            </w:tabs>
            <w:rPr>
              <w:noProof/>
              <w:lang w:val="en-ZA" w:eastAsia="en-ZA"/>
            </w:rPr>
          </w:pPr>
          <w:hyperlink w:anchor="_Toc374109204" w:history="1">
            <w:r w:rsidR="005B3ECB" w:rsidRPr="00E5419B">
              <w:rPr>
                <w:rStyle w:val="Hyperlink"/>
                <w:noProof/>
              </w:rPr>
              <w:t>8.1   Overall Range of Options and Removal of Outlying Options</w:t>
            </w:r>
            <w:r w:rsidR="005B3ECB">
              <w:rPr>
                <w:noProof/>
                <w:webHidden/>
              </w:rPr>
              <w:tab/>
            </w:r>
            <w:r w:rsidR="005B3ECB">
              <w:rPr>
                <w:noProof/>
                <w:webHidden/>
              </w:rPr>
              <w:fldChar w:fldCharType="begin"/>
            </w:r>
            <w:r w:rsidR="005B3ECB">
              <w:rPr>
                <w:noProof/>
                <w:webHidden/>
              </w:rPr>
              <w:instrText xml:space="preserve"> PAGEREF _Toc374109204 \h </w:instrText>
            </w:r>
            <w:r w:rsidR="005B3ECB">
              <w:rPr>
                <w:noProof/>
                <w:webHidden/>
              </w:rPr>
            </w:r>
            <w:r w:rsidR="005B3ECB">
              <w:rPr>
                <w:noProof/>
                <w:webHidden/>
              </w:rPr>
              <w:fldChar w:fldCharType="separate"/>
            </w:r>
            <w:r w:rsidR="00FA7BB5">
              <w:rPr>
                <w:noProof/>
                <w:webHidden/>
              </w:rPr>
              <w:t>63</w:t>
            </w:r>
            <w:r w:rsidR="005B3ECB">
              <w:rPr>
                <w:noProof/>
                <w:webHidden/>
              </w:rPr>
              <w:fldChar w:fldCharType="end"/>
            </w:r>
          </w:hyperlink>
        </w:p>
        <w:p w14:paraId="03D78B5B" w14:textId="77777777" w:rsidR="005B3ECB" w:rsidRDefault="005340D6">
          <w:pPr>
            <w:pStyle w:val="TOC2"/>
            <w:tabs>
              <w:tab w:val="right" w:leader="dot" w:pos="9061"/>
            </w:tabs>
            <w:rPr>
              <w:noProof/>
              <w:lang w:val="en-ZA" w:eastAsia="en-ZA"/>
            </w:rPr>
          </w:pPr>
          <w:hyperlink w:anchor="_Toc374109205" w:history="1">
            <w:r w:rsidR="005B3ECB" w:rsidRPr="00E5419B">
              <w:rPr>
                <w:rStyle w:val="Hyperlink"/>
                <w:noProof/>
              </w:rPr>
              <w:t>8.2   Performance Model</w:t>
            </w:r>
            <w:r w:rsidR="005B3ECB">
              <w:rPr>
                <w:noProof/>
                <w:webHidden/>
              </w:rPr>
              <w:tab/>
            </w:r>
            <w:r w:rsidR="005B3ECB">
              <w:rPr>
                <w:noProof/>
                <w:webHidden/>
              </w:rPr>
              <w:fldChar w:fldCharType="begin"/>
            </w:r>
            <w:r w:rsidR="005B3ECB">
              <w:rPr>
                <w:noProof/>
                <w:webHidden/>
              </w:rPr>
              <w:instrText xml:space="preserve"> PAGEREF _Toc374109205 \h </w:instrText>
            </w:r>
            <w:r w:rsidR="005B3ECB">
              <w:rPr>
                <w:noProof/>
                <w:webHidden/>
              </w:rPr>
            </w:r>
            <w:r w:rsidR="005B3ECB">
              <w:rPr>
                <w:noProof/>
                <w:webHidden/>
              </w:rPr>
              <w:fldChar w:fldCharType="separate"/>
            </w:r>
            <w:r w:rsidR="00FA7BB5">
              <w:rPr>
                <w:noProof/>
                <w:webHidden/>
              </w:rPr>
              <w:t>64</w:t>
            </w:r>
            <w:r w:rsidR="005B3ECB">
              <w:rPr>
                <w:noProof/>
                <w:webHidden/>
              </w:rPr>
              <w:fldChar w:fldCharType="end"/>
            </w:r>
          </w:hyperlink>
        </w:p>
        <w:p w14:paraId="7F09D621" w14:textId="77777777" w:rsidR="005B3ECB" w:rsidRDefault="005340D6">
          <w:pPr>
            <w:pStyle w:val="TOC2"/>
            <w:tabs>
              <w:tab w:val="right" w:leader="dot" w:pos="9061"/>
            </w:tabs>
            <w:rPr>
              <w:noProof/>
              <w:lang w:val="en-ZA" w:eastAsia="en-ZA"/>
            </w:rPr>
          </w:pPr>
          <w:hyperlink w:anchor="_Toc374109206" w:history="1">
            <w:r w:rsidR="005B3ECB" w:rsidRPr="00E5419B">
              <w:rPr>
                <w:rStyle w:val="Hyperlink"/>
                <w:noProof/>
              </w:rPr>
              <w:t>8.3   Shortlisted Management Options</w:t>
            </w:r>
            <w:r w:rsidR="005B3ECB">
              <w:rPr>
                <w:noProof/>
                <w:webHidden/>
              </w:rPr>
              <w:tab/>
            </w:r>
            <w:r w:rsidR="005B3ECB">
              <w:rPr>
                <w:noProof/>
                <w:webHidden/>
              </w:rPr>
              <w:fldChar w:fldCharType="begin"/>
            </w:r>
            <w:r w:rsidR="005B3ECB">
              <w:rPr>
                <w:noProof/>
                <w:webHidden/>
              </w:rPr>
              <w:instrText xml:space="preserve"> PAGEREF _Toc374109206 \h </w:instrText>
            </w:r>
            <w:r w:rsidR="005B3ECB">
              <w:rPr>
                <w:noProof/>
                <w:webHidden/>
              </w:rPr>
            </w:r>
            <w:r w:rsidR="005B3ECB">
              <w:rPr>
                <w:noProof/>
                <w:webHidden/>
              </w:rPr>
              <w:fldChar w:fldCharType="separate"/>
            </w:r>
            <w:r w:rsidR="00FA7BB5">
              <w:rPr>
                <w:noProof/>
                <w:webHidden/>
              </w:rPr>
              <w:t>66</w:t>
            </w:r>
            <w:r w:rsidR="005B3ECB">
              <w:rPr>
                <w:noProof/>
                <w:webHidden/>
              </w:rPr>
              <w:fldChar w:fldCharType="end"/>
            </w:r>
          </w:hyperlink>
        </w:p>
        <w:p w14:paraId="3768B968" w14:textId="77777777" w:rsidR="005B3ECB" w:rsidRDefault="005340D6">
          <w:pPr>
            <w:pStyle w:val="TOC2"/>
            <w:tabs>
              <w:tab w:val="right" w:leader="dot" w:pos="9061"/>
            </w:tabs>
            <w:rPr>
              <w:noProof/>
              <w:lang w:val="en-ZA" w:eastAsia="en-ZA"/>
            </w:rPr>
          </w:pPr>
          <w:hyperlink w:anchor="_Toc374109207" w:history="1">
            <w:r w:rsidR="005B3ECB" w:rsidRPr="00E5419B">
              <w:rPr>
                <w:rStyle w:val="Hyperlink"/>
                <w:noProof/>
              </w:rPr>
              <w:t>8.4 Financial Sustainability</w:t>
            </w:r>
            <w:r w:rsidR="005B3ECB">
              <w:rPr>
                <w:noProof/>
                <w:webHidden/>
              </w:rPr>
              <w:tab/>
            </w:r>
            <w:r w:rsidR="005B3ECB">
              <w:rPr>
                <w:noProof/>
                <w:webHidden/>
              </w:rPr>
              <w:fldChar w:fldCharType="begin"/>
            </w:r>
            <w:r w:rsidR="005B3ECB">
              <w:rPr>
                <w:noProof/>
                <w:webHidden/>
              </w:rPr>
              <w:instrText xml:space="preserve"> PAGEREF _Toc374109207 \h </w:instrText>
            </w:r>
            <w:r w:rsidR="005B3ECB">
              <w:rPr>
                <w:noProof/>
                <w:webHidden/>
              </w:rPr>
            </w:r>
            <w:r w:rsidR="005B3ECB">
              <w:rPr>
                <w:noProof/>
                <w:webHidden/>
              </w:rPr>
              <w:fldChar w:fldCharType="separate"/>
            </w:r>
            <w:r w:rsidR="00FA7BB5">
              <w:rPr>
                <w:noProof/>
                <w:webHidden/>
              </w:rPr>
              <w:t>68</w:t>
            </w:r>
            <w:r w:rsidR="005B3ECB">
              <w:rPr>
                <w:noProof/>
                <w:webHidden/>
              </w:rPr>
              <w:fldChar w:fldCharType="end"/>
            </w:r>
          </w:hyperlink>
        </w:p>
        <w:p w14:paraId="479DA9B7" w14:textId="77777777" w:rsidR="005B3ECB" w:rsidRDefault="005340D6">
          <w:pPr>
            <w:pStyle w:val="TOC1"/>
            <w:tabs>
              <w:tab w:val="right" w:leader="dot" w:pos="9061"/>
            </w:tabs>
            <w:rPr>
              <w:noProof/>
              <w:lang w:val="en-ZA" w:eastAsia="en-ZA"/>
            </w:rPr>
          </w:pPr>
          <w:hyperlink w:anchor="_Toc374109208" w:history="1">
            <w:r w:rsidR="005B3ECB" w:rsidRPr="00E5419B">
              <w:rPr>
                <w:rStyle w:val="Hyperlink"/>
                <w:noProof/>
              </w:rPr>
              <w:t>9   Stakeholder Preferences &amp; Assessment of Options</w:t>
            </w:r>
            <w:r w:rsidR="005B3ECB">
              <w:rPr>
                <w:noProof/>
                <w:webHidden/>
              </w:rPr>
              <w:tab/>
            </w:r>
            <w:r w:rsidR="005B3ECB">
              <w:rPr>
                <w:noProof/>
                <w:webHidden/>
              </w:rPr>
              <w:fldChar w:fldCharType="begin"/>
            </w:r>
            <w:r w:rsidR="005B3ECB">
              <w:rPr>
                <w:noProof/>
                <w:webHidden/>
              </w:rPr>
              <w:instrText xml:space="preserve"> PAGEREF _Toc374109208 \h </w:instrText>
            </w:r>
            <w:r w:rsidR="005B3ECB">
              <w:rPr>
                <w:noProof/>
                <w:webHidden/>
              </w:rPr>
            </w:r>
            <w:r w:rsidR="005B3ECB">
              <w:rPr>
                <w:noProof/>
                <w:webHidden/>
              </w:rPr>
              <w:fldChar w:fldCharType="separate"/>
            </w:r>
            <w:r w:rsidR="00FA7BB5">
              <w:rPr>
                <w:noProof/>
                <w:webHidden/>
              </w:rPr>
              <w:t>71</w:t>
            </w:r>
            <w:r w:rsidR="005B3ECB">
              <w:rPr>
                <w:noProof/>
                <w:webHidden/>
              </w:rPr>
              <w:fldChar w:fldCharType="end"/>
            </w:r>
          </w:hyperlink>
        </w:p>
        <w:p w14:paraId="0684B0A5" w14:textId="77777777" w:rsidR="005B3ECB" w:rsidRDefault="005340D6">
          <w:pPr>
            <w:pStyle w:val="TOC2"/>
            <w:tabs>
              <w:tab w:val="right" w:leader="dot" w:pos="9061"/>
            </w:tabs>
            <w:rPr>
              <w:noProof/>
              <w:lang w:val="en-ZA" w:eastAsia="en-ZA"/>
            </w:rPr>
          </w:pPr>
          <w:hyperlink w:anchor="_Toc374109209" w:history="1">
            <w:r w:rsidR="005B3ECB" w:rsidRPr="00E5419B">
              <w:rPr>
                <w:rStyle w:val="Hyperlink"/>
                <w:noProof/>
              </w:rPr>
              <w:t>9.1   Stakeholder Preferences</w:t>
            </w:r>
            <w:r w:rsidR="005B3ECB">
              <w:rPr>
                <w:noProof/>
                <w:webHidden/>
              </w:rPr>
              <w:tab/>
            </w:r>
            <w:r w:rsidR="005B3ECB">
              <w:rPr>
                <w:noProof/>
                <w:webHidden/>
              </w:rPr>
              <w:fldChar w:fldCharType="begin"/>
            </w:r>
            <w:r w:rsidR="005B3ECB">
              <w:rPr>
                <w:noProof/>
                <w:webHidden/>
              </w:rPr>
              <w:instrText xml:space="preserve"> PAGEREF _Toc374109209 \h </w:instrText>
            </w:r>
            <w:r w:rsidR="005B3ECB">
              <w:rPr>
                <w:noProof/>
                <w:webHidden/>
              </w:rPr>
            </w:r>
            <w:r w:rsidR="005B3ECB">
              <w:rPr>
                <w:noProof/>
                <w:webHidden/>
              </w:rPr>
              <w:fldChar w:fldCharType="separate"/>
            </w:r>
            <w:r w:rsidR="00FA7BB5">
              <w:rPr>
                <w:noProof/>
                <w:webHidden/>
              </w:rPr>
              <w:t>71</w:t>
            </w:r>
            <w:r w:rsidR="005B3ECB">
              <w:rPr>
                <w:noProof/>
                <w:webHidden/>
              </w:rPr>
              <w:fldChar w:fldCharType="end"/>
            </w:r>
          </w:hyperlink>
        </w:p>
        <w:p w14:paraId="2B795148" w14:textId="77777777" w:rsidR="005B3ECB" w:rsidRDefault="005340D6">
          <w:pPr>
            <w:pStyle w:val="TOC2"/>
            <w:tabs>
              <w:tab w:val="right" w:leader="dot" w:pos="9061"/>
            </w:tabs>
            <w:rPr>
              <w:noProof/>
              <w:lang w:val="en-ZA" w:eastAsia="en-ZA"/>
            </w:rPr>
          </w:pPr>
          <w:hyperlink w:anchor="_Toc374109210" w:history="1">
            <w:r w:rsidR="005B3ECB" w:rsidRPr="00E5419B">
              <w:rPr>
                <w:rStyle w:val="Hyperlink"/>
                <w:noProof/>
              </w:rPr>
              <w:t>9.2   Assessment of Shortlisted Options</w:t>
            </w:r>
            <w:r w:rsidR="005B3ECB">
              <w:rPr>
                <w:noProof/>
                <w:webHidden/>
              </w:rPr>
              <w:tab/>
            </w:r>
            <w:r w:rsidR="005B3ECB">
              <w:rPr>
                <w:noProof/>
                <w:webHidden/>
              </w:rPr>
              <w:fldChar w:fldCharType="begin"/>
            </w:r>
            <w:r w:rsidR="005B3ECB">
              <w:rPr>
                <w:noProof/>
                <w:webHidden/>
              </w:rPr>
              <w:instrText xml:space="preserve"> PAGEREF _Toc374109210 \h </w:instrText>
            </w:r>
            <w:r w:rsidR="005B3ECB">
              <w:rPr>
                <w:noProof/>
                <w:webHidden/>
              </w:rPr>
            </w:r>
            <w:r w:rsidR="005B3ECB">
              <w:rPr>
                <w:noProof/>
                <w:webHidden/>
              </w:rPr>
              <w:fldChar w:fldCharType="separate"/>
            </w:r>
            <w:r w:rsidR="00FA7BB5">
              <w:rPr>
                <w:noProof/>
                <w:webHidden/>
              </w:rPr>
              <w:t>72</w:t>
            </w:r>
            <w:r w:rsidR="005B3ECB">
              <w:rPr>
                <w:noProof/>
                <w:webHidden/>
              </w:rPr>
              <w:fldChar w:fldCharType="end"/>
            </w:r>
          </w:hyperlink>
        </w:p>
        <w:p w14:paraId="682FF87E" w14:textId="77777777" w:rsidR="005B3ECB" w:rsidRDefault="005340D6">
          <w:pPr>
            <w:pStyle w:val="TOC2"/>
            <w:tabs>
              <w:tab w:val="right" w:leader="dot" w:pos="9061"/>
            </w:tabs>
            <w:rPr>
              <w:noProof/>
              <w:lang w:val="en-ZA" w:eastAsia="en-ZA"/>
            </w:rPr>
          </w:pPr>
          <w:hyperlink w:anchor="_Toc374109211" w:history="1">
            <w:r w:rsidR="005B3ECB" w:rsidRPr="00E5419B">
              <w:rPr>
                <w:rStyle w:val="Hyperlink"/>
                <w:noProof/>
              </w:rPr>
              <w:t>9.3   Conclusions</w:t>
            </w:r>
            <w:r w:rsidR="005B3ECB">
              <w:rPr>
                <w:noProof/>
                <w:webHidden/>
              </w:rPr>
              <w:tab/>
            </w:r>
            <w:r w:rsidR="005B3ECB">
              <w:rPr>
                <w:noProof/>
                <w:webHidden/>
              </w:rPr>
              <w:fldChar w:fldCharType="begin"/>
            </w:r>
            <w:r w:rsidR="005B3ECB">
              <w:rPr>
                <w:noProof/>
                <w:webHidden/>
              </w:rPr>
              <w:instrText xml:space="preserve"> PAGEREF _Toc374109211 \h </w:instrText>
            </w:r>
            <w:r w:rsidR="005B3ECB">
              <w:rPr>
                <w:noProof/>
                <w:webHidden/>
              </w:rPr>
            </w:r>
            <w:r w:rsidR="005B3ECB">
              <w:rPr>
                <w:noProof/>
                <w:webHidden/>
              </w:rPr>
              <w:fldChar w:fldCharType="separate"/>
            </w:r>
            <w:r w:rsidR="00FA7BB5">
              <w:rPr>
                <w:noProof/>
                <w:webHidden/>
              </w:rPr>
              <w:t>74</w:t>
            </w:r>
            <w:r w:rsidR="005B3ECB">
              <w:rPr>
                <w:noProof/>
                <w:webHidden/>
              </w:rPr>
              <w:fldChar w:fldCharType="end"/>
            </w:r>
          </w:hyperlink>
        </w:p>
        <w:p w14:paraId="135CE29A" w14:textId="77777777" w:rsidR="005B3ECB" w:rsidRDefault="005340D6">
          <w:pPr>
            <w:pStyle w:val="TOC1"/>
            <w:tabs>
              <w:tab w:val="right" w:leader="dot" w:pos="9061"/>
            </w:tabs>
            <w:rPr>
              <w:noProof/>
              <w:lang w:val="en-ZA" w:eastAsia="en-ZA"/>
            </w:rPr>
          </w:pPr>
          <w:hyperlink w:anchor="_Toc374109212" w:history="1">
            <w:r w:rsidR="005B3ECB" w:rsidRPr="00E5419B">
              <w:rPr>
                <w:rStyle w:val="Hyperlink"/>
                <w:noProof/>
              </w:rPr>
              <w:t>10   Proposed Approach to Broader Issues</w:t>
            </w:r>
            <w:r w:rsidR="005B3ECB">
              <w:rPr>
                <w:noProof/>
                <w:webHidden/>
              </w:rPr>
              <w:tab/>
            </w:r>
            <w:r w:rsidR="005B3ECB">
              <w:rPr>
                <w:noProof/>
                <w:webHidden/>
              </w:rPr>
              <w:fldChar w:fldCharType="begin"/>
            </w:r>
            <w:r w:rsidR="005B3ECB">
              <w:rPr>
                <w:noProof/>
                <w:webHidden/>
              </w:rPr>
              <w:instrText xml:space="preserve"> PAGEREF _Toc374109212 \h </w:instrText>
            </w:r>
            <w:r w:rsidR="005B3ECB">
              <w:rPr>
                <w:noProof/>
                <w:webHidden/>
              </w:rPr>
            </w:r>
            <w:r w:rsidR="005B3ECB">
              <w:rPr>
                <w:noProof/>
                <w:webHidden/>
              </w:rPr>
              <w:fldChar w:fldCharType="separate"/>
            </w:r>
            <w:r w:rsidR="00FA7BB5">
              <w:rPr>
                <w:noProof/>
                <w:webHidden/>
              </w:rPr>
              <w:t>75</w:t>
            </w:r>
            <w:r w:rsidR="005B3ECB">
              <w:rPr>
                <w:noProof/>
                <w:webHidden/>
              </w:rPr>
              <w:fldChar w:fldCharType="end"/>
            </w:r>
          </w:hyperlink>
        </w:p>
        <w:p w14:paraId="6D6DE5D7" w14:textId="77777777" w:rsidR="005B3ECB" w:rsidRDefault="005340D6">
          <w:pPr>
            <w:pStyle w:val="TOC2"/>
            <w:tabs>
              <w:tab w:val="right" w:leader="dot" w:pos="9061"/>
            </w:tabs>
            <w:rPr>
              <w:noProof/>
              <w:lang w:val="en-ZA" w:eastAsia="en-ZA"/>
            </w:rPr>
          </w:pPr>
          <w:hyperlink w:anchor="_Toc374109213" w:history="1">
            <w:r w:rsidR="005B3ECB" w:rsidRPr="00E5419B">
              <w:rPr>
                <w:rStyle w:val="Hyperlink"/>
                <w:noProof/>
              </w:rPr>
              <w:t>10.1   Emergency Operation of Recently Completed Systems</w:t>
            </w:r>
            <w:r w:rsidR="005B3ECB">
              <w:rPr>
                <w:noProof/>
                <w:webHidden/>
              </w:rPr>
              <w:tab/>
            </w:r>
            <w:r w:rsidR="005B3ECB">
              <w:rPr>
                <w:noProof/>
                <w:webHidden/>
              </w:rPr>
              <w:fldChar w:fldCharType="begin"/>
            </w:r>
            <w:r w:rsidR="005B3ECB">
              <w:rPr>
                <w:noProof/>
                <w:webHidden/>
              </w:rPr>
              <w:instrText xml:space="preserve"> PAGEREF _Toc374109213 \h </w:instrText>
            </w:r>
            <w:r w:rsidR="005B3ECB">
              <w:rPr>
                <w:noProof/>
                <w:webHidden/>
              </w:rPr>
            </w:r>
            <w:r w:rsidR="005B3ECB">
              <w:rPr>
                <w:noProof/>
                <w:webHidden/>
              </w:rPr>
              <w:fldChar w:fldCharType="separate"/>
            </w:r>
            <w:r w:rsidR="00FA7BB5">
              <w:rPr>
                <w:noProof/>
                <w:webHidden/>
              </w:rPr>
              <w:t>75</w:t>
            </w:r>
            <w:r w:rsidR="005B3ECB">
              <w:rPr>
                <w:noProof/>
                <w:webHidden/>
              </w:rPr>
              <w:fldChar w:fldCharType="end"/>
            </w:r>
          </w:hyperlink>
        </w:p>
        <w:p w14:paraId="2C175647" w14:textId="77777777" w:rsidR="005B3ECB" w:rsidRDefault="005340D6">
          <w:pPr>
            <w:pStyle w:val="TOC2"/>
            <w:tabs>
              <w:tab w:val="right" w:leader="dot" w:pos="9061"/>
            </w:tabs>
            <w:rPr>
              <w:noProof/>
              <w:lang w:val="en-ZA" w:eastAsia="en-ZA"/>
            </w:rPr>
          </w:pPr>
          <w:hyperlink w:anchor="_Toc374109214" w:history="1">
            <w:r w:rsidR="005B3ECB" w:rsidRPr="00E5419B">
              <w:rPr>
                <w:rStyle w:val="Hyperlink"/>
                <w:noProof/>
              </w:rPr>
              <w:t>10.2   Sector Leadership and Co-ordination</w:t>
            </w:r>
            <w:r w:rsidR="005B3ECB">
              <w:rPr>
                <w:noProof/>
                <w:webHidden/>
              </w:rPr>
              <w:tab/>
            </w:r>
            <w:r w:rsidR="005B3ECB">
              <w:rPr>
                <w:noProof/>
                <w:webHidden/>
              </w:rPr>
              <w:fldChar w:fldCharType="begin"/>
            </w:r>
            <w:r w:rsidR="005B3ECB">
              <w:rPr>
                <w:noProof/>
                <w:webHidden/>
              </w:rPr>
              <w:instrText xml:space="preserve"> PAGEREF _Toc374109214 \h </w:instrText>
            </w:r>
            <w:r w:rsidR="005B3ECB">
              <w:rPr>
                <w:noProof/>
                <w:webHidden/>
              </w:rPr>
            </w:r>
            <w:r w:rsidR="005B3ECB">
              <w:rPr>
                <w:noProof/>
                <w:webHidden/>
              </w:rPr>
              <w:fldChar w:fldCharType="separate"/>
            </w:r>
            <w:r w:rsidR="00FA7BB5">
              <w:rPr>
                <w:noProof/>
                <w:webHidden/>
              </w:rPr>
              <w:t>76</w:t>
            </w:r>
            <w:r w:rsidR="005B3ECB">
              <w:rPr>
                <w:noProof/>
                <w:webHidden/>
              </w:rPr>
              <w:fldChar w:fldCharType="end"/>
            </w:r>
          </w:hyperlink>
        </w:p>
        <w:p w14:paraId="1655AE4C" w14:textId="77777777" w:rsidR="005B3ECB" w:rsidRDefault="005340D6">
          <w:pPr>
            <w:pStyle w:val="TOC2"/>
            <w:tabs>
              <w:tab w:val="right" w:leader="dot" w:pos="9061"/>
            </w:tabs>
            <w:rPr>
              <w:noProof/>
              <w:lang w:val="en-ZA" w:eastAsia="en-ZA"/>
            </w:rPr>
          </w:pPr>
          <w:hyperlink w:anchor="_Toc374109215" w:history="1">
            <w:r w:rsidR="005B3ECB" w:rsidRPr="00E5419B">
              <w:rPr>
                <w:rStyle w:val="Hyperlink"/>
                <w:noProof/>
              </w:rPr>
              <w:t>10.3   User Attitudes and Expectations</w:t>
            </w:r>
            <w:r w:rsidR="005B3ECB">
              <w:rPr>
                <w:noProof/>
                <w:webHidden/>
              </w:rPr>
              <w:tab/>
            </w:r>
            <w:r w:rsidR="005B3ECB">
              <w:rPr>
                <w:noProof/>
                <w:webHidden/>
              </w:rPr>
              <w:fldChar w:fldCharType="begin"/>
            </w:r>
            <w:r w:rsidR="005B3ECB">
              <w:rPr>
                <w:noProof/>
                <w:webHidden/>
              </w:rPr>
              <w:instrText xml:space="preserve"> PAGEREF _Toc374109215 \h </w:instrText>
            </w:r>
            <w:r w:rsidR="005B3ECB">
              <w:rPr>
                <w:noProof/>
                <w:webHidden/>
              </w:rPr>
            </w:r>
            <w:r w:rsidR="005B3ECB">
              <w:rPr>
                <w:noProof/>
                <w:webHidden/>
              </w:rPr>
              <w:fldChar w:fldCharType="separate"/>
            </w:r>
            <w:r w:rsidR="00FA7BB5">
              <w:rPr>
                <w:noProof/>
                <w:webHidden/>
              </w:rPr>
              <w:t>77</w:t>
            </w:r>
            <w:r w:rsidR="005B3ECB">
              <w:rPr>
                <w:noProof/>
                <w:webHidden/>
              </w:rPr>
              <w:fldChar w:fldCharType="end"/>
            </w:r>
          </w:hyperlink>
        </w:p>
        <w:p w14:paraId="700C5E8A" w14:textId="77777777" w:rsidR="005B3ECB" w:rsidRDefault="005340D6">
          <w:pPr>
            <w:pStyle w:val="TOC2"/>
            <w:tabs>
              <w:tab w:val="right" w:leader="dot" w:pos="9061"/>
            </w:tabs>
            <w:rPr>
              <w:noProof/>
              <w:lang w:val="en-ZA" w:eastAsia="en-ZA"/>
            </w:rPr>
          </w:pPr>
          <w:hyperlink w:anchor="_Toc374109216" w:history="1">
            <w:r w:rsidR="005B3ECB" w:rsidRPr="00E5419B">
              <w:rPr>
                <w:rStyle w:val="Hyperlink"/>
                <w:noProof/>
              </w:rPr>
              <w:t>10.4   Project, Programme and Contract Management</w:t>
            </w:r>
            <w:r w:rsidR="005B3ECB">
              <w:rPr>
                <w:noProof/>
                <w:webHidden/>
              </w:rPr>
              <w:tab/>
            </w:r>
            <w:r w:rsidR="005B3ECB">
              <w:rPr>
                <w:noProof/>
                <w:webHidden/>
              </w:rPr>
              <w:fldChar w:fldCharType="begin"/>
            </w:r>
            <w:r w:rsidR="005B3ECB">
              <w:rPr>
                <w:noProof/>
                <w:webHidden/>
              </w:rPr>
              <w:instrText xml:space="preserve"> PAGEREF _Toc374109216 \h </w:instrText>
            </w:r>
            <w:r w:rsidR="005B3ECB">
              <w:rPr>
                <w:noProof/>
                <w:webHidden/>
              </w:rPr>
            </w:r>
            <w:r w:rsidR="005B3ECB">
              <w:rPr>
                <w:noProof/>
                <w:webHidden/>
              </w:rPr>
              <w:fldChar w:fldCharType="separate"/>
            </w:r>
            <w:r w:rsidR="00FA7BB5">
              <w:rPr>
                <w:noProof/>
                <w:webHidden/>
              </w:rPr>
              <w:t>77</w:t>
            </w:r>
            <w:r w:rsidR="005B3ECB">
              <w:rPr>
                <w:noProof/>
                <w:webHidden/>
              </w:rPr>
              <w:fldChar w:fldCharType="end"/>
            </w:r>
          </w:hyperlink>
        </w:p>
        <w:p w14:paraId="2593D888" w14:textId="77777777" w:rsidR="005B3ECB" w:rsidRDefault="005340D6">
          <w:pPr>
            <w:pStyle w:val="TOC2"/>
            <w:tabs>
              <w:tab w:val="right" w:leader="dot" w:pos="9061"/>
            </w:tabs>
            <w:rPr>
              <w:noProof/>
              <w:lang w:val="en-ZA" w:eastAsia="en-ZA"/>
            </w:rPr>
          </w:pPr>
          <w:hyperlink w:anchor="_Toc374109217" w:history="1">
            <w:r w:rsidR="005B3ECB" w:rsidRPr="00E5419B">
              <w:rPr>
                <w:rStyle w:val="Hyperlink"/>
                <w:noProof/>
              </w:rPr>
              <w:t>10.5   Planning, Design and Construction</w:t>
            </w:r>
            <w:r w:rsidR="005B3ECB">
              <w:rPr>
                <w:noProof/>
                <w:webHidden/>
              </w:rPr>
              <w:tab/>
            </w:r>
            <w:r w:rsidR="005B3ECB">
              <w:rPr>
                <w:noProof/>
                <w:webHidden/>
              </w:rPr>
              <w:fldChar w:fldCharType="begin"/>
            </w:r>
            <w:r w:rsidR="005B3ECB">
              <w:rPr>
                <w:noProof/>
                <w:webHidden/>
              </w:rPr>
              <w:instrText xml:space="preserve"> PAGEREF _Toc374109217 \h </w:instrText>
            </w:r>
            <w:r w:rsidR="005B3ECB">
              <w:rPr>
                <w:noProof/>
                <w:webHidden/>
              </w:rPr>
            </w:r>
            <w:r w:rsidR="005B3ECB">
              <w:rPr>
                <w:noProof/>
                <w:webHidden/>
              </w:rPr>
              <w:fldChar w:fldCharType="separate"/>
            </w:r>
            <w:r w:rsidR="00FA7BB5">
              <w:rPr>
                <w:noProof/>
                <w:webHidden/>
              </w:rPr>
              <w:t>78</w:t>
            </w:r>
            <w:r w:rsidR="005B3ECB">
              <w:rPr>
                <w:noProof/>
                <w:webHidden/>
              </w:rPr>
              <w:fldChar w:fldCharType="end"/>
            </w:r>
          </w:hyperlink>
        </w:p>
        <w:p w14:paraId="33E6B1BF" w14:textId="77777777" w:rsidR="005B3ECB" w:rsidRDefault="005340D6">
          <w:pPr>
            <w:pStyle w:val="TOC2"/>
            <w:tabs>
              <w:tab w:val="right" w:leader="dot" w:pos="9061"/>
            </w:tabs>
            <w:rPr>
              <w:noProof/>
              <w:lang w:val="en-ZA" w:eastAsia="en-ZA"/>
            </w:rPr>
          </w:pPr>
          <w:hyperlink w:anchor="_Toc374109218" w:history="1">
            <w:r w:rsidR="005B3ECB" w:rsidRPr="00E5419B">
              <w:rPr>
                <w:rStyle w:val="Hyperlink"/>
                <w:noProof/>
              </w:rPr>
              <w:t>10.6   Standardisation of Equipment</w:t>
            </w:r>
            <w:r w:rsidR="005B3ECB">
              <w:rPr>
                <w:noProof/>
                <w:webHidden/>
              </w:rPr>
              <w:tab/>
            </w:r>
            <w:r w:rsidR="005B3ECB">
              <w:rPr>
                <w:noProof/>
                <w:webHidden/>
              </w:rPr>
              <w:fldChar w:fldCharType="begin"/>
            </w:r>
            <w:r w:rsidR="005B3ECB">
              <w:rPr>
                <w:noProof/>
                <w:webHidden/>
              </w:rPr>
              <w:instrText xml:space="preserve"> PAGEREF _Toc374109218 \h </w:instrText>
            </w:r>
            <w:r w:rsidR="005B3ECB">
              <w:rPr>
                <w:noProof/>
                <w:webHidden/>
              </w:rPr>
            </w:r>
            <w:r w:rsidR="005B3ECB">
              <w:rPr>
                <w:noProof/>
                <w:webHidden/>
              </w:rPr>
              <w:fldChar w:fldCharType="separate"/>
            </w:r>
            <w:r w:rsidR="00FA7BB5">
              <w:rPr>
                <w:noProof/>
                <w:webHidden/>
              </w:rPr>
              <w:t>79</w:t>
            </w:r>
            <w:r w:rsidR="005B3ECB">
              <w:rPr>
                <w:noProof/>
                <w:webHidden/>
              </w:rPr>
              <w:fldChar w:fldCharType="end"/>
            </w:r>
          </w:hyperlink>
        </w:p>
        <w:p w14:paraId="343DCC25" w14:textId="77777777" w:rsidR="005B3ECB" w:rsidRDefault="005340D6">
          <w:pPr>
            <w:pStyle w:val="TOC2"/>
            <w:tabs>
              <w:tab w:val="right" w:leader="dot" w:pos="9061"/>
            </w:tabs>
            <w:rPr>
              <w:noProof/>
              <w:lang w:val="en-ZA" w:eastAsia="en-ZA"/>
            </w:rPr>
          </w:pPr>
          <w:hyperlink w:anchor="_Toc374109219" w:history="1">
            <w:r w:rsidR="005B3ECB" w:rsidRPr="00E5419B">
              <w:rPr>
                <w:rStyle w:val="Hyperlink"/>
                <w:noProof/>
              </w:rPr>
              <w:t>10.7   Professional Development and Capacity Building</w:t>
            </w:r>
            <w:r w:rsidR="005B3ECB">
              <w:rPr>
                <w:noProof/>
                <w:webHidden/>
              </w:rPr>
              <w:tab/>
            </w:r>
            <w:r w:rsidR="005B3ECB">
              <w:rPr>
                <w:noProof/>
                <w:webHidden/>
              </w:rPr>
              <w:fldChar w:fldCharType="begin"/>
            </w:r>
            <w:r w:rsidR="005B3ECB">
              <w:rPr>
                <w:noProof/>
                <w:webHidden/>
              </w:rPr>
              <w:instrText xml:space="preserve"> PAGEREF _Toc374109219 \h </w:instrText>
            </w:r>
            <w:r w:rsidR="005B3ECB">
              <w:rPr>
                <w:noProof/>
                <w:webHidden/>
              </w:rPr>
            </w:r>
            <w:r w:rsidR="005B3ECB">
              <w:rPr>
                <w:noProof/>
                <w:webHidden/>
              </w:rPr>
              <w:fldChar w:fldCharType="separate"/>
            </w:r>
            <w:r w:rsidR="00FA7BB5">
              <w:rPr>
                <w:noProof/>
                <w:webHidden/>
              </w:rPr>
              <w:t>79</w:t>
            </w:r>
            <w:r w:rsidR="005B3ECB">
              <w:rPr>
                <w:noProof/>
                <w:webHidden/>
              </w:rPr>
              <w:fldChar w:fldCharType="end"/>
            </w:r>
          </w:hyperlink>
        </w:p>
        <w:p w14:paraId="41CD8687" w14:textId="77777777" w:rsidR="005B3ECB" w:rsidRDefault="005340D6">
          <w:pPr>
            <w:pStyle w:val="TOC2"/>
            <w:tabs>
              <w:tab w:val="right" w:leader="dot" w:pos="9061"/>
            </w:tabs>
            <w:rPr>
              <w:noProof/>
              <w:lang w:val="en-ZA" w:eastAsia="en-ZA"/>
            </w:rPr>
          </w:pPr>
          <w:hyperlink w:anchor="_Toc374109220" w:history="1">
            <w:r w:rsidR="005B3ECB" w:rsidRPr="00E5419B">
              <w:rPr>
                <w:rStyle w:val="Hyperlink"/>
                <w:noProof/>
              </w:rPr>
              <w:t>10.8   Developing the Private Sector</w:t>
            </w:r>
            <w:r w:rsidR="005B3ECB">
              <w:rPr>
                <w:noProof/>
                <w:webHidden/>
              </w:rPr>
              <w:tab/>
            </w:r>
            <w:r w:rsidR="005B3ECB">
              <w:rPr>
                <w:noProof/>
                <w:webHidden/>
              </w:rPr>
              <w:fldChar w:fldCharType="begin"/>
            </w:r>
            <w:r w:rsidR="005B3ECB">
              <w:rPr>
                <w:noProof/>
                <w:webHidden/>
              </w:rPr>
              <w:instrText xml:space="preserve"> PAGEREF _Toc374109220 \h </w:instrText>
            </w:r>
            <w:r w:rsidR="005B3ECB">
              <w:rPr>
                <w:noProof/>
                <w:webHidden/>
              </w:rPr>
            </w:r>
            <w:r w:rsidR="005B3ECB">
              <w:rPr>
                <w:noProof/>
                <w:webHidden/>
              </w:rPr>
              <w:fldChar w:fldCharType="separate"/>
            </w:r>
            <w:r w:rsidR="00FA7BB5">
              <w:rPr>
                <w:noProof/>
                <w:webHidden/>
              </w:rPr>
              <w:t>80</w:t>
            </w:r>
            <w:r w:rsidR="005B3ECB">
              <w:rPr>
                <w:noProof/>
                <w:webHidden/>
              </w:rPr>
              <w:fldChar w:fldCharType="end"/>
            </w:r>
          </w:hyperlink>
        </w:p>
        <w:p w14:paraId="04AEAFC7" w14:textId="77777777" w:rsidR="005B3ECB" w:rsidRDefault="005340D6">
          <w:pPr>
            <w:pStyle w:val="TOC2"/>
            <w:tabs>
              <w:tab w:val="right" w:leader="dot" w:pos="9061"/>
            </w:tabs>
            <w:rPr>
              <w:noProof/>
              <w:lang w:val="en-ZA" w:eastAsia="en-ZA"/>
            </w:rPr>
          </w:pPr>
          <w:hyperlink w:anchor="_Toc374109221" w:history="1">
            <w:r w:rsidR="005B3ECB" w:rsidRPr="00E5419B">
              <w:rPr>
                <w:rStyle w:val="Hyperlink"/>
                <w:noProof/>
              </w:rPr>
              <w:t>10.9   Transformation of SALWACO</w:t>
            </w:r>
            <w:r w:rsidR="005B3ECB">
              <w:rPr>
                <w:noProof/>
                <w:webHidden/>
              </w:rPr>
              <w:tab/>
            </w:r>
            <w:r w:rsidR="005B3ECB">
              <w:rPr>
                <w:noProof/>
                <w:webHidden/>
              </w:rPr>
              <w:fldChar w:fldCharType="begin"/>
            </w:r>
            <w:r w:rsidR="005B3ECB">
              <w:rPr>
                <w:noProof/>
                <w:webHidden/>
              </w:rPr>
              <w:instrText xml:space="preserve"> PAGEREF _Toc374109221 \h </w:instrText>
            </w:r>
            <w:r w:rsidR="005B3ECB">
              <w:rPr>
                <w:noProof/>
                <w:webHidden/>
              </w:rPr>
            </w:r>
            <w:r w:rsidR="005B3ECB">
              <w:rPr>
                <w:noProof/>
                <w:webHidden/>
              </w:rPr>
              <w:fldChar w:fldCharType="separate"/>
            </w:r>
            <w:r w:rsidR="00FA7BB5">
              <w:rPr>
                <w:noProof/>
                <w:webHidden/>
              </w:rPr>
              <w:t>80</w:t>
            </w:r>
            <w:r w:rsidR="005B3ECB">
              <w:rPr>
                <w:noProof/>
                <w:webHidden/>
              </w:rPr>
              <w:fldChar w:fldCharType="end"/>
            </w:r>
          </w:hyperlink>
        </w:p>
        <w:p w14:paraId="3C9A2AC1" w14:textId="77777777" w:rsidR="005B3ECB" w:rsidRDefault="005340D6">
          <w:pPr>
            <w:pStyle w:val="TOC1"/>
            <w:tabs>
              <w:tab w:val="right" w:leader="dot" w:pos="9061"/>
            </w:tabs>
            <w:rPr>
              <w:noProof/>
              <w:lang w:val="en-ZA" w:eastAsia="en-ZA"/>
            </w:rPr>
          </w:pPr>
          <w:hyperlink w:anchor="_Toc374109222" w:history="1">
            <w:r w:rsidR="005B3ECB" w:rsidRPr="00E5419B">
              <w:rPr>
                <w:rStyle w:val="Hyperlink"/>
                <w:noProof/>
              </w:rPr>
              <w:t>11   Strategy for Management of Small Town Systems</w:t>
            </w:r>
            <w:r w:rsidR="005B3ECB">
              <w:rPr>
                <w:noProof/>
                <w:webHidden/>
              </w:rPr>
              <w:tab/>
            </w:r>
            <w:r w:rsidR="005B3ECB">
              <w:rPr>
                <w:noProof/>
                <w:webHidden/>
              </w:rPr>
              <w:fldChar w:fldCharType="begin"/>
            </w:r>
            <w:r w:rsidR="005B3ECB">
              <w:rPr>
                <w:noProof/>
                <w:webHidden/>
              </w:rPr>
              <w:instrText xml:space="preserve"> PAGEREF _Toc374109222 \h </w:instrText>
            </w:r>
            <w:r w:rsidR="005B3ECB">
              <w:rPr>
                <w:noProof/>
                <w:webHidden/>
              </w:rPr>
            </w:r>
            <w:r w:rsidR="005B3ECB">
              <w:rPr>
                <w:noProof/>
                <w:webHidden/>
              </w:rPr>
              <w:fldChar w:fldCharType="separate"/>
            </w:r>
            <w:r w:rsidR="00FA7BB5">
              <w:rPr>
                <w:noProof/>
                <w:webHidden/>
              </w:rPr>
              <w:t>82</w:t>
            </w:r>
            <w:r w:rsidR="005B3ECB">
              <w:rPr>
                <w:noProof/>
                <w:webHidden/>
              </w:rPr>
              <w:fldChar w:fldCharType="end"/>
            </w:r>
          </w:hyperlink>
        </w:p>
        <w:p w14:paraId="0166F034" w14:textId="77777777" w:rsidR="005B3ECB" w:rsidRDefault="005340D6">
          <w:pPr>
            <w:pStyle w:val="TOC2"/>
            <w:tabs>
              <w:tab w:val="right" w:leader="dot" w:pos="9061"/>
            </w:tabs>
            <w:rPr>
              <w:noProof/>
              <w:lang w:val="en-ZA" w:eastAsia="en-ZA"/>
            </w:rPr>
          </w:pPr>
          <w:hyperlink w:anchor="_Toc374109223" w:history="1">
            <w:r w:rsidR="005B3ECB" w:rsidRPr="00E5419B">
              <w:rPr>
                <w:rStyle w:val="Hyperlink"/>
                <w:noProof/>
              </w:rPr>
              <w:t>11.1   Underlying Strategy</w:t>
            </w:r>
            <w:r w:rsidR="005B3ECB">
              <w:rPr>
                <w:noProof/>
                <w:webHidden/>
              </w:rPr>
              <w:tab/>
            </w:r>
            <w:r w:rsidR="005B3ECB">
              <w:rPr>
                <w:noProof/>
                <w:webHidden/>
              </w:rPr>
              <w:fldChar w:fldCharType="begin"/>
            </w:r>
            <w:r w:rsidR="005B3ECB">
              <w:rPr>
                <w:noProof/>
                <w:webHidden/>
              </w:rPr>
              <w:instrText xml:space="preserve"> PAGEREF _Toc374109223 \h </w:instrText>
            </w:r>
            <w:r w:rsidR="005B3ECB">
              <w:rPr>
                <w:noProof/>
                <w:webHidden/>
              </w:rPr>
            </w:r>
            <w:r w:rsidR="005B3ECB">
              <w:rPr>
                <w:noProof/>
                <w:webHidden/>
              </w:rPr>
              <w:fldChar w:fldCharType="separate"/>
            </w:r>
            <w:r w:rsidR="00FA7BB5">
              <w:rPr>
                <w:noProof/>
                <w:webHidden/>
              </w:rPr>
              <w:t>82</w:t>
            </w:r>
            <w:r w:rsidR="005B3ECB">
              <w:rPr>
                <w:noProof/>
                <w:webHidden/>
              </w:rPr>
              <w:fldChar w:fldCharType="end"/>
            </w:r>
          </w:hyperlink>
        </w:p>
        <w:p w14:paraId="6519B64F" w14:textId="77777777" w:rsidR="005B3ECB" w:rsidRDefault="005340D6">
          <w:pPr>
            <w:pStyle w:val="TOC2"/>
            <w:tabs>
              <w:tab w:val="right" w:leader="dot" w:pos="9061"/>
            </w:tabs>
            <w:rPr>
              <w:noProof/>
              <w:lang w:val="en-ZA" w:eastAsia="en-ZA"/>
            </w:rPr>
          </w:pPr>
          <w:hyperlink w:anchor="_Toc374109224" w:history="1">
            <w:r w:rsidR="005B3ECB" w:rsidRPr="00E5419B">
              <w:rPr>
                <w:rStyle w:val="Hyperlink"/>
                <w:noProof/>
              </w:rPr>
              <w:t>11.2   Option Utilisation Matrix and Approximate Numbers</w:t>
            </w:r>
            <w:r w:rsidR="005B3ECB">
              <w:rPr>
                <w:noProof/>
                <w:webHidden/>
              </w:rPr>
              <w:tab/>
            </w:r>
            <w:r w:rsidR="005B3ECB">
              <w:rPr>
                <w:noProof/>
                <w:webHidden/>
              </w:rPr>
              <w:fldChar w:fldCharType="begin"/>
            </w:r>
            <w:r w:rsidR="005B3ECB">
              <w:rPr>
                <w:noProof/>
                <w:webHidden/>
              </w:rPr>
              <w:instrText xml:space="preserve"> PAGEREF _Toc374109224 \h </w:instrText>
            </w:r>
            <w:r w:rsidR="005B3ECB">
              <w:rPr>
                <w:noProof/>
                <w:webHidden/>
              </w:rPr>
            </w:r>
            <w:r w:rsidR="005B3ECB">
              <w:rPr>
                <w:noProof/>
                <w:webHidden/>
              </w:rPr>
              <w:fldChar w:fldCharType="separate"/>
            </w:r>
            <w:r w:rsidR="00FA7BB5">
              <w:rPr>
                <w:noProof/>
                <w:webHidden/>
              </w:rPr>
              <w:t>82</w:t>
            </w:r>
            <w:r w:rsidR="005B3ECB">
              <w:rPr>
                <w:noProof/>
                <w:webHidden/>
              </w:rPr>
              <w:fldChar w:fldCharType="end"/>
            </w:r>
          </w:hyperlink>
        </w:p>
        <w:p w14:paraId="2673D01D" w14:textId="77777777" w:rsidR="005B3ECB" w:rsidRDefault="005340D6">
          <w:pPr>
            <w:pStyle w:val="TOC2"/>
            <w:tabs>
              <w:tab w:val="right" w:leader="dot" w:pos="9061"/>
            </w:tabs>
            <w:rPr>
              <w:noProof/>
              <w:lang w:val="en-ZA" w:eastAsia="en-ZA"/>
            </w:rPr>
          </w:pPr>
          <w:hyperlink w:anchor="_Toc374109225" w:history="1">
            <w:r w:rsidR="005B3ECB" w:rsidRPr="00E5419B">
              <w:rPr>
                <w:rStyle w:val="Hyperlink"/>
                <w:noProof/>
              </w:rPr>
              <w:t>11.3   Approach to Specific Issues</w:t>
            </w:r>
            <w:r w:rsidR="005B3ECB">
              <w:rPr>
                <w:noProof/>
                <w:webHidden/>
              </w:rPr>
              <w:tab/>
            </w:r>
            <w:r w:rsidR="005B3ECB">
              <w:rPr>
                <w:noProof/>
                <w:webHidden/>
              </w:rPr>
              <w:fldChar w:fldCharType="begin"/>
            </w:r>
            <w:r w:rsidR="005B3ECB">
              <w:rPr>
                <w:noProof/>
                <w:webHidden/>
              </w:rPr>
              <w:instrText xml:space="preserve"> PAGEREF _Toc374109225 \h </w:instrText>
            </w:r>
            <w:r w:rsidR="005B3ECB">
              <w:rPr>
                <w:noProof/>
                <w:webHidden/>
              </w:rPr>
            </w:r>
            <w:r w:rsidR="005B3ECB">
              <w:rPr>
                <w:noProof/>
                <w:webHidden/>
              </w:rPr>
              <w:fldChar w:fldCharType="separate"/>
            </w:r>
            <w:r w:rsidR="00FA7BB5">
              <w:rPr>
                <w:noProof/>
                <w:webHidden/>
              </w:rPr>
              <w:t>84</w:t>
            </w:r>
            <w:r w:rsidR="005B3ECB">
              <w:rPr>
                <w:noProof/>
                <w:webHidden/>
              </w:rPr>
              <w:fldChar w:fldCharType="end"/>
            </w:r>
          </w:hyperlink>
        </w:p>
        <w:p w14:paraId="4403BE8E" w14:textId="77777777" w:rsidR="005B3ECB" w:rsidRDefault="005340D6">
          <w:pPr>
            <w:pStyle w:val="TOC2"/>
            <w:tabs>
              <w:tab w:val="right" w:leader="dot" w:pos="9061"/>
            </w:tabs>
            <w:rPr>
              <w:noProof/>
              <w:lang w:val="en-ZA" w:eastAsia="en-ZA"/>
            </w:rPr>
          </w:pPr>
          <w:hyperlink w:anchor="_Toc374109226" w:history="1">
            <w:r w:rsidR="005B3ECB" w:rsidRPr="00E5419B">
              <w:rPr>
                <w:rStyle w:val="Hyperlink"/>
                <w:noProof/>
              </w:rPr>
              <w:t>11.4   General Approach to Implementation</w:t>
            </w:r>
            <w:r w:rsidR="005B3ECB">
              <w:rPr>
                <w:noProof/>
                <w:webHidden/>
              </w:rPr>
              <w:tab/>
            </w:r>
            <w:r w:rsidR="005B3ECB">
              <w:rPr>
                <w:noProof/>
                <w:webHidden/>
              </w:rPr>
              <w:fldChar w:fldCharType="begin"/>
            </w:r>
            <w:r w:rsidR="005B3ECB">
              <w:rPr>
                <w:noProof/>
                <w:webHidden/>
              </w:rPr>
              <w:instrText xml:space="preserve"> PAGEREF _Toc374109226 \h </w:instrText>
            </w:r>
            <w:r w:rsidR="005B3ECB">
              <w:rPr>
                <w:noProof/>
                <w:webHidden/>
              </w:rPr>
            </w:r>
            <w:r w:rsidR="005B3ECB">
              <w:rPr>
                <w:noProof/>
                <w:webHidden/>
              </w:rPr>
              <w:fldChar w:fldCharType="separate"/>
            </w:r>
            <w:r w:rsidR="00FA7BB5">
              <w:rPr>
                <w:noProof/>
                <w:webHidden/>
              </w:rPr>
              <w:t>86</w:t>
            </w:r>
            <w:r w:rsidR="005B3ECB">
              <w:rPr>
                <w:noProof/>
                <w:webHidden/>
              </w:rPr>
              <w:fldChar w:fldCharType="end"/>
            </w:r>
          </w:hyperlink>
        </w:p>
        <w:p w14:paraId="5EB21524" w14:textId="77777777" w:rsidR="005B3ECB" w:rsidRDefault="005340D6">
          <w:pPr>
            <w:pStyle w:val="TOC1"/>
            <w:tabs>
              <w:tab w:val="right" w:leader="dot" w:pos="9061"/>
            </w:tabs>
            <w:rPr>
              <w:noProof/>
              <w:lang w:val="en-ZA" w:eastAsia="en-ZA"/>
            </w:rPr>
          </w:pPr>
          <w:hyperlink w:anchor="_Toc374109227" w:history="1">
            <w:r w:rsidR="005B3ECB" w:rsidRPr="00E5419B">
              <w:rPr>
                <w:rStyle w:val="Hyperlink"/>
                <w:noProof/>
              </w:rPr>
              <w:t>12   National Implementation Plan for Small Towns</w:t>
            </w:r>
            <w:r w:rsidR="005B3ECB">
              <w:rPr>
                <w:noProof/>
                <w:webHidden/>
              </w:rPr>
              <w:tab/>
            </w:r>
            <w:r w:rsidR="005B3ECB">
              <w:rPr>
                <w:noProof/>
                <w:webHidden/>
              </w:rPr>
              <w:fldChar w:fldCharType="begin"/>
            </w:r>
            <w:r w:rsidR="005B3ECB">
              <w:rPr>
                <w:noProof/>
                <w:webHidden/>
              </w:rPr>
              <w:instrText xml:space="preserve"> PAGEREF _Toc374109227 \h </w:instrText>
            </w:r>
            <w:r w:rsidR="005B3ECB">
              <w:rPr>
                <w:noProof/>
                <w:webHidden/>
              </w:rPr>
            </w:r>
            <w:r w:rsidR="005B3ECB">
              <w:rPr>
                <w:noProof/>
                <w:webHidden/>
              </w:rPr>
              <w:fldChar w:fldCharType="separate"/>
            </w:r>
            <w:r w:rsidR="00FA7BB5">
              <w:rPr>
                <w:noProof/>
                <w:webHidden/>
              </w:rPr>
              <w:t>88</w:t>
            </w:r>
            <w:r w:rsidR="005B3ECB">
              <w:rPr>
                <w:noProof/>
                <w:webHidden/>
              </w:rPr>
              <w:fldChar w:fldCharType="end"/>
            </w:r>
          </w:hyperlink>
        </w:p>
        <w:p w14:paraId="70E1F1D3" w14:textId="77777777" w:rsidR="005B3ECB" w:rsidRDefault="005340D6">
          <w:pPr>
            <w:pStyle w:val="TOC2"/>
            <w:tabs>
              <w:tab w:val="right" w:leader="dot" w:pos="9061"/>
            </w:tabs>
            <w:rPr>
              <w:noProof/>
              <w:lang w:val="en-ZA" w:eastAsia="en-ZA"/>
            </w:rPr>
          </w:pPr>
          <w:hyperlink w:anchor="_Toc374109228" w:history="1">
            <w:r w:rsidR="005B3ECB" w:rsidRPr="00E5419B">
              <w:rPr>
                <w:rStyle w:val="Hyperlink"/>
                <w:noProof/>
              </w:rPr>
              <w:t>12.1 Introduction</w:t>
            </w:r>
            <w:r w:rsidR="005B3ECB">
              <w:rPr>
                <w:noProof/>
                <w:webHidden/>
              </w:rPr>
              <w:tab/>
            </w:r>
            <w:r w:rsidR="005B3ECB">
              <w:rPr>
                <w:noProof/>
                <w:webHidden/>
              </w:rPr>
              <w:fldChar w:fldCharType="begin"/>
            </w:r>
            <w:r w:rsidR="005B3ECB">
              <w:rPr>
                <w:noProof/>
                <w:webHidden/>
              </w:rPr>
              <w:instrText xml:space="preserve"> PAGEREF _Toc374109228 \h </w:instrText>
            </w:r>
            <w:r w:rsidR="005B3ECB">
              <w:rPr>
                <w:noProof/>
                <w:webHidden/>
              </w:rPr>
            </w:r>
            <w:r w:rsidR="005B3ECB">
              <w:rPr>
                <w:noProof/>
                <w:webHidden/>
              </w:rPr>
              <w:fldChar w:fldCharType="separate"/>
            </w:r>
            <w:r w:rsidR="00FA7BB5">
              <w:rPr>
                <w:noProof/>
                <w:webHidden/>
              </w:rPr>
              <w:t>88</w:t>
            </w:r>
            <w:r w:rsidR="005B3ECB">
              <w:rPr>
                <w:noProof/>
                <w:webHidden/>
              </w:rPr>
              <w:fldChar w:fldCharType="end"/>
            </w:r>
          </w:hyperlink>
        </w:p>
        <w:p w14:paraId="27070D23" w14:textId="77777777" w:rsidR="005B3ECB" w:rsidRDefault="005340D6">
          <w:pPr>
            <w:pStyle w:val="TOC2"/>
            <w:tabs>
              <w:tab w:val="right" w:leader="dot" w:pos="9061"/>
            </w:tabs>
            <w:rPr>
              <w:noProof/>
              <w:lang w:val="en-ZA" w:eastAsia="en-ZA"/>
            </w:rPr>
          </w:pPr>
          <w:hyperlink w:anchor="_Toc374109229" w:history="1">
            <w:r w:rsidR="005B3ECB" w:rsidRPr="00E5419B">
              <w:rPr>
                <w:rStyle w:val="Hyperlink"/>
                <w:noProof/>
              </w:rPr>
              <w:t>12.2   Objectives</w:t>
            </w:r>
            <w:r w:rsidR="005B3ECB">
              <w:rPr>
                <w:noProof/>
                <w:webHidden/>
              </w:rPr>
              <w:tab/>
            </w:r>
            <w:r w:rsidR="005B3ECB">
              <w:rPr>
                <w:noProof/>
                <w:webHidden/>
              </w:rPr>
              <w:fldChar w:fldCharType="begin"/>
            </w:r>
            <w:r w:rsidR="005B3ECB">
              <w:rPr>
                <w:noProof/>
                <w:webHidden/>
              </w:rPr>
              <w:instrText xml:space="preserve"> PAGEREF _Toc374109229 \h </w:instrText>
            </w:r>
            <w:r w:rsidR="005B3ECB">
              <w:rPr>
                <w:noProof/>
                <w:webHidden/>
              </w:rPr>
            </w:r>
            <w:r w:rsidR="005B3ECB">
              <w:rPr>
                <w:noProof/>
                <w:webHidden/>
              </w:rPr>
              <w:fldChar w:fldCharType="separate"/>
            </w:r>
            <w:r w:rsidR="00FA7BB5">
              <w:rPr>
                <w:noProof/>
                <w:webHidden/>
              </w:rPr>
              <w:t>88</w:t>
            </w:r>
            <w:r w:rsidR="005B3ECB">
              <w:rPr>
                <w:noProof/>
                <w:webHidden/>
              </w:rPr>
              <w:fldChar w:fldCharType="end"/>
            </w:r>
          </w:hyperlink>
        </w:p>
        <w:p w14:paraId="548FB754" w14:textId="77777777" w:rsidR="005B3ECB" w:rsidRDefault="005340D6">
          <w:pPr>
            <w:pStyle w:val="TOC2"/>
            <w:tabs>
              <w:tab w:val="right" w:leader="dot" w:pos="9061"/>
            </w:tabs>
            <w:rPr>
              <w:noProof/>
              <w:lang w:val="en-ZA" w:eastAsia="en-ZA"/>
            </w:rPr>
          </w:pPr>
          <w:hyperlink w:anchor="_Toc374109230" w:history="1">
            <w:r w:rsidR="005B3ECB" w:rsidRPr="00E5419B">
              <w:rPr>
                <w:rStyle w:val="Hyperlink"/>
                <w:noProof/>
              </w:rPr>
              <w:t>12.3   Outputs</w:t>
            </w:r>
            <w:r w:rsidR="005B3ECB">
              <w:rPr>
                <w:noProof/>
                <w:webHidden/>
              </w:rPr>
              <w:tab/>
            </w:r>
            <w:r w:rsidR="005B3ECB">
              <w:rPr>
                <w:noProof/>
                <w:webHidden/>
              </w:rPr>
              <w:fldChar w:fldCharType="begin"/>
            </w:r>
            <w:r w:rsidR="005B3ECB">
              <w:rPr>
                <w:noProof/>
                <w:webHidden/>
              </w:rPr>
              <w:instrText xml:space="preserve"> PAGEREF _Toc374109230 \h </w:instrText>
            </w:r>
            <w:r w:rsidR="005B3ECB">
              <w:rPr>
                <w:noProof/>
                <w:webHidden/>
              </w:rPr>
            </w:r>
            <w:r w:rsidR="005B3ECB">
              <w:rPr>
                <w:noProof/>
                <w:webHidden/>
              </w:rPr>
              <w:fldChar w:fldCharType="separate"/>
            </w:r>
            <w:r w:rsidR="00FA7BB5">
              <w:rPr>
                <w:noProof/>
                <w:webHidden/>
              </w:rPr>
              <w:t>88</w:t>
            </w:r>
            <w:r w:rsidR="005B3ECB">
              <w:rPr>
                <w:noProof/>
                <w:webHidden/>
              </w:rPr>
              <w:fldChar w:fldCharType="end"/>
            </w:r>
          </w:hyperlink>
        </w:p>
        <w:p w14:paraId="2878F386" w14:textId="77777777" w:rsidR="005B3ECB" w:rsidRDefault="005340D6">
          <w:pPr>
            <w:pStyle w:val="TOC2"/>
            <w:tabs>
              <w:tab w:val="right" w:leader="dot" w:pos="9061"/>
            </w:tabs>
            <w:rPr>
              <w:noProof/>
              <w:lang w:val="en-ZA" w:eastAsia="en-ZA"/>
            </w:rPr>
          </w:pPr>
          <w:hyperlink w:anchor="_Toc374109231" w:history="1">
            <w:r w:rsidR="005B3ECB" w:rsidRPr="00E5419B">
              <w:rPr>
                <w:rStyle w:val="Hyperlink"/>
                <w:noProof/>
              </w:rPr>
              <w:t>12.4   Activities and Cost Estimate</w:t>
            </w:r>
            <w:r w:rsidR="005B3ECB">
              <w:rPr>
                <w:noProof/>
                <w:webHidden/>
              </w:rPr>
              <w:tab/>
            </w:r>
            <w:r w:rsidR="005B3ECB">
              <w:rPr>
                <w:noProof/>
                <w:webHidden/>
              </w:rPr>
              <w:fldChar w:fldCharType="begin"/>
            </w:r>
            <w:r w:rsidR="005B3ECB">
              <w:rPr>
                <w:noProof/>
                <w:webHidden/>
              </w:rPr>
              <w:instrText xml:space="preserve"> PAGEREF _Toc374109231 \h </w:instrText>
            </w:r>
            <w:r w:rsidR="005B3ECB">
              <w:rPr>
                <w:noProof/>
                <w:webHidden/>
              </w:rPr>
            </w:r>
            <w:r w:rsidR="005B3ECB">
              <w:rPr>
                <w:noProof/>
                <w:webHidden/>
              </w:rPr>
              <w:fldChar w:fldCharType="separate"/>
            </w:r>
            <w:r w:rsidR="00FA7BB5">
              <w:rPr>
                <w:noProof/>
                <w:webHidden/>
              </w:rPr>
              <w:t>89</w:t>
            </w:r>
            <w:r w:rsidR="005B3ECB">
              <w:rPr>
                <w:noProof/>
                <w:webHidden/>
              </w:rPr>
              <w:fldChar w:fldCharType="end"/>
            </w:r>
          </w:hyperlink>
        </w:p>
        <w:p w14:paraId="432325A2" w14:textId="77777777" w:rsidR="005B3ECB" w:rsidRDefault="005340D6">
          <w:pPr>
            <w:pStyle w:val="TOC2"/>
            <w:tabs>
              <w:tab w:val="right" w:leader="dot" w:pos="9061"/>
            </w:tabs>
            <w:rPr>
              <w:noProof/>
              <w:lang w:val="en-ZA" w:eastAsia="en-ZA"/>
            </w:rPr>
          </w:pPr>
          <w:hyperlink w:anchor="_Toc374109232" w:history="1">
            <w:r w:rsidR="005B3ECB" w:rsidRPr="00E5419B">
              <w:rPr>
                <w:rStyle w:val="Hyperlink"/>
                <w:noProof/>
              </w:rPr>
              <w:t>12.4   Programme and Logical Framework</w:t>
            </w:r>
            <w:r w:rsidR="005B3ECB">
              <w:rPr>
                <w:noProof/>
                <w:webHidden/>
              </w:rPr>
              <w:tab/>
            </w:r>
            <w:r w:rsidR="005B3ECB">
              <w:rPr>
                <w:noProof/>
                <w:webHidden/>
              </w:rPr>
              <w:fldChar w:fldCharType="begin"/>
            </w:r>
            <w:r w:rsidR="005B3ECB">
              <w:rPr>
                <w:noProof/>
                <w:webHidden/>
              </w:rPr>
              <w:instrText xml:space="preserve"> PAGEREF _Toc374109232 \h </w:instrText>
            </w:r>
            <w:r w:rsidR="005B3ECB">
              <w:rPr>
                <w:noProof/>
                <w:webHidden/>
              </w:rPr>
            </w:r>
            <w:r w:rsidR="005B3ECB">
              <w:rPr>
                <w:noProof/>
                <w:webHidden/>
              </w:rPr>
              <w:fldChar w:fldCharType="separate"/>
            </w:r>
            <w:r w:rsidR="00FA7BB5">
              <w:rPr>
                <w:noProof/>
                <w:webHidden/>
              </w:rPr>
              <w:t>90</w:t>
            </w:r>
            <w:r w:rsidR="005B3ECB">
              <w:rPr>
                <w:noProof/>
                <w:webHidden/>
              </w:rPr>
              <w:fldChar w:fldCharType="end"/>
            </w:r>
          </w:hyperlink>
        </w:p>
        <w:p w14:paraId="36679C68" w14:textId="77777777" w:rsidR="005B3ECB" w:rsidRDefault="005340D6">
          <w:pPr>
            <w:pStyle w:val="TOC2"/>
            <w:tabs>
              <w:tab w:val="right" w:leader="dot" w:pos="9061"/>
            </w:tabs>
            <w:rPr>
              <w:noProof/>
              <w:lang w:val="en-ZA" w:eastAsia="en-ZA"/>
            </w:rPr>
          </w:pPr>
          <w:hyperlink w:anchor="_Toc374109233" w:history="1">
            <w:r w:rsidR="005B3ECB" w:rsidRPr="00E5419B">
              <w:rPr>
                <w:rStyle w:val="Hyperlink"/>
                <w:noProof/>
              </w:rPr>
              <w:t>12.5 Risks and Assumptions</w:t>
            </w:r>
            <w:r w:rsidR="005B3ECB">
              <w:rPr>
                <w:noProof/>
                <w:webHidden/>
              </w:rPr>
              <w:tab/>
            </w:r>
            <w:r w:rsidR="005B3ECB">
              <w:rPr>
                <w:noProof/>
                <w:webHidden/>
              </w:rPr>
              <w:fldChar w:fldCharType="begin"/>
            </w:r>
            <w:r w:rsidR="005B3ECB">
              <w:rPr>
                <w:noProof/>
                <w:webHidden/>
              </w:rPr>
              <w:instrText xml:space="preserve"> PAGEREF _Toc374109233 \h </w:instrText>
            </w:r>
            <w:r w:rsidR="005B3ECB">
              <w:rPr>
                <w:noProof/>
                <w:webHidden/>
              </w:rPr>
            </w:r>
            <w:r w:rsidR="005B3ECB">
              <w:rPr>
                <w:noProof/>
                <w:webHidden/>
              </w:rPr>
              <w:fldChar w:fldCharType="separate"/>
            </w:r>
            <w:r w:rsidR="00FA7BB5">
              <w:rPr>
                <w:noProof/>
                <w:webHidden/>
              </w:rPr>
              <w:t>94</w:t>
            </w:r>
            <w:r w:rsidR="005B3ECB">
              <w:rPr>
                <w:noProof/>
                <w:webHidden/>
              </w:rPr>
              <w:fldChar w:fldCharType="end"/>
            </w:r>
          </w:hyperlink>
        </w:p>
        <w:p w14:paraId="3FE8127B" w14:textId="77777777" w:rsidR="005B3ECB" w:rsidRDefault="005340D6">
          <w:pPr>
            <w:pStyle w:val="TOC1"/>
            <w:tabs>
              <w:tab w:val="right" w:leader="dot" w:pos="9061"/>
            </w:tabs>
            <w:rPr>
              <w:noProof/>
              <w:lang w:val="en-ZA" w:eastAsia="en-ZA"/>
            </w:rPr>
          </w:pPr>
          <w:hyperlink w:anchor="_Toc374109234" w:history="1">
            <w:r w:rsidR="005B3ECB" w:rsidRPr="00E5419B">
              <w:rPr>
                <w:rStyle w:val="Hyperlink"/>
                <w:noProof/>
              </w:rPr>
              <w:t>13   Implementation Guidelines</w:t>
            </w:r>
            <w:r w:rsidR="005B3ECB">
              <w:rPr>
                <w:noProof/>
                <w:webHidden/>
              </w:rPr>
              <w:tab/>
            </w:r>
            <w:r w:rsidR="005B3ECB">
              <w:rPr>
                <w:noProof/>
                <w:webHidden/>
              </w:rPr>
              <w:fldChar w:fldCharType="begin"/>
            </w:r>
            <w:r w:rsidR="005B3ECB">
              <w:rPr>
                <w:noProof/>
                <w:webHidden/>
              </w:rPr>
              <w:instrText xml:space="preserve"> PAGEREF _Toc374109234 \h </w:instrText>
            </w:r>
            <w:r w:rsidR="005B3ECB">
              <w:rPr>
                <w:noProof/>
                <w:webHidden/>
              </w:rPr>
            </w:r>
            <w:r w:rsidR="005B3ECB">
              <w:rPr>
                <w:noProof/>
                <w:webHidden/>
              </w:rPr>
              <w:fldChar w:fldCharType="separate"/>
            </w:r>
            <w:r w:rsidR="00FA7BB5">
              <w:rPr>
                <w:noProof/>
                <w:webHidden/>
              </w:rPr>
              <w:t>95</w:t>
            </w:r>
            <w:r w:rsidR="005B3ECB">
              <w:rPr>
                <w:noProof/>
                <w:webHidden/>
              </w:rPr>
              <w:fldChar w:fldCharType="end"/>
            </w:r>
          </w:hyperlink>
        </w:p>
        <w:p w14:paraId="4519C436" w14:textId="77777777" w:rsidR="005B3ECB" w:rsidRDefault="005340D6">
          <w:pPr>
            <w:pStyle w:val="TOC2"/>
            <w:tabs>
              <w:tab w:val="right" w:leader="dot" w:pos="9061"/>
            </w:tabs>
            <w:rPr>
              <w:noProof/>
              <w:lang w:val="en-ZA" w:eastAsia="en-ZA"/>
            </w:rPr>
          </w:pPr>
          <w:hyperlink w:anchor="_Toc374109235" w:history="1">
            <w:r w:rsidR="005B3ECB" w:rsidRPr="00E5419B">
              <w:rPr>
                <w:rStyle w:val="Hyperlink"/>
                <w:noProof/>
              </w:rPr>
              <w:t>13.1   Introduction</w:t>
            </w:r>
            <w:r w:rsidR="005B3ECB">
              <w:rPr>
                <w:noProof/>
                <w:webHidden/>
              </w:rPr>
              <w:tab/>
            </w:r>
            <w:r w:rsidR="005B3ECB">
              <w:rPr>
                <w:noProof/>
                <w:webHidden/>
              </w:rPr>
              <w:fldChar w:fldCharType="begin"/>
            </w:r>
            <w:r w:rsidR="005B3ECB">
              <w:rPr>
                <w:noProof/>
                <w:webHidden/>
              </w:rPr>
              <w:instrText xml:space="preserve"> PAGEREF _Toc374109235 \h </w:instrText>
            </w:r>
            <w:r w:rsidR="005B3ECB">
              <w:rPr>
                <w:noProof/>
                <w:webHidden/>
              </w:rPr>
            </w:r>
            <w:r w:rsidR="005B3ECB">
              <w:rPr>
                <w:noProof/>
                <w:webHidden/>
              </w:rPr>
              <w:fldChar w:fldCharType="separate"/>
            </w:r>
            <w:r w:rsidR="00FA7BB5">
              <w:rPr>
                <w:noProof/>
                <w:webHidden/>
              </w:rPr>
              <w:t>95</w:t>
            </w:r>
            <w:r w:rsidR="005B3ECB">
              <w:rPr>
                <w:noProof/>
                <w:webHidden/>
              </w:rPr>
              <w:fldChar w:fldCharType="end"/>
            </w:r>
          </w:hyperlink>
        </w:p>
        <w:p w14:paraId="0889290E" w14:textId="77777777" w:rsidR="005B3ECB" w:rsidRDefault="005340D6">
          <w:pPr>
            <w:pStyle w:val="TOC2"/>
            <w:tabs>
              <w:tab w:val="right" w:leader="dot" w:pos="9061"/>
            </w:tabs>
            <w:rPr>
              <w:noProof/>
              <w:lang w:val="en-ZA" w:eastAsia="en-ZA"/>
            </w:rPr>
          </w:pPr>
          <w:hyperlink w:anchor="_Toc374109236" w:history="1">
            <w:r w:rsidR="005B3ECB" w:rsidRPr="00E5419B">
              <w:rPr>
                <w:rStyle w:val="Hyperlink"/>
                <w:noProof/>
              </w:rPr>
              <w:t>13.2   Scenario 1 – Towns with Existing Water Supplies</w:t>
            </w:r>
            <w:r w:rsidR="005B3ECB">
              <w:rPr>
                <w:noProof/>
                <w:webHidden/>
              </w:rPr>
              <w:tab/>
            </w:r>
            <w:r w:rsidR="005B3ECB">
              <w:rPr>
                <w:noProof/>
                <w:webHidden/>
              </w:rPr>
              <w:fldChar w:fldCharType="begin"/>
            </w:r>
            <w:r w:rsidR="005B3ECB">
              <w:rPr>
                <w:noProof/>
                <w:webHidden/>
              </w:rPr>
              <w:instrText xml:space="preserve"> PAGEREF _Toc374109236 \h </w:instrText>
            </w:r>
            <w:r w:rsidR="005B3ECB">
              <w:rPr>
                <w:noProof/>
                <w:webHidden/>
              </w:rPr>
            </w:r>
            <w:r w:rsidR="005B3ECB">
              <w:rPr>
                <w:noProof/>
                <w:webHidden/>
              </w:rPr>
              <w:fldChar w:fldCharType="separate"/>
            </w:r>
            <w:r w:rsidR="00FA7BB5">
              <w:rPr>
                <w:noProof/>
                <w:webHidden/>
              </w:rPr>
              <w:t>95</w:t>
            </w:r>
            <w:r w:rsidR="005B3ECB">
              <w:rPr>
                <w:noProof/>
                <w:webHidden/>
              </w:rPr>
              <w:fldChar w:fldCharType="end"/>
            </w:r>
          </w:hyperlink>
        </w:p>
        <w:p w14:paraId="10F8C4F9" w14:textId="77777777" w:rsidR="005B3ECB" w:rsidRDefault="005340D6">
          <w:pPr>
            <w:pStyle w:val="TOC2"/>
            <w:tabs>
              <w:tab w:val="right" w:leader="dot" w:pos="9061"/>
            </w:tabs>
            <w:rPr>
              <w:noProof/>
              <w:lang w:val="en-ZA" w:eastAsia="en-ZA"/>
            </w:rPr>
          </w:pPr>
          <w:hyperlink w:anchor="_Toc374109237" w:history="1">
            <w:r w:rsidR="005B3ECB" w:rsidRPr="00E5419B">
              <w:rPr>
                <w:rStyle w:val="Hyperlink"/>
                <w:noProof/>
              </w:rPr>
              <w:t>13.3   Scenario 2 – Towns without Existing Water Supplies</w:t>
            </w:r>
            <w:r w:rsidR="005B3ECB">
              <w:rPr>
                <w:noProof/>
                <w:webHidden/>
              </w:rPr>
              <w:tab/>
            </w:r>
            <w:r w:rsidR="005B3ECB">
              <w:rPr>
                <w:noProof/>
                <w:webHidden/>
              </w:rPr>
              <w:fldChar w:fldCharType="begin"/>
            </w:r>
            <w:r w:rsidR="005B3ECB">
              <w:rPr>
                <w:noProof/>
                <w:webHidden/>
              </w:rPr>
              <w:instrText xml:space="preserve"> PAGEREF _Toc374109237 \h </w:instrText>
            </w:r>
            <w:r w:rsidR="005B3ECB">
              <w:rPr>
                <w:noProof/>
                <w:webHidden/>
              </w:rPr>
            </w:r>
            <w:r w:rsidR="005B3ECB">
              <w:rPr>
                <w:noProof/>
                <w:webHidden/>
              </w:rPr>
              <w:fldChar w:fldCharType="separate"/>
            </w:r>
            <w:r w:rsidR="00FA7BB5">
              <w:rPr>
                <w:noProof/>
                <w:webHidden/>
              </w:rPr>
              <w:t>97</w:t>
            </w:r>
            <w:r w:rsidR="005B3ECB">
              <w:rPr>
                <w:noProof/>
                <w:webHidden/>
              </w:rPr>
              <w:fldChar w:fldCharType="end"/>
            </w:r>
          </w:hyperlink>
        </w:p>
        <w:p w14:paraId="32A9317D" w14:textId="77777777" w:rsidR="005B3ECB" w:rsidRDefault="005340D6">
          <w:pPr>
            <w:pStyle w:val="TOC1"/>
            <w:tabs>
              <w:tab w:val="right" w:leader="dot" w:pos="9061"/>
            </w:tabs>
            <w:rPr>
              <w:noProof/>
              <w:lang w:val="en-ZA" w:eastAsia="en-ZA"/>
            </w:rPr>
          </w:pPr>
          <w:hyperlink w:anchor="_Toc374109238" w:history="1">
            <w:r w:rsidR="005B3ECB" w:rsidRPr="00E5419B">
              <w:rPr>
                <w:rStyle w:val="Hyperlink"/>
                <w:noProof/>
              </w:rPr>
              <w:t>Appendices</w:t>
            </w:r>
            <w:r w:rsidR="005B3ECB">
              <w:rPr>
                <w:noProof/>
                <w:webHidden/>
              </w:rPr>
              <w:tab/>
            </w:r>
            <w:r w:rsidR="005B3ECB">
              <w:rPr>
                <w:noProof/>
                <w:webHidden/>
              </w:rPr>
              <w:fldChar w:fldCharType="begin"/>
            </w:r>
            <w:r w:rsidR="005B3ECB">
              <w:rPr>
                <w:noProof/>
                <w:webHidden/>
              </w:rPr>
              <w:instrText xml:space="preserve"> PAGEREF _Toc374109238 \h </w:instrText>
            </w:r>
            <w:r w:rsidR="005B3ECB">
              <w:rPr>
                <w:noProof/>
                <w:webHidden/>
              </w:rPr>
            </w:r>
            <w:r w:rsidR="005B3ECB">
              <w:rPr>
                <w:noProof/>
                <w:webHidden/>
              </w:rPr>
              <w:fldChar w:fldCharType="separate"/>
            </w:r>
            <w:r w:rsidR="00FA7BB5">
              <w:rPr>
                <w:noProof/>
                <w:webHidden/>
              </w:rPr>
              <w:t>98</w:t>
            </w:r>
            <w:r w:rsidR="005B3ECB">
              <w:rPr>
                <w:noProof/>
                <w:webHidden/>
              </w:rPr>
              <w:fldChar w:fldCharType="end"/>
            </w:r>
          </w:hyperlink>
        </w:p>
        <w:p w14:paraId="1FDC689F" w14:textId="77777777" w:rsidR="005B3ECB" w:rsidRDefault="005340D6">
          <w:pPr>
            <w:pStyle w:val="TOC2"/>
            <w:tabs>
              <w:tab w:val="right" w:leader="dot" w:pos="9061"/>
            </w:tabs>
            <w:rPr>
              <w:noProof/>
              <w:lang w:val="en-ZA" w:eastAsia="en-ZA"/>
            </w:rPr>
          </w:pPr>
          <w:hyperlink w:anchor="_Toc374109239" w:history="1">
            <w:r w:rsidR="005B3ECB" w:rsidRPr="00E5419B">
              <w:rPr>
                <w:rStyle w:val="Hyperlink"/>
                <w:noProof/>
              </w:rPr>
              <w:t>Appendix A – Guidelines</w:t>
            </w:r>
            <w:r w:rsidR="005B3ECB">
              <w:rPr>
                <w:noProof/>
                <w:webHidden/>
              </w:rPr>
              <w:tab/>
            </w:r>
            <w:r w:rsidR="005B3ECB">
              <w:rPr>
                <w:noProof/>
                <w:webHidden/>
              </w:rPr>
              <w:fldChar w:fldCharType="begin"/>
            </w:r>
            <w:r w:rsidR="005B3ECB">
              <w:rPr>
                <w:noProof/>
                <w:webHidden/>
              </w:rPr>
              <w:instrText xml:space="preserve"> PAGEREF _Toc374109239 \h </w:instrText>
            </w:r>
            <w:r w:rsidR="005B3ECB">
              <w:rPr>
                <w:noProof/>
                <w:webHidden/>
              </w:rPr>
            </w:r>
            <w:r w:rsidR="005B3ECB">
              <w:rPr>
                <w:noProof/>
                <w:webHidden/>
              </w:rPr>
              <w:fldChar w:fldCharType="separate"/>
            </w:r>
            <w:r w:rsidR="00FA7BB5">
              <w:rPr>
                <w:noProof/>
                <w:webHidden/>
              </w:rPr>
              <w:t>99</w:t>
            </w:r>
            <w:r w:rsidR="005B3ECB">
              <w:rPr>
                <w:noProof/>
                <w:webHidden/>
              </w:rPr>
              <w:fldChar w:fldCharType="end"/>
            </w:r>
          </w:hyperlink>
        </w:p>
        <w:p w14:paraId="65A657ED" w14:textId="77777777" w:rsidR="005B3ECB" w:rsidRDefault="005340D6">
          <w:pPr>
            <w:pStyle w:val="TOC2"/>
            <w:tabs>
              <w:tab w:val="right" w:leader="dot" w:pos="9061"/>
            </w:tabs>
            <w:rPr>
              <w:noProof/>
              <w:lang w:val="en-ZA" w:eastAsia="en-ZA"/>
            </w:rPr>
          </w:pPr>
          <w:hyperlink w:anchor="_Toc374109240" w:history="1">
            <w:r w:rsidR="005B3ECB" w:rsidRPr="00E5419B">
              <w:rPr>
                <w:rStyle w:val="Hyperlink"/>
                <w:noProof/>
              </w:rPr>
              <w:t>Appendix B – Financial Model</w:t>
            </w:r>
            <w:r w:rsidR="005B3ECB">
              <w:rPr>
                <w:noProof/>
                <w:webHidden/>
              </w:rPr>
              <w:tab/>
            </w:r>
            <w:r w:rsidR="005B3ECB">
              <w:rPr>
                <w:noProof/>
                <w:webHidden/>
              </w:rPr>
              <w:fldChar w:fldCharType="begin"/>
            </w:r>
            <w:r w:rsidR="005B3ECB">
              <w:rPr>
                <w:noProof/>
                <w:webHidden/>
              </w:rPr>
              <w:instrText xml:space="preserve"> PAGEREF _Toc374109240 \h </w:instrText>
            </w:r>
            <w:r w:rsidR="005B3ECB">
              <w:rPr>
                <w:noProof/>
                <w:webHidden/>
              </w:rPr>
            </w:r>
            <w:r w:rsidR="005B3ECB">
              <w:rPr>
                <w:noProof/>
                <w:webHidden/>
              </w:rPr>
              <w:fldChar w:fldCharType="separate"/>
            </w:r>
            <w:r w:rsidR="00FA7BB5">
              <w:rPr>
                <w:noProof/>
                <w:webHidden/>
              </w:rPr>
              <w:t>100</w:t>
            </w:r>
            <w:r w:rsidR="005B3ECB">
              <w:rPr>
                <w:noProof/>
                <w:webHidden/>
              </w:rPr>
              <w:fldChar w:fldCharType="end"/>
            </w:r>
          </w:hyperlink>
        </w:p>
        <w:p w14:paraId="398819D5" w14:textId="77777777" w:rsidR="005B3ECB" w:rsidRDefault="005340D6">
          <w:pPr>
            <w:pStyle w:val="TOC2"/>
            <w:tabs>
              <w:tab w:val="right" w:leader="dot" w:pos="9061"/>
            </w:tabs>
            <w:rPr>
              <w:noProof/>
              <w:lang w:val="en-ZA" w:eastAsia="en-ZA"/>
            </w:rPr>
          </w:pPr>
          <w:hyperlink w:anchor="_Toc374109241" w:history="1">
            <w:r w:rsidR="005B3ECB" w:rsidRPr="00E5419B">
              <w:rPr>
                <w:rStyle w:val="Hyperlink"/>
                <w:noProof/>
              </w:rPr>
              <w:t>Appendix C – Terms of Reference</w:t>
            </w:r>
            <w:r w:rsidR="005B3ECB">
              <w:rPr>
                <w:noProof/>
                <w:webHidden/>
              </w:rPr>
              <w:tab/>
            </w:r>
            <w:r w:rsidR="005B3ECB">
              <w:rPr>
                <w:noProof/>
                <w:webHidden/>
              </w:rPr>
              <w:fldChar w:fldCharType="begin"/>
            </w:r>
            <w:r w:rsidR="005B3ECB">
              <w:rPr>
                <w:noProof/>
                <w:webHidden/>
              </w:rPr>
              <w:instrText xml:space="preserve"> PAGEREF _Toc374109241 \h </w:instrText>
            </w:r>
            <w:r w:rsidR="005B3ECB">
              <w:rPr>
                <w:noProof/>
                <w:webHidden/>
              </w:rPr>
            </w:r>
            <w:r w:rsidR="005B3ECB">
              <w:rPr>
                <w:noProof/>
                <w:webHidden/>
              </w:rPr>
              <w:fldChar w:fldCharType="separate"/>
            </w:r>
            <w:r w:rsidR="00FA7BB5">
              <w:rPr>
                <w:noProof/>
                <w:webHidden/>
              </w:rPr>
              <w:t>101</w:t>
            </w:r>
            <w:r w:rsidR="005B3ECB">
              <w:rPr>
                <w:noProof/>
                <w:webHidden/>
              </w:rPr>
              <w:fldChar w:fldCharType="end"/>
            </w:r>
          </w:hyperlink>
        </w:p>
        <w:p w14:paraId="3553C816" w14:textId="77777777" w:rsidR="005B3ECB" w:rsidRDefault="005340D6">
          <w:pPr>
            <w:pStyle w:val="TOC2"/>
            <w:tabs>
              <w:tab w:val="right" w:leader="dot" w:pos="9061"/>
            </w:tabs>
            <w:rPr>
              <w:noProof/>
              <w:lang w:val="en-ZA" w:eastAsia="en-ZA"/>
            </w:rPr>
          </w:pPr>
          <w:hyperlink w:anchor="_Toc374109242" w:history="1">
            <w:r w:rsidR="005B3ECB" w:rsidRPr="00E5419B">
              <w:rPr>
                <w:rStyle w:val="Hyperlink"/>
                <w:noProof/>
              </w:rPr>
              <w:t>Appendix D – Persons Consulted in Preparing this Report</w:t>
            </w:r>
            <w:r w:rsidR="005B3ECB">
              <w:rPr>
                <w:noProof/>
                <w:webHidden/>
              </w:rPr>
              <w:tab/>
            </w:r>
            <w:r w:rsidR="005B3ECB">
              <w:rPr>
                <w:noProof/>
                <w:webHidden/>
              </w:rPr>
              <w:fldChar w:fldCharType="begin"/>
            </w:r>
            <w:r w:rsidR="005B3ECB">
              <w:rPr>
                <w:noProof/>
                <w:webHidden/>
              </w:rPr>
              <w:instrText xml:space="preserve"> PAGEREF _Toc374109242 \h </w:instrText>
            </w:r>
            <w:r w:rsidR="005B3ECB">
              <w:rPr>
                <w:noProof/>
                <w:webHidden/>
              </w:rPr>
            </w:r>
            <w:r w:rsidR="005B3ECB">
              <w:rPr>
                <w:noProof/>
                <w:webHidden/>
              </w:rPr>
              <w:fldChar w:fldCharType="separate"/>
            </w:r>
            <w:r w:rsidR="00FA7BB5">
              <w:rPr>
                <w:noProof/>
                <w:webHidden/>
              </w:rPr>
              <w:t>102</w:t>
            </w:r>
            <w:r w:rsidR="005B3ECB">
              <w:rPr>
                <w:noProof/>
                <w:webHidden/>
              </w:rPr>
              <w:fldChar w:fldCharType="end"/>
            </w:r>
          </w:hyperlink>
        </w:p>
        <w:p w14:paraId="1802E2C6" w14:textId="77777777" w:rsidR="00B83245" w:rsidRPr="00BA0CA4" w:rsidRDefault="00A4332A">
          <w:r w:rsidRPr="00BA0CA4">
            <w:rPr>
              <w:rFonts w:asciiTheme="minorHAnsi" w:eastAsiaTheme="minorEastAsia" w:hAnsiTheme="minorHAnsi"/>
            </w:rPr>
            <w:fldChar w:fldCharType="end"/>
          </w:r>
        </w:p>
      </w:sdtContent>
    </w:sdt>
    <w:p w14:paraId="41C279A1" w14:textId="77777777" w:rsidR="006B1EE9" w:rsidRPr="00BA0CA4" w:rsidRDefault="006B1EE9"/>
    <w:p w14:paraId="0A74038C" w14:textId="77777777" w:rsidR="005B3ECB" w:rsidRDefault="00A4332A">
      <w:pPr>
        <w:pStyle w:val="TableofFigures"/>
        <w:tabs>
          <w:tab w:val="right" w:leader="dot" w:pos="9061"/>
        </w:tabs>
        <w:rPr>
          <w:rFonts w:asciiTheme="minorHAnsi" w:eastAsiaTheme="minorEastAsia" w:hAnsiTheme="minorHAnsi"/>
          <w:noProof/>
          <w:lang w:val="en-ZA" w:eastAsia="en-ZA"/>
        </w:rPr>
      </w:pPr>
      <w:r w:rsidRPr="00BA0CA4">
        <w:fldChar w:fldCharType="begin"/>
      </w:r>
      <w:r w:rsidR="00BB2352" w:rsidRPr="00BA0CA4">
        <w:instrText xml:space="preserve"> TOC \h \z \c "Table" </w:instrText>
      </w:r>
      <w:r w:rsidRPr="00BA0CA4">
        <w:fldChar w:fldCharType="separate"/>
      </w:r>
      <w:hyperlink w:anchor="_Toc374109243" w:history="1">
        <w:r w:rsidR="005B3ECB" w:rsidRPr="00141221">
          <w:rPr>
            <w:rStyle w:val="Hyperlink"/>
            <w:noProof/>
          </w:rPr>
          <w:t>Table 1: Existing Water &amp; Sanitation Coverage (JMP/MICS)</w:t>
        </w:r>
        <w:r w:rsidR="005B3ECB">
          <w:rPr>
            <w:noProof/>
            <w:webHidden/>
          </w:rPr>
          <w:tab/>
        </w:r>
        <w:r w:rsidR="005B3ECB">
          <w:rPr>
            <w:noProof/>
            <w:webHidden/>
          </w:rPr>
          <w:fldChar w:fldCharType="begin"/>
        </w:r>
        <w:r w:rsidR="005B3ECB">
          <w:rPr>
            <w:noProof/>
            <w:webHidden/>
          </w:rPr>
          <w:instrText xml:space="preserve"> PAGEREF _Toc374109243 \h </w:instrText>
        </w:r>
        <w:r w:rsidR="005B3ECB">
          <w:rPr>
            <w:noProof/>
            <w:webHidden/>
          </w:rPr>
        </w:r>
        <w:r w:rsidR="005B3ECB">
          <w:rPr>
            <w:noProof/>
            <w:webHidden/>
          </w:rPr>
          <w:fldChar w:fldCharType="separate"/>
        </w:r>
        <w:r w:rsidR="00FA7BB5">
          <w:rPr>
            <w:noProof/>
            <w:webHidden/>
          </w:rPr>
          <w:t>23</w:t>
        </w:r>
        <w:r w:rsidR="005B3ECB">
          <w:rPr>
            <w:noProof/>
            <w:webHidden/>
          </w:rPr>
          <w:fldChar w:fldCharType="end"/>
        </w:r>
      </w:hyperlink>
    </w:p>
    <w:p w14:paraId="1FB8D8D2"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44" w:history="1">
        <w:r w:rsidR="005B3ECB" w:rsidRPr="00141221">
          <w:rPr>
            <w:rStyle w:val="Hyperlink"/>
            <w:noProof/>
          </w:rPr>
          <w:t>Table 2: Population Growth in Survey Towns</w:t>
        </w:r>
        <w:r w:rsidR="005B3ECB">
          <w:rPr>
            <w:noProof/>
            <w:webHidden/>
          </w:rPr>
          <w:tab/>
        </w:r>
        <w:r w:rsidR="005B3ECB">
          <w:rPr>
            <w:noProof/>
            <w:webHidden/>
          </w:rPr>
          <w:fldChar w:fldCharType="begin"/>
        </w:r>
        <w:r w:rsidR="005B3ECB">
          <w:rPr>
            <w:noProof/>
            <w:webHidden/>
          </w:rPr>
          <w:instrText xml:space="preserve"> PAGEREF _Toc374109244 \h </w:instrText>
        </w:r>
        <w:r w:rsidR="005B3ECB">
          <w:rPr>
            <w:noProof/>
            <w:webHidden/>
          </w:rPr>
        </w:r>
        <w:r w:rsidR="005B3ECB">
          <w:rPr>
            <w:noProof/>
            <w:webHidden/>
          </w:rPr>
          <w:fldChar w:fldCharType="separate"/>
        </w:r>
        <w:r w:rsidR="00FA7BB5">
          <w:rPr>
            <w:noProof/>
            <w:webHidden/>
          </w:rPr>
          <w:t>26</w:t>
        </w:r>
        <w:r w:rsidR="005B3ECB">
          <w:rPr>
            <w:noProof/>
            <w:webHidden/>
          </w:rPr>
          <w:fldChar w:fldCharType="end"/>
        </w:r>
      </w:hyperlink>
    </w:p>
    <w:p w14:paraId="1162A44B"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45" w:history="1">
        <w:r w:rsidR="005B3ECB" w:rsidRPr="00141221">
          <w:rPr>
            <w:rStyle w:val="Hyperlink"/>
            <w:noProof/>
          </w:rPr>
          <w:t>Table 3: Towns in Sierra Leone by Nominal 2013 Population</w:t>
        </w:r>
        <w:r w:rsidR="005B3ECB">
          <w:rPr>
            <w:noProof/>
            <w:webHidden/>
          </w:rPr>
          <w:tab/>
        </w:r>
        <w:r w:rsidR="005B3ECB">
          <w:rPr>
            <w:noProof/>
            <w:webHidden/>
          </w:rPr>
          <w:fldChar w:fldCharType="begin"/>
        </w:r>
        <w:r w:rsidR="005B3ECB">
          <w:rPr>
            <w:noProof/>
            <w:webHidden/>
          </w:rPr>
          <w:instrText xml:space="preserve"> PAGEREF _Toc374109245 \h </w:instrText>
        </w:r>
        <w:r w:rsidR="005B3ECB">
          <w:rPr>
            <w:noProof/>
            <w:webHidden/>
          </w:rPr>
        </w:r>
        <w:r w:rsidR="005B3ECB">
          <w:rPr>
            <w:noProof/>
            <w:webHidden/>
          </w:rPr>
          <w:fldChar w:fldCharType="separate"/>
        </w:r>
        <w:r w:rsidR="00FA7BB5">
          <w:rPr>
            <w:noProof/>
            <w:webHidden/>
          </w:rPr>
          <w:t>26</w:t>
        </w:r>
        <w:r w:rsidR="005B3ECB">
          <w:rPr>
            <w:noProof/>
            <w:webHidden/>
          </w:rPr>
          <w:fldChar w:fldCharType="end"/>
        </w:r>
      </w:hyperlink>
    </w:p>
    <w:p w14:paraId="104586F9"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46" w:history="1">
        <w:r w:rsidR="005B3ECB" w:rsidRPr="00141221">
          <w:rPr>
            <w:rStyle w:val="Hyperlink"/>
            <w:noProof/>
          </w:rPr>
          <w:t>Table 4: Current Small Town Water Supply Implementation</w:t>
        </w:r>
        <w:r w:rsidR="005B3ECB">
          <w:rPr>
            <w:noProof/>
            <w:webHidden/>
          </w:rPr>
          <w:tab/>
        </w:r>
        <w:r w:rsidR="005B3ECB">
          <w:rPr>
            <w:noProof/>
            <w:webHidden/>
          </w:rPr>
          <w:fldChar w:fldCharType="begin"/>
        </w:r>
        <w:r w:rsidR="005B3ECB">
          <w:rPr>
            <w:noProof/>
            <w:webHidden/>
          </w:rPr>
          <w:instrText xml:space="preserve"> PAGEREF _Toc374109246 \h </w:instrText>
        </w:r>
        <w:r w:rsidR="005B3ECB">
          <w:rPr>
            <w:noProof/>
            <w:webHidden/>
          </w:rPr>
        </w:r>
        <w:r w:rsidR="005B3ECB">
          <w:rPr>
            <w:noProof/>
            <w:webHidden/>
          </w:rPr>
          <w:fldChar w:fldCharType="separate"/>
        </w:r>
        <w:r w:rsidR="00FA7BB5">
          <w:rPr>
            <w:noProof/>
            <w:webHidden/>
          </w:rPr>
          <w:t>27</w:t>
        </w:r>
        <w:r w:rsidR="005B3ECB">
          <w:rPr>
            <w:noProof/>
            <w:webHidden/>
          </w:rPr>
          <w:fldChar w:fldCharType="end"/>
        </w:r>
      </w:hyperlink>
    </w:p>
    <w:p w14:paraId="5657BB00"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47" w:history="1">
        <w:r w:rsidR="005B3ECB" w:rsidRPr="00141221">
          <w:rPr>
            <w:rStyle w:val="Hyperlink"/>
            <w:noProof/>
          </w:rPr>
          <w:t>Table 5: SALWACO Personnel and Logistics per District</w:t>
        </w:r>
        <w:r w:rsidR="005B3ECB">
          <w:rPr>
            <w:noProof/>
            <w:webHidden/>
          </w:rPr>
          <w:tab/>
        </w:r>
        <w:r w:rsidR="005B3ECB">
          <w:rPr>
            <w:noProof/>
            <w:webHidden/>
          </w:rPr>
          <w:fldChar w:fldCharType="begin"/>
        </w:r>
        <w:r w:rsidR="005B3ECB">
          <w:rPr>
            <w:noProof/>
            <w:webHidden/>
          </w:rPr>
          <w:instrText xml:space="preserve"> PAGEREF _Toc374109247 \h </w:instrText>
        </w:r>
        <w:r w:rsidR="005B3ECB">
          <w:rPr>
            <w:noProof/>
            <w:webHidden/>
          </w:rPr>
        </w:r>
        <w:r w:rsidR="005B3ECB">
          <w:rPr>
            <w:noProof/>
            <w:webHidden/>
          </w:rPr>
          <w:fldChar w:fldCharType="separate"/>
        </w:r>
        <w:r w:rsidR="00FA7BB5">
          <w:rPr>
            <w:noProof/>
            <w:webHidden/>
          </w:rPr>
          <w:t>29</w:t>
        </w:r>
        <w:r w:rsidR="005B3ECB">
          <w:rPr>
            <w:noProof/>
            <w:webHidden/>
          </w:rPr>
          <w:fldChar w:fldCharType="end"/>
        </w:r>
      </w:hyperlink>
    </w:p>
    <w:p w14:paraId="7EADBFD8"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48" w:history="1">
        <w:r w:rsidR="005B3ECB" w:rsidRPr="00141221">
          <w:rPr>
            <w:rStyle w:val="Hyperlink"/>
            <w:noProof/>
          </w:rPr>
          <w:t>Table 6: Former Ministry of Energy and Water Resources ( WSD) Personnel and Logistics per District</w:t>
        </w:r>
        <w:r w:rsidR="005B3ECB">
          <w:rPr>
            <w:noProof/>
            <w:webHidden/>
          </w:rPr>
          <w:tab/>
        </w:r>
        <w:r w:rsidR="005B3ECB">
          <w:rPr>
            <w:noProof/>
            <w:webHidden/>
          </w:rPr>
          <w:fldChar w:fldCharType="begin"/>
        </w:r>
        <w:r w:rsidR="005B3ECB">
          <w:rPr>
            <w:noProof/>
            <w:webHidden/>
          </w:rPr>
          <w:instrText xml:space="preserve"> PAGEREF _Toc374109248 \h </w:instrText>
        </w:r>
        <w:r w:rsidR="005B3ECB">
          <w:rPr>
            <w:noProof/>
            <w:webHidden/>
          </w:rPr>
        </w:r>
        <w:r w:rsidR="005B3ECB">
          <w:rPr>
            <w:noProof/>
            <w:webHidden/>
          </w:rPr>
          <w:fldChar w:fldCharType="separate"/>
        </w:r>
        <w:r w:rsidR="00FA7BB5">
          <w:rPr>
            <w:noProof/>
            <w:webHidden/>
          </w:rPr>
          <w:t>29</w:t>
        </w:r>
        <w:r w:rsidR="005B3ECB">
          <w:rPr>
            <w:noProof/>
            <w:webHidden/>
          </w:rPr>
          <w:fldChar w:fldCharType="end"/>
        </w:r>
      </w:hyperlink>
    </w:p>
    <w:p w14:paraId="6AA5C14B"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49" w:history="1">
        <w:r w:rsidR="005B3ECB" w:rsidRPr="00141221">
          <w:rPr>
            <w:rStyle w:val="Hyperlink"/>
            <w:noProof/>
          </w:rPr>
          <w:t>Table 7: Status of Piped Water Supply Systems in the Towns</w:t>
        </w:r>
        <w:r w:rsidR="005B3ECB">
          <w:rPr>
            <w:noProof/>
            <w:webHidden/>
          </w:rPr>
          <w:tab/>
        </w:r>
        <w:r w:rsidR="005B3ECB">
          <w:rPr>
            <w:noProof/>
            <w:webHidden/>
          </w:rPr>
          <w:fldChar w:fldCharType="begin"/>
        </w:r>
        <w:r w:rsidR="005B3ECB">
          <w:rPr>
            <w:noProof/>
            <w:webHidden/>
          </w:rPr>
          <w:instrText xml:space="preserve"> PAGEREF _Toc374109249 \h </w:instrText>
        </w:r>
        <w:r w:rsidR="005B3ECB">
          <w:rPr>
            <w:noProof/>
            <w:webHidden/>
          </w:rPr>
        </w:r>
        <w:r w:rsidR="005B3ECB">
          <w:rPr>
            <w:noProof/>
            <w:webHidden/>
          </w:rPr>
          <w:fldChar w:fldCharType="separate"/>
        </w:r>
        <w:r w:rsidR="00FA7BB5">
          <w:rPr>
            <w:noProof/>
            <w:webHidden/>
          </w:rPr>
          <w:t>31</w:t>
        </w:r>
        <w:r w:rsidR="005B3ECB">
          <w:rPr>
            <w:noProof/>
            <w:webHidden/>
          </w:rPr>
          <w:fldChar w:fldCharType="end"/>
        </w:r>
      </w:hyperlink>
    </w:p>
    <w:p w14:paraId="73F555F3"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0" w:history="1">
        <w:r w:rsidR="005B3ECB" w:rsidRPr="00141221">
          <w:rPr>
            <w:rStyle w:val="Hyperlink"/>
            <w:noProof/>
          </w:rPr>
          <w:t>Table 8: Management Systems for the New Piped Water Supplies</w:t>
        </w:r>
        <w:r w:rsidR="005B3ECB">
          <w:rPr>
            <w:noProof/>
            <w:webHidden/>
          </w:rPr>
          <w:tab/>
        </w:r>
        <w:r w:rsidR="005B3ECB">
          <w:rPr>
            <w:noProof/>
            <w:webHidden/>
          </w:rPr>
          <w:fldChar w:fldCharType="begin"/>
        </w:r>
        <w:r w:rsidR="005B3ECB">
          <w:rPr>
            <w:noProof/>
            <w:webHidden/>
          </w:rPr>
          <w:instrText xml:space="preserve"> PAGEREF _Toc374109250 \h </w:instrText>
        </w:r>
        <w:r w:rsidR="005B3ECB">
          <w:rPr>
            <w:noProof/>
            <w:webHidden/>
          </w:rPr>
        </w:r>
        <w:r w:rsidR="005B3ECB">
          <w:rPr>
            <w:noProof/>
            <w:webHidden/>
          </w:rPr>
          <w:fldChar w:fldCharType="separate"/>
        </w:r>
        <w:r w:rsidR="00FA7BB5">
          <w:rPr>
            <w:noProof/>
            <w:webHidden/>
          </w:rPr>
          <w:t>33</w:t>
        </w:r>
        <w:r w:rsidR="005B3ECB">
          <w:rPr>
            <w:noProof/>
            <w:webHidden/>
          </w:rPr>
          <w:fldChar w:fldCharType="end"/>
        </w:r>
      </w:hyperlink>
    </w:p>
    <w:p w14:paraId="25EF4736"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1" w:history="1">
        <w:r w:rsidR="005B3ECB" w:rsidRPr="00141221">
          <w:rPr>
            <w:rStyle w:val="Hyperlink"/>
            <w:noProof/>
          </w:rPr>
          <w:t>Table 9: SALWACO Staffing by Staff Level</w:t>
        </w:r>
        <w:r w:rsidR="005B3ECB">
          <w:rPr>
            <w:noProof/>
            <w:webHidden/>
          </w:rPr>
          <w:tab/>
        </w:r>
        <w:r w:rsidR="005B3ECB">
          <w:rPr>
            <w:noProof/>
            <w:webHidden/>
          </w:rPr>
          <w:fldChar w:fldCharType="begin"/>
        </w:r>
        <w:r w:rsidR="005B3ECB">
          <w:rPr>
            <w:noProof/>
            <w:webHidden/>
          </w:rPr>
          <w:instrText xml:space="preserve"> PAGEREF _Toc374109251 \h </w:instrText>
        </w:r>
        <w:r w:rsidR="005B3ECB">
          <w:rPr>
            <w:noProof/>
            <w:webHidden/>
          </w:rPr>
        </w:r>
        <w:r w:rsidR="005B3ECB">
          <w:rPr>
            <w:noProof/>
            <w:webHidden/>
          </w:rPr>
          <w:fldChar w:fldCharType="separate"/>
        </w:r>
        <w:r w:rsidR="00FA7BB5">
          <w:rPr>
            <w:noProof/>
            <w:webHidden/>
          </w:rPr>
          <w:t>43</w:t>
        </w:r>
        <w:r w:rsidR="005B3ECB">
          <w:rPr>
            <w:noProof/>
            <w:webHidden/>
          </w:rPr>
          <w:fldChar w:fldCharType="end"/>
        </w:r>
      </w:hyperlink>
    </w:p>
    <w:p w14:paraId="678BA6E0"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2" w:history="1">
        <w:r w:rsidR="005B3ECB" w:rsidRPr="00141221">
          <w:rPr>
            <w:rStyle w:val="Hyperlink"/>
            <w:noProof/>
          </w:rPr>
          <w:t>Table 10: SALWACO Staffing by Location</w:t>
        </w:r>
        <w:r w:rsidR="005B3ECB">
          <w:rPr>
            <w:noProof/>
            <w:webHidden/>
          </w:rPr>
          <w:tab/>
        </w:r>
        <w:r w:rsidR="005B3ECB">
          <w:rPr>
            <w:noProof/>
            <w:webHidden/>
          </w:rPr>
          <w:fldChar w:fldCharType="begin"/>
        </w:r>
        <w:r w:rsidR="005B3ECB">
          <w:rPr>
            <w:noProof/>
            <w:webHidden/>
          </w:rPr>
          <w:instrText xml:space="preserve"> PAGEREF _Toc374109252 \h </w:instrText>
        </w:r>
        <w:r w:rsidR="005B3ECB">
          <w:rPr>
            <w:noProof/>
            <w:webHidden/>
          </w:rPr>
        </w:r>
        <w:r w:rsidR="005B3ECB">
          <w:rPr>
            <w:noProof/>
            <w:webHidden/>
          </w:rPr>
          <w:fldChar w:fldCharType="separate"/>
        </w:r>
        <w:r w:rsidR="00FA7BB5">
          <w:rPr>
            <w:noProof/>
            <w:webHidden/>
          </w:rPr>
          <w:t>43</w:t>
        </w:r>
        <w:r w:rsidR="005B3ECB">
          <w:rPr>
            <w:noProof/>
            <w:webHidden/>
          </w:rPr>
          <w:fldChar w:fldCharType="end"/>
        </w:r>
      </w:hyperlink>
    </w:p>
    <w:p w14:paraId="738DCB6B"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3" w:history="1">
        <w:r w:rsidR="005B3ECB" w:rsidRPr="00141221">
          <w:rPr>
            <w:rStyle w:val="Hyperlink"/>
            <w:noProof/>
          </w:rPr>
          <w:t>Table 11: Cost of Chemicals</w:t>
        </w:r>
        <w:r w:rsidR="005B3ECB">
          <w:rPr>
            <w:noProof/>
            <w:webHidden/>
          </w:rPr>
          <w:tab/>
        </w:r>
        <w:r w:rsidR="005B3ECB">
          <w:rPr>
            <w:noProof/>
            <w:webHidden/>
          </w:rPr>
          <w:fldChar w:fldCharType="begin"/>
        </w:r>
        <w:r w:rsidR="005B3ECB">
          <w:rPr>
            <w:noProof/>
            <w:webHidden/>
          </w:rPr>
          <w:instrText xml:space="preserve"> PAGEREF _Toc374109253 \h </w:instrText>
        </w:r>
        <w:r w:rsidR="005B3ECB">
          <w:rPr>
            <w:noProof/>
            <w:webHidden/>
          </w:rPr>
        </w:r>
        <w:r w:rsidR="005B3ECB">
          <w:rPr>
            <w:noProof/>
            <w:webHidden/>
          </w:rPr>
          <w:fldChar w:fldCharType="separate"/>
        </w:r>
        <w:r w:rsidR="00FA7BB5">
          <w:rPr>
            <w:noProof/>
            <w:webHidden/>
          </w:rPr>
          <w:t>48</w:t>
        </w:r>
        <w:r w:rsidR="005B3ECB">
          <w:rPr>
            <w:noProof/>
            <w:webHidden/>
          </w:rPr>
          <w:fldChar w:fldCharType="end"/>
        </w:r>
      </w:hyperlink>
    </w:p>
    <w:p w14:paraId="21C1C53A"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4" w:history="1">
        <w:r w:rsidR="005B3ECB" w:rsidRPr="00141221">
          <w:rPr>
            <w:rStyle w:val="Hyperlink"/>
            <w:noProof/>
          </w:rPr>
          <w:t>Table 12: Private Sector Design, Construction and Operation Organisations</w:t>
        </w:r>
        <w:r w:rsidR="005B3ECB">
          <w:rPr>
            <w:noProof/>
            <w:webHidden/>
          </w:rPr>
          <w:tab/>
        </w:r>
        <w:r w:rsidR="005B3ECB">
          <w:rPr>
            <w:noProof/>
            <w:webHidden/>
          </w:rPr>
          <w:fldChar w:fldCharType="begin"/>
        </w:r>
        <w:r w:rsidR="005B3ECB">
          <w:rPr>
            <w:noProof/>
            <w:webHidden/>
          </w:rPr>
          <w:instrText xml:space="preserve"> PAGEREF _Toc374109254 \h </w:instrText>
        </w:r>
        <w:r w:rsidR="005B3ECB">
          <w:rPr>
            <w:noProof/>
            <w:webHidden/>
          </w:rPr>
        </w:r>
        <w:r w:rsidR="005B3ECB">
          <w:rPr>
            <w:noProof/>
            <w:webHidden/>
          </w:rPr>
          <w:fldChar w:fldCharType="separate"/>
        </w:r>
        <w:r w:rsidR="00FA7BB5">
          <w:rPr>
            <w:noProof/>
            <w:webHidden/>
          </w:rPr>
          <w:t>49</w:t>
        </w:r>
        <w:r w:rsidR="005B3ECB">
          <w:rPr>
            <w:noProof/>
            <w:webHidden/>
          </w:rPr>
          <w:fldChar w:fldCharType="end"/>
        </w:r>
      </w:hyperlink>
    </w:p>
    <w:p w14:paraId="21B81791"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5" w:history="1">
        <w:r w:rsidR="005B3ECB" w:rsidRPr="00141221">
          <w:rPr>
            <w:rStyle w:val="Hyperlink"/>
            <w:noProof/>
          </w:rPr>
          <w:t>Table 13: Supply Chain Organisations</w:t>
        </w:r>
        <w:r w:rsidR="005B3ECB">
          <w:rPr>
            <w:noProof/>
            <w:webHidden/>
          </w:rPr>
          <w:tab/>
        </w:r>
        <w:r w:rsidR="005B3ECB">
          <w:rPr>
            <w:noProof/>
            <w:webHidden/>
          </w:rPr>
          <w:fldChar w:fldCharType="begin"/>
        </w:r>
        <w:r w:rsidR="005B3ECB">
          <w:rPr>
            <w:noProof/>
            <w:webHidden/>
          </w:rPr>
          <w:instrText xml:space="preserve"> PAGEREF _Toc374109255 \h </w:instrText>
        </w:r>
        <w:r w:rsidR="005B3ECB">
          <w:rPr>
            <w:noProof/>
            <w:webHidden/>
          </w:rPr>
        </w:r>
        <w:r w:rsidR="005B3ECB">
          <w:rPr>
            <w:noProof/>
            <w:webHidden/>
          </w:rPr>
          <w:fldChar w:fldCharType="separate"/>
        </w:r>
        <w:r w:rsidR="00FA7BB5">
          <w:rPr>
            <w:noProof/>
            <w:webHidden/>
          </w:rPr>
          <w:t>49</w:t>
        </w:r>
        <w:r w:rsidR="005B3ECB">
          <w:rPr>
            <w:noProof/>
            <w:webHidden/>
          </w:rPr>
          <w:fldChar w:fldCharType="end"/>
        </w:r>
      </w:hyperlink>
    </w:p>
    <w:p w14:paraId="2E6CD2D2"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6" w:history="1">
        <w:r w:rsidR="005B3ECB" w:rsidRPr="00141221">
          <w:rPr>
            <w:rStyle w:val="Hyperlink"/>
            <w:noProof/>
          </w:rPr>
          <w:t>Table 14: Ghana Management Options</w:t>
        </w:r>
        <w:r w:rsidR="005B3ECB">
          <w:rPr>
            <w:noProof/>
            <w:webHidden/>
          </w:rPr>
          <w:tab/>
        </w:r>
        <w:r w:rsidR="005B3ECB">
          <w:rPr>
            <w:noProof/>
            <w:webHidden/>
          </w:rPr>
          <w:fldChar w:fldCharType="begin"/>
        </w:r>
        <w:r w:rsidR="005B3ECB">
          <w:rPr>
            <w:noProof/>
            <w:webHidden/>
          </w:rPr>
          <w:instrText xml:space="preserve"> PAGEREF _Toc374109256 \h </w:instrText>
        </w:r>
        <w:r w:rsidR="005B3ECB">
          <w:rPr>
            <w:noProof/>
            <w:webHidden/>
          </w:rPr>
        </w:r>
        <w:r w:rsidR="005B3ECB">
          <w:rPr>
            <w:noProof/>
            <w:webHidden/>
          </w:rPr>
          <w:fldChar w:fldCharType="separate"/>
        </w:r>
        <w:r w:rsidR="00FA7BB5">
          <w:rPr>
            <w:noProof/>
            <w:webHidden/>
          </w:rPr>
          <w:t>57</w:t>
        </w:r>
        <w:r w:rsidR="005B3ECB">
          <w:rPr>
            <w:noProof/>
            <w:webHidden/>
          </w:rPr>
          <w:fldChar w:fldCharType="end"/>
        </w:r>
      </w:hyperlink>
    </w:p>
    <w:p w14:paraId="1FE07E29"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7" w:history="1">
        <w:r w:rsidR="005B3ECB" w:rsidRPr="00141221">
          <w:rPr>
            <w:rStyle w:val="Hyperlink"/>
            <w:noProof/>
          </w:rPr>
          <w:t>Table 15: Pros and Cons of Full Range of Management Options</w:t>
        </w:r>
        <w:r w:rsidR="005B3ECB">
          <w:rPr>
            <w:noProof/>
            <w:webHidden/>
          </w:rPr>
          <w:tab/>
        </w:r>
        <w:r w:rsidR="005B3ECB">
          <w:rPr>
            <w:noProof/>
            <w:webHidden/>
          </w:rPr>
          <w:fldChar w:fldCharType="begin"/>
        </w:r>
        <w:r w:rsidR="005B3ECB">
          <w:rPr>
            <w:noProof/>
            <w:webHidden/>
          </w:rPr>
          <w:instrText xml:space="preserve"> PAGEREF _Toc374109257 \h </w:instrText>
        </w:r>
        <w:r w:rsidR="005B3ECB">
          <w:rPr>
            <w:noProof/>
            <w:webHidden/>
          </w:rPr>
        </w:r>
        <w:r w:rsidR="005B3ECB">
          <w:rPr>
            <w:noProof/>
            <w:webHidden/>
          </w:rPr>
          <w:fldChar w:fldCharType="separate"/>
        </w:r>
        <w:r w:rsidR="00FA7BB5">
          <w:rPr>
            <w:noProof/>
            <w:webHidden/>
          </w:rPr>
          <w:t>63</w:t>
        </w:r>
        <w:r w:rsidR="005B3ECB">
          <w:rPr>
            <w:noProof/>
            <w:webHidden/>
          </w:rPr>
          <w:fldChar w:fldCharType="end"/>
        </w:r>
      </w:hyperlink>
    </w:p>
    <w:p w14:paraId="0254A36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8" w:history="1">
        <w:r w:rsidR="005B3ECB" w:rsidRPr="00141221">
          <w:rPr>
            <w:rStyle w:val="Hyperlink"/>
            <w:noProof/>
          </w:rPr>
          <w:t>Table 16: Summary of Data on User Willingness to Pay (Le/HH/Month for a good service)</w:t>
        </w:r>
        <w:r w:rsidR="005B3ECB">
          <w:rPr>
            <w:noProof/>
            <w:webHidden/>
          </w:rPr>
          <w:tab/>
        </w:r>
        <w:r w:rsidR="005B3ECB">
          <w:rPr>
            <w:noProof/>
            <w:webHidden/>
          </w:rPr>
          <w:fldChar w:fldCharType="begin"/>
        </w:r>
        <w:r w:rsidR="005B3ECB">
          <w:rPr>
            <w:noProof/>
            <w:webHidden/>
          </w:rPr>
          <w:instrText xml:space="preserve"> PAGEREF _Toc374109258 \h </w:instrText>
        </w:r>
        <w:r w:rsidR="005B3ECB">
          <w:rPr>
            <w:noProof/>
            <w:webHidden/>
          </w:rPr>
        </w:r>
        <w:r w:rsidR="005B3ECB">
          <w:rPr>
            <w:noProof/>
            <w:webHidden/>
          </w:rPr>
          <w:fldChar w:fldCharType="separate"/>
        </w:r>
        <w:r w:rsidR="00FA7BB5">
          <w:rPr>
            <w:noProof/>
            <w:webHidden/>
          </w:rPr>
          <w:t>69</w:t>
        </w:r>
        <w:r w:rsidR="005B3ECB">
          <w:rPr>
            <w:noProof/>
            <w:webHidden/>
          </w:rPr>
          <w:fldChar w:fldCharType="end"/>
        </w:r>
      </w:hyperlink>
    </w:p>
    <w:p w14:paraId="040D0B86"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59" w:history="1">
        <w:r w:rsidR="005B3ECB" w:rsidRPr="00141221">
          <w:rPr>
            <w:rStyle w:val="Hyperlink"/>
            <w:noProof/>
          </w:rPr>
          <w:t>Table 17: Stakeholder Assessment of Options</w:t>
        </w:r>
        <w:r w:rsidR="005B3ECB">
          <w:rPr>
            <w:noProof/>
            <w:webHidden/>
          </w:rPr>
          <w:tab/>
        </w:r>
        <w:r w:rsidR="005B3ECB">
          <w:rPr>
            <w:noProof/>
            <w:webHidden/>
          </w:rPr>
          <w:fldChar w:fldCharType="begin"/>
        </w:r>
        <w:r w:rsidR="005B3ECB">
          <w:rPr>
            <w:noProof/>
            <w:webHidden/>
          </w:rPr>
          <w:instrText xml:space="preserve"> PAGEREF _Toc374109259 \h </w:instrText>
        </w:r>
        <w:r w:rsidR="005B3ECB">
          <w:rPr>
            <w:noProof/>
            <w:webHidden/>
          </w:rPr>
        </w:r>
        <w:r w:rsidR="005B3ECB">
          <w:rPr>
            <w:noProof/>
            <w:webHidden/>
          </w:rPr>
          <w:fldChar w:fldCharType="separate"/>
        </w:r>
        <w:r w:rsidR="00FA7BB5">
          <w:rPr>
            <w:noProof/>
            <w:webHidden/>
          </w:rPr>
          <w:t>71</w:t>
        </w:r>
        <w:r w:rsidR="005B3ECB">
          <w:rPr>
            <w:noProof/>
            <w:webHidden/>
          </w:rPr>
          <w:fldChar w:fldCharType="end"/>
        </w:r>
      </w:hyperlink>
    </w:p>
    <w:p w14:paraId="037FBF2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0" w:history="1">
        <w:r w:rsidR="005B3ECB" w:rsidRPr="00141221">
          <w:rPr>
            <w:rStyle w:val="Hyperlink"/>
            <w:noProof/>
          </w:rPr>
          <w:t>Table 18: Assessment and Scoring of Different Operators</w:t>
        </w:r>
        <w:r w:rsidR="005B3ECB">
          <w:rPr>
            <w:noProof/>
            <w:webHidden/>
          </w:rPr>
          <w:tab/>
        </w:r>
        <w:r w:rsidR="005B3ECB">
          <w:rPr>
            <w:noProof/>
            <w:webHidden/>
          </w:rPr>
          <w:fldChar w:fldCharType="begin"/>
        </w:r>
        <w:r w:rsidR="005B3ECB">
          <w:rPr>
            <w:noProof/>
            <w:webHidden/>
          </w:rPr>
          <w:instrText xml:space="preserve"> PAGEREF _Toc374109260 \h </w:instrText>
        </w:r>
        <w:r w:rsidR="005B3ECB">
          <w:rPr>
            <w:noProof/>
            <w:webHidden/>
          </w:rPr>
        </w:r>
        <w:r w:rsidR="005B3ECB">
          <w:rPr>
            <w:noProof/>
            <w:webHidden/>
          </w:rPr>
          <w:fldChar w:fldCharType="separate"/>
        </w:r>
        <w:r w:rsidR="00FA7BB5">
          <w:rPr>
            <w:noProof/>
            <w:webHidden/>
          </w:rPr>
          <w:t>73</w:t>
        </w:r>
        <w:r w:rsidR="005B3ECB">
          <w:rPr>
            <w:noProof/>
            <w:webHidden/>
          </w:rPr>
          <w:fldChar w:fldCharType="end"/>
        </w:r>
      </w:hyperlink>
    </w:p>
    <w:p w14:paraId="56D4A009"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1" w:history="1">
        <w:r w:rsidR="005B3ECB" w:rsidRPr="00141221">
          <w:rPr>
            <w:rStyle w:val="Hyperlink"/>
            <w:noProof/>
          </w:rPr>
          <w:t>Table 19: All Small Towns Water Supply Status</w:t>
        </w:r>
        <w:r w:rsidR="005B3ECB">
          <w:rPr>
            <w:noProof/>
            <w:webHidden/>
          </w:rPr>
          <w:tab/>
        </w:r>
        <w:r w:rsidR="005B3ECB">
          <w:rPr>
            <w:noProof/>
            <w:webHidden/>
          </w:rPr>
          <w:fldChar w:fldCharType="begin"/>
        </w:r>
        <w:r w:rsidR="005B3ECB">
          <w:rPr>
            <w:noProof/>
            <w:webHidden/>
          </w:rPr>
          <w:instrText xml:space="preserve"> PAGEREF _Toc374109261 \h </w:instrText>
        </w:r>
        <w:r w:rsidR="005B3ECB">
          <w:rPr>
            <w:noProof/>
            <w:webHidden/>
          </w:rPr>
        </w:r>
        <w:r w:rsidR="005B3ECB">
          <w:rPr>
            <w:noProof/>
            <w:webHidden/>
          </w:rPr>
          <w:fldChar w:fldCharType="separate"/>
        </w:r>
        <w:r w:rsidR="00FA7BB5">
          <w:rPr>
            <w:noProof/>
            <w:webHidden/>
          </w:rPr>
          <w:t>83</w:t>
        </w:r>
        <w:r w:rsidR="005B3ECB">
          <w:rPr>
            <w:noProof/>
            <w:webHidden/>
          </w:rPr>
          <w:fldChar w:fldCharType="end"/>
        </w:r>
      </w:hyperlink>
    </w:p>
    <w:p w14:paraId="360C4D4B"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2" w:history="1">
        <w:r w:rsidR="005B3ECB" w:rsidRPr="00141221">
          <w:rPr>
            <w:rStyle w:val="Hyperlink"/>
            <w:noProof/>
          </w:rPr>
          <w:t>Table 20: Towns with Existing, New or Planned Water Supply Systems</w:t>
        </w:r>
        <w:r w:rsidR="005B3ECB">
          <w:rPr>
            <w:noProof/>
            <w:webHidden/>
          </w:rPr>
          <w:tab/>
        </w:r>
        <w:r w:rsidR="005B3ECB">
          <w:rPr>
            <w:noProof/>
            <w:webHidden/>
          </w:rPr>
          <w:fldChar w:fldCharType="begin"/>
        </w:r>
        <w:r w:rsidR="005B3ECB">
          <w:rPr>
            <w:noProof/>
            <w:webHidden/>
          </w:rPr>
          <w:instrText xml:space="preserve"> PAGEREF _Toc374109262 \h </w:instrText>
        </w:r>
        <w:r w:rsidR="005B3ECB">
          <w:rPr>
            <w:noProof/>
            <w:webHidden/>
          </w:rPr>
        </w:r>
        <w:r w:rsidR="005B3ECB">
          <w:rPr>
            <w:noProof/>
            <w:webHidden/>
          </w:rPr>
          <w:fldChar w:fldCharType="separate"/>
        </w:r>
        <w:r w:rsidR="00FA7BB5">
          <w:rPr>
            <w:noProof/>
            <w:webHidden/>
          </w:rPr>
          <w:t>83</w:t>
        </w:r>
        <w:r w:rsidR="005B3ECB">
          <w:rPr>
            <w:noProof/>
            <w:webHidden/>
          </w:rPr>
          <w:fldChar w:fldCharType="end"/>
        </w:r>
      </w:hyperlink>
    </w:p>
    <w:p w14:paraId="10FE08E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3" w:history="1">
        <w:r w:rsidR="005B3ECB" w:rsidRPr="00141221">
          <w:rPr>
            <w:rStyle w:val="Hyperlink"/>
            <w:noProof/>
          </w:rPr>
          <w:t>Table 21: Estimated Cost of TA</w:t>
        </w:r>
        <w:r w:rsidR="005B3ECB">
          <w:rPr>
            <w:noProof/>
            <w:webHidden/>
          </w:rPr>
          <w:tab/>
        </w:r>
        <w:r w:rsidR="005B3ECB">
          <w:rPr>
            <w:noProof/>
            <w:webHidden/>
          </w:rPr>
          <w:fldChar w:fldCharType="begin"/>
        </w:r>
        <w:r w:rsidR="005B3ECB">
          <w:rPr>
            <w:noProof/>
            <w:webHidden/>
          </w:rPr>
          <w:instrText xml:space="preserve"> PAGEREF _Toc374109263 \h </w:instrText>
        </w:r>
        <w:r w:rsidR="005B3ECB">
          <w:rPr>
            <w:noProof/>
            <w:webHidden/>
          </w:rPr>
        </w:r>
        <w:r w:rsidR="005B3ECB">
          <w:rPr>
            <w:noProof/>
            <w:webHidden/>
          </w:rPr>
          <w:fldChar w:fldCharType="separate"/>
        </w:r>
        <w:r w:rsidR="00FA7BB5">
          <w:rPr>
            <w:noProof/>
            <w:webHidden/>
          </w:rPr>
          <w:t>90</w:t>
        </w:r>
        <w:r w:rsidR="005B3ECB">
          <w:rPr>
            <w:noProof/>
            <w:webHidden/>
          </w:rPr>
          <w:fldChar w:fldCharType="end"/>
        </w:r>
      </w:hyperlink>
    </w:p>
    <w:p w14:paraId="7CA7FA13"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4" w:history="1">
        <w:r w:rsidR="005B3ECB" w:rsidRPr="00141221">
          <w:rPr>
            <w:rStyle w:val="Hyperlink"/>
            <w:noProof/>
          </w:rPr>
          <w:t>Table 22: Logical Framework for National Implementation Plan</w:t>
        </w:r>
        <w:r w:rsidR="005B3ECB">
          <w:rPr>
            <w:noProof/>
            <w:webHidden/>
          </w:rPr>
          <w:tab/>
        </w:r>
        <w:r w:rsidR="005B3ECB">
          <w:rPr>
            <w:noProof/>
            <w:webHidden/>
          </w:rPr>
          <w:fldChar w:fldCharType="begin"/>
        </w:r>
        <w:r w:rsidR="005B3ECB">
          <w:rPr>
            <w:noProof/>
            <w:webHidden/>
          </w:rPr>
          <w:instrText xml:space="preserve"> PAGEREF _Toc374109264 \h </w:instrText>
        </w:r>
        <w:r w:rsidR="005B3ECB">
          <w:rPr>
            <w:noProof/>
            <w:webHidden/>
          </w:rPr>
        </w:r>
        <w:r w:rsidR="005B3ECB">
          <w:rPr>
            <w:noProof/>
            <w:webHidden/>
          </w:rPr>
          <w:fldChar w:fldCharType="separate"/>
        </w:r>
        <w:r w:rsidR="00FA7BB5">
          <w:rPr>
            <w:noProof/>
            <w:webHidden/>
          </w:rPr>
          <w:t>92</w:t>
        </w:r>
        <w:r w:rsidR="005B3ECB">
          <w:rPr>
            <w:noProof/>
            <w:webHidden/>
          </w:rPr>
          <w:fldChar w:fldCharType="end"/>
        </w:r>
      </w:hyperlink>
    </w:p>
    <w:p w14:paraId="4AE98DCA" w14:textId="77777777" w:rsidR="006B1EE9" w:rsidRPr="00BA0CA4" w:rsidRDefault="00A4332A">
      <w:r w:rsidRPr="00BA0CA4">
        <w:fldChar w:fldCharType="end"/>
      </w:r>
    </w:p>
    <w:p w14:paraId="3EBDB8C9" w14:textId="77777777" w:rsidR="005B3ECB" w:rsidRDefault="00A4332A">
      <w:pPr>
        <w:pStyle w:val="TableofFigures"/>
        <w:tabs>
          <w:tab w:val="right" w:leader="dot" w:pos="9061"/>
        </w:tabs>
        <w:rPr>
          <w:rFonts w:asciiTheme="minorHAnsi" w:eastAsiaTheme="minorEastAsia" w:hAnsiTheme="minorHAnsi"/>
          <w:noProof/>
          <w:lang w:val="en-ZA" w:eastAsia="en-ZA"/>
        </w:rPr>
      </w:pPr>
      <w:r w:rsidRPr="00BA0CA4">
        <w:fldChar w:fldCharType="begin"/>
      </w:r>
      <w:r w:rsidR="00BB2352" w:rsidRPr="00BA0CA4">
        <w:instrText xml:space="preserve"> TOC \h \z \c "Figure" </w:instrText>
      </w:r>
      <w:r w:rsidRPr="00BA0CA4">
        <w:fldChar w:fldCharType="separate"/>
      </w:r>
      <w:hyperlink w:anchor="_Toc374109265" w:history="1">
        <w:r w:rsidR="005B3ECB" w:rsidRPr="00A97941">
          <w:rPr>
            <w:rStyle w:val="Hyperlink"/>
            <w:noProof/>
          </w:rPr>
          <w:t>Figure 1: Water Sector Co-ordination Structure</w:t>
        </w:r>
        <w:r w:rsidR="005B3ECB">
          <w:rPr>
            <w:noProof/>
            <w:webHidden/>
          </w:rPr>
          <w:tab/>
        </w:r>
        <w:r w:rsidR="005B3ECB">
          <w:rPr>
            <w:noProof/>
            <w:webHidden/>
          </w:rPr>
          <w:fldChar w:fldCharType="begin"/>
        </w:r>
        <w:r w:rsidR="005B3ECB">
          <w:rPr>
            <w:noProof/>
            <w:webHidden/>
          </w:rPr>
          <w:instrText xml:space="preserve"> PAGEREF _Toc374109265 \h </w:instrText>
        </w:r>
        <w:r w:rsidR="005B3ECB">
          <w:rPr>
            <w:noProof/>
            <w:webHidden/>
          </w:rPr>
        </w:r>
        <w:r w:rsidR="005B3ECB">
          <w:rPr>
            <w:noProof/>
            <w:webHidden/>
          </w:rPr>
          <w:fldChar w:fldCharType="separate"/>
        </w:r>
        <w:r w:rsidR="00FA7BB5">
          <w:rPr>
            <w:noProof/>
            <w:webHidden/>
          </w:rPr>
          <w:t>22</w:t>
        </w:r>
        <w:r w:rsidR="005B3ECB">
          <w:rPr>
            <w:noProof/>
            <w:webHidden/>
          </w:rPr>
          <w:fldChar w:fldCharType="end"/>
        </w:r>
      </w:hyperlink>
    </w:p>
    <w:p w14:paraId="0F66DAE7"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6" w:history="1">
        <w:r w:rsidR="005B3ECB" w:rsidRPr="00A97941">
          <w:rPr>
            <w:rStyle w:val="Hyperlink"/>
            <w:noProof/>
          </w:rPr>
          <w:t>Figure 2: Reported Willingness to Pay for Water</w:t>
        </w:r>
        <w:r w:rsidR="005B3ECB">
          <w:rPr>
            <w:noProof/>
            <w:webHidden/>
          </w:rPr>
          <w:tab/>
        </w:r>
        <w:r w:rsidR="005B3ECB">
          <w:rPr>
            <w:noProof/>
            <w:webHidden/>
          </w:rPr>
          <w:fldChar w:fldCharType="begin"/>
        </w:r>
        <w:r w:rsidR="005B3ECB">
          <w:rPr>
            <w:noProof/>
            <w:webHidden/>
          </w:rPr>
          <w:instrText xml:space="preserve"> PAGEREF _Toc374109266 \h </w:instrText>
        </w:r>
        <w:r w:rsidR="005B3ECB">
          <w:rPr>
            <w:noProof/>
            <w:webHidden/>
          </w:rPr>
        </w:r>
        <w:r w:rsidR="005B3ECB">
          <w:rPr>
            <w:noProof/>
            <w:webHidden/>
          </w:rPr>
          <w:fldChar w:fldCharType="separate"/>
        </w:r>
        <w:r w:rsidR="00FA7BB5">
          <w:rPr>
            <w:noProof/>
            <w:webHidden/>
          </w:rPr>
          <w:t>30</w:t>
        </w:r>
        <w:r w:rsidR="005B3ECB">
          <w:rPr>
            <w:noProof/>
            <w:webHidden/>
          </w:rPr>
          <w:fldChar w:fldCharType="end"/>
        </w:r>
      </w:hyperlink>
    </w:p>
    <w:p w14:paraId="77E88843"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7" w:history="1">
        <w:r w:rsidR="005B3ECB" w:rsidRPr="00A97941">
          <w:rPr>
            <w:rStyle w:val="Hyperlink"/>
            <w:noProof/>
          </w:rPr>
          <w:t>Figure 3: Reported Existing Piped Water Systems</w:t>
        </w:r>
        <w:r w:rsidR="005B3ECB">
          <w:rPr>
            <w:noProof/>
            <w:webHidden/>
          </w:rPr>
          <w:tab/>
        </w:r>
        <w:r w:rsidR="005B3ECB">
          <w:rPr>
            <w:noProof/>
            <w:webHidden/>
          </w:rPr>
          <w:fldChar w:fldCharType="begin"/>
        </w:r>
        <w:r w:rsidR="005B3ECB">
          <w:rPr>
            <w:noProof/>
            <w:webHidden/>
          </w:rPr>
          <w:instrText xml:space="preserve"> PAGEREF _Toc374109267 \h </w:instrText>
        </w:r>
        <w:r w:rsidR="005B3ECB">
          <w:rPr>
            <w:noProof/>
            <w:webHidden/>
          </w:rPr>
        </w:r>
        <w:r w:rsidR="005B3ECB">
          <w:rPr>
            <w:noProof/>
            <w:webHidden/>
          </w:rPr>
          <w:fldChar w:fldCharType="separate"/>
        </w:r>
        <w:r w:rsidR="00FA7BB5">
          <w:rPr>
            <w:noProof/>
            <w:webHidden/>
          </w:rPr>
          <w:t>30</w:t>
        </w:r>
        <w:r w:rsidR="005B3ECB">
          <w:rPr>
            <w:noProof/>
            <w:webHidden/>
          </w:rPr>
          <w:fldChar w:fldCharType="end"/>
        </w:r>
      </w:hyperlink>
    </w:p>
    <w:p w14:paraId="2EC062F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8" w:history="1">
        <w:r w:rsidR="005B3ECB" w:rsidRPr="00A97941">
          <w:rPr>
            <w:rStyle w:val="Hyperlink"/>
            <w:noProof/>
          </w:rPr>
          <w:t>Figure 4: Reported Planned New Piped Water Systems</w:t>
        </w:r>
        <w:r w:rsidR="005B3ECB">
          <w:rPr>
            <w:noProof/>
            <w:webHidden/>
          </w:rPr>
          <w:tab/>
        </w:r>
        <w:r w:rsidR="005B3ECB">
          <w:rPr>
            <w:noProof/>
            <w:webHidden/>
          </w:rPr>
          <w:fldChar w:fldCharType="begin"/>
        </w:r>
        <w:r w:rsidR="005B3ECB">
          <w:rPr>
            <w:noProof/>
            <w:webHidden/>
          </w:rPr>
          <w:instrText xml:space="preserve"> PAGEREF _Toc374109268 \h </w:instrText>
        </w:r>
        <w:r w:rsidR="005B3ECB">
          <w:rPr>
            <w:noProof/>
            <w:webHidden/>
          </w:rPr>
        </w:r>
        <w:r w:rsidR="005B3ECB">
          <w:rPr>
            <w:noProof/>
            <w:webHidden/>
          </w:rPr>
          <w:fldChar w:fldCharType="separate"/>
        </w:r>
        <w:r w:rsidR="00FA7BB5">
          <w:rPr>
            <w:noProof/>
            <w:webHidden/>
          </w:rPr>
          <w:t>30</w:t>
        </w:r>
        <w:r w:rsidR="005B3ECB">
          <w:rPr>
            <w:noProof/>
            <w:webHidden/>
          </w:rPr>
          <w:fldChar w:fldCharType="end"/>
        </w:r>
      </w:hyperlink>
    </w:p>
    <w:p w14:paraId="25A12B2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69" w:history="1">
        <w:r w:rsidR="005B3ECB" w:rsidRPr="00A97941">
          <w:rPr>
            <w:rStyle w:val="Hyperlink"/>
            <w:noProof/>
          </w:rPr>
          <w:t>Figure 5: Future (Existing + Planned) Water Systems by Technology</w:t>
        </w:r>
        <w:r w:rsidR="005B3ECB">
          <w:rPr>
            <w:noProof/>
            <w:webHidden/>
          </w:rPr>
          <w:tab/>
        </w:r>
        <w:r w:rsidR="005B3ECB">
          <w:rPr>
            <w:noProof/>
            <w:webHidden/>
          </w:rPr>
          <w:fldChar w:fldCharType="begin"/>
        </w:r>
        <w:r w:rsidR="005B3ECB">
          <w:rPr>
            <w:noProof/>
            <w:webHidden/>
          </w:rPr>
          <w:instrText xml:space="preserve"> PAGEREF _Toc374109269 \h </w:instrText>
        </w:r>
        <w:r w:rsidR="005B3ECB">
          <w:rPr>
            <w:noProof/>
            <w:webHidden/>
          </w:rPr>
        </w:r>
        <w:r w:rsidR="005B3ECB">
          <w:rPr>
            <w:noProof/>
            <w:webHidden/>
          </w:rPr>
          <w:fldChar w:fldCharType="separate"/>
        </w:r>
        <w:r w:rsidR="00FA7BB5">
          <w:rPr>
            <w:noProof/>
            <w:webHidden/>
          </w:rPr>
          <w:t>31</w:t>
        </w:r>
        <w:r w:rsidR="005B3ECB">
          <w:rPr>
            <w:noProof/>
            <w:webHidden/>
          </w:rPr>
          <w:fldChar w:fldCharType="end"/>
        </w:r>
      </w:hyperlink>
    </w:p>
    <w:p w14:paraId="3300F1A0"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0" w:history="1">
        <w:r w:rsidR="005B3ECB" w:rsidRPr="00A97941">
          <w:rPr>
            <w:rStyle w:val="Hyperlink"/>
            <w:noProof/>
          </w:rPr>
          <w:t>Figure 6: Willingness to Pay – Standposts</w:t>
        </w:r>
        <w:r w:rsidR="005B3ECB">
          <w:rPr>
            <w:noProof/>
            <w:webHidden/>
          </w:rPr>
          <w:tab/>
        </w:r>
        <w:r w:rsidR="005B3ECB">
          <w:rPr>
            <w:noProof/>
            <w:webHidden/>
          </w:rPr>
          <w:fldChar w:fldCharType="begin"/>
        </w:r>
        <w:r w:rsidR="005B3ECB">
          <w:rPr>
            <w:noProof/>
            <w:webHidden/>
          </w:rPr>
          <w:instrText xml:space="preserve"> PAGEREF _Toc374109270 \h </w:instrText>
        </w:r>
        <w:r w:rsidR="005B3ECB">
          <w:rPr>
            <w:noProof/>
            <w:webHidden/>
          </w:rPr>
        </w:r>
        <w:r w:rsidR="005B3ECB">
          <w:rPr>
            <w:noProof/>
            <w:webHidden/>
          </w:rPr>
          <w:fldChar w:fldCharType="separate"/>
        </w:r>
        <w:r w:rsidR="00FA7BB5">
          <w:rPr>
            <w:noProof/>
            <w:webHidden/>
          </w:rPr>
          <w:t>33</w:t>
        </w:r>
        <w:r w:rsidR="005B3ECB">
          <w:rPr>
            <w:noProof/>
            <w:webHidden/>
          </w:rPr>
          <w:fldChar w:fldCharType="end"/>
        </w:r>
      </w:hyperlink>
    </w:p>
    <w:p w14:paraId="46425008"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1" w:history="1">
        <w:r w:rsidR="005B3ECB" w:rsidRPr="00A97941">
          <w:rPr>
            <w:rStyle w:val="Hyperlink"/>
            <w:noProof/>
          </w:rPr>
          <w:t>Figure 7: Willingness to Pay – Yard Taps and House Connections</w:t>
        </w:r>
        <w:r w:rsidR="005B3ECB">
          <w:rPr>
            <w:noProof/>
            <w:webHidden/>
          </w:rPr>
          <w:tab/>
        </w:r>
        <w:r w:rsidR="005B3ECB">
          <w:rPr>
            <w:noProof/>
            <w:webHidden/>
          </w:rPr>
          <w:fldChar w:fldCharType="begin"/>
        </w:r>
        <w:r w:rsidR="005B3ECB">
          <w:rPr>
            <w:noProof/>
            <w:webHidden/>
          </w:rPr>
          <w:instrText xml:space="preserve"> PAGEREF _Toc374109271 \h </w:instrText>
        </w:r>
        <w:r w:rsidR="005B3ECB">
          <w:rPr>
            <w:noProof/>
            <w:webHidden/>
          </w:rPr>
        </w:r>
        <w:r w:rsidR="005B3ECB">
          <w:rPr>
            <w:noProof/>
            <w:webHidden/>
          </w:rPr>
          <w:fldChar w:fldCharType="separate"/>
        </w:r>
        <w:r w:rsidR="00FA7BB5">
          <w:rPr>
            <w:noProof/>
            <w:webHidden/>
          </w:rPr>
          <w:t>34</w:t>
        </w:r>
        <w:r w:rsidR="005B3ECB">
          <w:rPr>
            <w:noProof/>
            <w:webHidden/>
          </w:rPr>
          <w:fldChar w:fldCharType="end"/>
        </w:r>
      </w:hyperlink>
    </w:p>
    <w:p w14:paraId="790512A0"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2" w:history="1">
        <w:r w:rsidR="005B3ECB" w:rsidRPr="00A97941">
          <w:rPr>
            <w:rStyle w:val="Hyperlink"/>
            <w:noProof/>
          </w:rPr>
          <w:t>Figure 8: Current SALWACO Structure</w:t>
        </w:r>
        <w:r w:rsidR="005B3ECB">
          <w:rPr>
            <w:noProof/>
            <w:webHidden/>
          </w:rPr>
          <w:tab/>
        </w:r>
        <w:r w:rsidR="005B3ECB">
          <w:rPr>
            <w:noProof/>
            <w:webHidden/>
          </w:rPr>
          <w:fldChar w:fldCharType="begin"/>
        </w:r>
        <w:r w:rsidR="005B3ECB">
          <w:rPr>
            <w:noProof/>
            <w:webHidden/>
          </w:rPr>
          <w:instrText xml:space="preserve"> PAGEREF _Toc374109272 \h </w:instrText>
        </w:r>
        <w:r w:rsidR="005B3ECB">
          <w:rPr>
            <w:noProof/>
            <w:webHidden/>
          </w:rPr>
        </w:r>
        <w:r w:rsidR="005B3ECB">
          <w:rPr>
            <w:noProof/>
            <w:webHidden/>
          </w:rPr>
          <w:fldChar w:fldCharType="separate"/>
        </w:r>
        <w:r w:rsidR="00FA7BB5">
          <w:rPr>
            <w:noProof/>
            <w:webHidden/>
          </w:rPr>
          <w:t>42</w:t>
        </w:r>
        <w:r w:rsidR="005B3ECB">
          <w:rPr>
            <w:noProof/>
            <w:webHidden/>
          </w:rPr>
          <w:fldChar w:fldCharType="end"/>
        </w:r>
      </w:hyperlink>
    </w:p>
    <w:p w14:paraId="52A88E84"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3" w:history="1">
        <w:r w:rsidR="005B3ECB" w:rsidRPr="00A97941">
          <w:rPr>
            <w:rStyle w:val="Hyperlink"/>
            <w:noProof/>
          </w:rPr>
          <w:t>Figure 9: Proposed SALWACO Organisation</w:t>
        </w:r>
        <w:r w:rsidR="005B3ECB">
          <w:rPr>
            <w:noProof/>
            <w:webHidden/>
          </w:rPr>
          <w:tab/>
        </w:r>
        <w:r w:rsidR="005B3ECB">
          <w:rPr>
            <w:noProof/>
            <w:webHidden/>
          </w:rPr>
          <w:fldChar w:fldCharType="begin"/>
        </w:r>
        <w:r w:rsidR="005B3ECB">
          <w:rPr>
            <w:noProof/>
            <w:webHidden/>
          </w:rPr>
          <w:instrText xml:space="preserve"> PAGEREF _Toc374109273 \h </w:instrText>
        </w:r>
        <w:r w:rsidR="005B3ECB">
          <w:rPr>
            <w:noProof/>
            <w:webHidden/>
          </w:rPr>
        </w:r>
        <w:r w:rsidR="005B3ECB">
          <w:rPr>
            <w:noProof/>
            <w:webHidden/>
          </w:rPr>
          <w:fldChar w:fldCharType="separate"/>
        </w:r>
        <w:r w:rsidR="00FA7BB5">
          <w:rPr>
            <w:noProof/>
            <w:webHidden/>
          </w:rPr>
          <w:t>46</w:t>
        </w:r>
        <w:r w:rsidR="005B3ECB">
          <w:rPr>
            <w:noProof/>
            <w:webHidden/>
          </w:rPr>
          <w:fldChar w:fldCharType="end"/>
        </w:r>
      </w:hyperlink>
    </w:p>
    <w:p w14:paraId="27704AAD"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4" w:history="1">
        <w:r w:rsidR="005B3ECB" w:rsidRPr="00A97941">
          <w:rPr>
            <w:rStyle w:val="Hyperlink"/>
            <w:noProof/>
          </w:rPr>
          <w:t>Figure 10: Full Range of Management Options</w:t>
        </w:r>
        <w:r w:rsidR="005B3ECB">
          <w:rPr>
            <w:noProof/>
            <w:webHidden/>
          </w:rPr>
          <w:tab/>
        </w:r>
        <w:r w:rsidR="005B3ECB">
          <w:rPr>
            <w:noProof/>
            <w:webHidden/>
          </w:rPr>
          <w:fldChar w:fldCharType="begin"/>
        </w:r>
        <w:r w:rsidR="005B3ECB">
          <w:rPr>
            <w:noProof/>
            <w:webHidden/>
          </w:rPr>
          <w:instrText xml:space="preserve"> PAGEREF _Toc374109274 \h </w:instrText>
        </w:r>
        <w:r w:rsidR="005B3ECB">
          <w:rPr>
            <w:noProof/>
            <w:webHidden/>
          </w:rPr>
        </w:r>
        <w:r w:rsidR="005B3ECB">
          <w:rPr>
            <w:noProof/>
            <w:webHidden/>
          </w:rPr>
          <w:fldChar w:fldCharType="separate"/>
        </w:r>
        <w:r w:rsidR="00FA7BB5">
          <w:rPr>
            <w:noProof/>
            <w:webHidden/>
          </w:rPr>
          <w:t>51</w:t>
        </w:r>
        <w:r w:rsidR="005B3ECB">
          <w:rPr>
            <w:noProof/>
            <w:webHidden/>
          </w:rPr>
          <w:fldChar w:fldCharType="end"/>
        </w:r>
      </w:hyperlink>
    </w:p>
    <w:p w14:paraId="19ED97D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5" w:history="1">
        <w:r w:rsidR="005B3ECB" w:rsidRPr="00A97941">
          <w:rPr>
            <w:rStyle w:val="Hyperlink"/>
            <w:noProof/>
          </w:rPr>
          <w:t>Figure 11: Small Towns Water Supply Overall Performance Model</w:t>
        </w:r>
        <w:r w:rsidR="005B3ECB">
          <w:rPr>
            <w:noProof/>
            <w:webHidden/>
          </w:rPr>
          <w:tab/>
        </w:r>
        <w:r w:rsidR="005B3ECB">
          <w:rPr>
            <w:noProof/>
            <w:webHidden/>
          </w:rPr>
          <w:fldChar w:fldCharType="begin"/>
        </w:r>
        <w:r w:rsidR="005B3ECB">
          <w:rPr>
            <w:noProof/>
            <w:webHidden/>
          </w:rPr>
          <w:instrText xml:space="preserve"> PAGEREF _Toc374109275 \h </w:instrText>
        </w:r>
        <w:r w:rsidR="005B3ECB">
          <w:rPr>
            <w:noProof/>
            <w:webHidden/>
          </w:rPr>
        </w:r>
        <w:r w:rsidR="005B3ECB">
          <w:rPr>
            <w:noProof/>
            <w:webHidden/>
          </w:rPr>
          <w:fldChar w:fldCharType="separate"/>
        </w:r>
        <w:r w:rsidR="00FA7BB5">
          <w:rPr>
            <w:noProof/>
            <w:webHidden/>
          </w:rPr>
          <w:t>64</w:t>
        </w:r>
        <w:r w:rsidR="005B3ECB">
          <w:rPr>
            <w:noProof/>
            <w:webHidden/>
          </w:rPr>
          <w:fldChar w:fldCharType="end"/>
        </w:r>
      </w:hyperlink>
    </w:p>
    <w:p w14:paraId="4AE676B5"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6" w:history="1">
        <w:r w:rsidR="005B3ECB" w:rsidRPr="00A97941">
          <w:rPr>
            <w:rStyle w:val="Hyperlink"/>
            <w:noProof/>
          </w:rPr>
          <w:t>Figure 12: The Three External Contexts that Management Options Operate Within</w:t>
        </w:r>
        <w:r w:rsidR="005B3ECB">
          <w:rPr>
            <w:noProof/>
            <w:webHidden/>
          </w:rPr>
          <w:tab/>
        </w:r>
        <w:r w:rsidR="005B3ECB">
          <w:rPr>
            <w:noProof/>
            <w:webHidden/>
          </w:rPr>
          <w:fldChar w:fldCharType="begin"/>
        </w:r>
        <w:r w:rsidR="005B3ECB">
          <w:rPr>
            <w:noProof/>
            <w:webHidden/>
          </w:rPr>
          <w:instrText xml:space="preserve"> PAGEREF _Toc374109276 \h </w:instrText>
        </w:r>
        <w:r w:rsidR="005B3ECB">
          <w:rPr>
            <w:noProof/>
            <w:webHidden/>
          </w:rPr>
        </w:r>
        <w:r w:rsidR="005B3ECB">
          <w:rPr>
            <w:noProof/>
            <w:webHidden/>
          </w:rPr>
          <w:fldChar w:fldCharType="separate"/>
        </w:r>
        <w:r w:rsidR="00FA7BB5">
          <w:rPr>
            <w:noProof/>
            <w:webHidden/>
          </w:rPr>
          <w:t>65</w:t>
        </w:r>
        <w:r w:rsidR="005B3ECB">
          <w:rPr>
            <w:noProof/>
            <w:webHidden/>
          </w:rPr>
          <w:fldChar w:fldCharType="end"/>
        </w:r>
      </w:hyperlink>
    </w:p>
    <w:p w14:paraId="0664DDAA"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7" w:history="1">
        <w:r w:rsidR="005B3ECB" w:rsidRPr="00A97941">
          <w:rPr>
            <w:rStyle w:val="Hyperlink"/>
            <w:noProof/>
          </w:rPr>
          <w:t>Figure 13: The Main Links in the Six Value Chains</w:t>
        </w:r>
        <w:r w:rsidR="005B3ECB">
          <w:rPr>
            <w:noProof/>
            <w:webHidden/>
          </w:rPr>
          <w:tab/>
        </w:r>
        <w:r w:rsidR="005B3ECB">
          <w:rPr>
            <w:noProof/>
            <w:webHidden/>
          </w:rPr>
          <w:fldChar w:fldCharType="begin"/>
        </w:r>
        <w:r w:rsidR="005B3ECB">
          <w:rPr>
            <w:noProof/>
            <w:webHidden/>
          </w:rPr>
          <w:instrText xml:space="preserve"> PAGEREF _Toc374109277 \h </w:instrText>
        </w:r>
        <w:r w:rsidR="005B3ECB">
          <w:rPr>
            <w:noProof/>
            <w:webHidden/>
          </w:rPr>
        </w:r>
        <w:r w:rsidR="005B3ECB">
          <w:rPr>
            <w:noProof/>
            <w:webHidden/>
          </w:rPr>
          <w:fldChar w:fldCharType="separate"/>
        </w:r>
        <w:r w:rsidR="00FA7BB5">
          <w:rPr>
            <w:noProof/>
            <w:webHidden/>
          </w:rPr>
          <w:t>65</w:t>
        </w:r>
        <w:r w:rsidR="005B3ECB">
          <w:rPr>
            <w:noProof/>
            <w:webHidden/>
          </w:rPr>
          <w:fldChar w:fldCharType="end"/>
        </w:r>
      </w:hyperlink>
    </w:p>
    <w:p w14:paraId="6698896A" w14:textId="77777777" w:rsidR="005B3ECB" w:rsidRDefault="005340D6">
      <w:pPr>
        <w:pStyle w:val="TableofFigures"/>
        <w:tabs>
          <w:tab w:val="right" w:leader="dot" w:pos="9061"/>
        </w:tabs>
        <w:rPr>
          <w:rFonts w:asciiTheme="minorHAnsi" w:eastAsiaTheme="minorEastAsia" w:hAnsiTheme="minorHAnsi"/>
          <w:noProof/>
          <w:lang w:val="en-ZA" w:eastAsia="en-ZA"/>
        </w:rPr>
      </w:pPr>
      <w:hyperlink w:anchor="_Toc374109278" w:history="1">
        <w:r w:rsidR="005B3ECB" w:rsidRPr="00A97941">
          <w:rPr>
            <w:rStyle w:val="Hyperlink"/>
            <w:noProof/>
          </w:rPr>
          <w:t>Figure 14: Implementation Programme</w:t>
        </w:r>
        <w:r w:rsidR="005B3ECB">
          <w:rPr>
            <w:noProof/>
            <w:webHidden/>
          </w:rPr>
          <w:tab/>
        </w:r>
        <w:r w:rsidR="005B3ECB">
          <w:rPr>
            <w:noProof/>
            <w:webHidden/>
          </w:rPr>
          <w:fldChar w:fldCharType="begin"/>
        </w:r>
        <w:r w:rsidR="005B3ECB">
          <w:rPr>
            <w:noProof/>
            <w:webHidden/>
          </w:rPr>
          <w:instrText xml:space="preserve"> PAGEREF _Toc374109278 \h </w:instrText>
        </w:r>
        <w:r w:rsidR="005B3ECB">
          <w:rPr>
            <w:noProof/>
            <w:webHidden/>
          </w:rPr>
        </w:r>
        <w:r w:rsidR="005B3ECB">
          <w:rPr>
            <w:noProof/>
            <w:webHidden/>
          </w:rPr>
          <w:fldChar w:fldCharType="separate"/>
        </w:r>
        <w:r w:rsidR="00FA7BB5">
          <w:rPr>
            <w:noProof/>
            <w:webHidden/>
          </w:rPr>
          <w:t>91</w:t>
        </w:r>
        <w:r w:rsidR="005B3ECB">
          <w:rPr>
            <w:noProof/>
            <w:webHidden/>
          </w:rPr>
          <w:fldChar w:fldCharType="end"/>
        </w:r>
      </w:hyperlink>
    </w:p>
    <w:p w14:paraId="52A0B9AB" w14:textId="77777777" w:rsidR="00BB2352" w:rsidRPr="00BA0CA4" w:rsidRDefault="00A4332A">
      <w:r w:rsidRPr="00BA0CA4">
        <w:fldChar w:fldCharType="end"/>
      </w:r>
    </w:p>
    <w:p w14:paraId="7AFFBD1E" w14:textId="77777777" w:rsidR="006B1EE9" w:rsidRPr="00BA0CA4" w:rsidRDefault="006B1EE9">
      <w:r w:rsidRPr="00BA0CA4">
        <w:br w:type="page"/>
      </w:r>
    </w:p>
    <w:p w14:paraId="40072C99" w14:textId="77777777" w:rsidR="00D1665B" w:rsidRPr="00BA0CA4" w:rsidRDefault="00D1665B" w:rsidP="00953B32">
      <w:pPr>
        <w:pStyle w:val="Heading1"/>
      </w:pPr>
      <w:bookmarkStart w:id="4" w:name="_Toc374109159"/>
      <w:r w:rsidRPr="00BA0CA4">
        <w:lastRenderedPageBreak/>
        <w:t>Abbreviations</w:t>
      </w:r>
      <w:bookmarkEnd w:id="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D1665B" w:rsidRPr="00BA0CA4" w14:paraId="273C8A51" w14:textId="77777777">
        <w:tc>
          <w:tcPr>
            <w:tcW w:w="1843" w:type="dxa"/>
          </w:tcPr>
          <w:p w14:paraId="6E46B76E" w14:textId="77777777" w:rsidR="00D1665B" w:rsidRPr="00BA0CA4" w:rsidRDefault="00D1665B" w:rsidP="009A4B1F">
            <w:pPr>
              <w:spacing w:before="60"/>
              <w:rPr>
                <w:rFonts w:eastAsia="Calibri" w:cs="Arial"/>
              </w:rPr>
            </w:pPr>
            <w:r w:rsidRPr="00BA0CA4">
              <w:rPr>
                <w:rFonts w:eastAsia="Calibri" w:cs="Arial"/>
              </w:rPr>
              <w:t>AASL</w:t>
            </w:r>
          </w:p>
        </w:tc>
        <w:tc>
          <w:tcPr>
            <w:tcW w:w="7229" w:type="dxa"/>
          </w:tcPr>
          <w:p w14:paraId="29F7EC9A" w14:textId="77777777" w:rsidR="00D1665B" w:rsidRPr="00BA0CA4" w:rsidRDefault="00D1665B" w:rsidP="009A4B1F">
            <w:pPr>
              <w:spacing w:before="60"/>
              <w:rPr>
                <w:rFonts w:eastAsia="Calibri" w:cs="Arial"/>
              </w:rPr>
            </w:pPr>
            <w:r w:rsidRPr="00BA0CA4">
              <w:rPr>
                <w:rFonts w:eastAsia="Calibri" w:cs="Arial"/>
              </w:rPr>
              <w:t>Action Aid Sierra Leone</w:t>
            </w:r>
          </w:p>
        </w:tc>
      </w:tr>
      <w:tr w:rsidR="00D1665B" w:rsidRPr="00BA0CA4" w14:paraId="7278FF5C" w14:textId="77777777">
        <w:tc>
          <w:tcPr>
            <w:tcW w:w="1843" w:type="dxa"/>
          </w:tcPr>
          <w:p w14:paraId="58930C02" w14:textId="77777777" w:rsidR="00D1665B" w:rsidRPr="00BA0CA4" w:rsidRDefault="00D1665B" w:rsidP="009A4B1F">
            <w:pPr>
              <w:spacing w:before="60"/>
              <w:rPr>
                <w:rFonts w:eastAsia="Calibri" w:cs="Arial"/>
              </w:rPr>
            </w:pPr>
            <w:r w:rsidRPr="00BA0CA4">
              <w:rPr>
                <w:rFonts w:eastAsia="Calibri" w:cs="Arial"/>
              </w:rPr>
              <w:t>AfDB</w:t>
            </w:r>
          </w:p>
        </w:tc>
        <w:tc>
          <w:tcPr>
            <w:tcW w:w="7229" w:type="dxa"/>
          </w:tcPr>
          <w:p w14:paraId="1C40869D" w14:textId="77777777" w:rsidR="00D1665B" w:rsidRPr="00BA0CA4" w:rsidRDefault="00D1665B" w:rsidP="009A4B1F">
            <w:pPr>
              <w:spacing w:before="60"/>
              <w:rPr>
                <w:rFonts w:eastAsia="Calibri" w:cs="Arial"/>
              </w:rPr>
            </w:pPr>
            <w:r w:rsidRPr="00BA0CA4">
              <w:rPr>
                <w:rFonts w:eastAsia="Calibri" w:cs="Arial"/>
              </w:rPr>
              <w:t>African Development Bank</w:t>
            </w:r>
          </w:p>
        </w:tc>
      </w:tr>
      <w:tr w:rsidR="00D1665B" w:rsidRPr="00BA0CA4" w14:paraId="3E178BE0" w14:textId="77777777">
        <w:tc>
          <w:tcPr>
            <w:tcW w:w="1843" w:type="dxa"/>
          </w:tcPr>
          <w:p w14:paraId="26E973D2" w14:textId="77777777" w:rsidR="00D1665B" w:rsidRPr="00BA0CA4" w:rsidRDefault="00D1665B" w:rsidP="009A4B1F">
            <w:pPr>
              <w:spacing w:before="60"/>
              <w:rPr>
                <w:rFonts w:eastAsia="Calibri" w:cs="Arial"/>
              </w:rPr>
            </w:pPr>
            <w:r w:rsidRPr="00BA0CA4">
              <w:rPr>
                <w:rFonts w:eastAsia="Calibri" w:cs="Arial"/>
              </w:rPr>
              <w:t>ASI</w:t>
            </w:r>
          </w:p>
        </w:tc>
        <w:tc>
          <w:tcPr>
            <w:tcW w:w="7229" w:type="dxa"/>
          </w:tcPr>
          <w:p w14:paraId="650CFB74" w14:textId="77777777" w:rsidR="00D1665B" w:rsidRPr="00BA0CA4" w:rsidRDefault="00D1665B" w:rsidP="009A4B1F">
            <w:pPr>
              <w:spacing w:before="60"/>
              <w:rPr>
                <w:rFonts w:eastAsia="Calibri" w:cs="Arial"/>
              </w:rPr>
            </w:pPr>
            <w:r w:rsidRPr="00BA0CA4">
              <w:rPr>
                <w:rFonts w:eastAsia="Calibri" w:cs="Arial"/>
              </w:rPr>
              <w:t>Adam Smith International</w:t>
            </w:r>
          </w:p>
        </w:tc>
      </w:tr>
      <w:tr w:rsidR="00D1665B" w:rsidRPr="00BA0CA4" w14:paraId="70F4F384" w14:textId="77777777">
        <w:tc>
          <w:tcPr>
            <w:tcW w:w="1843" w:type="dxa"/>
          </w:tcPr>
          <w:p w14:paraId="285DD815" w14:textId="77777777" w:rsidR="00D1665B" w:rsidRPr="00BA0CA4" w:rsidRDefault="00D1665B" w:rsidP="009A4B1F">
            <w:pPr>
              <w:spacing w:before="60"/>
              <w:rPr>
                <w:rFonts w:eastAsia="Calibri" w:cs="Arial"/>
              </w:rPr>
            </w:pPr>
            <w:r w:rsidRPr="00BA0CA4">
              <w:rPr>
                <w:rFonts w:eastAsia="Calibri" w:cs="Arial"/>
              </w:rPr>
              <w:t>CESPA</w:t>
            </w:r>
          </w:p>
        </w:tc>
        <w:tc>
          <w:tcPr>
            <w:tcW w:w="7229" w:type="dxa"/>
          </w:tcPr>
          <w:p w14:paraId="333770F3" w14:textId="77777777" w:rsidR="00D1665B" w:rsidRPr="00BA0CA4" w:rsidRDefault="00D1665B" w:rsidP="009A4B1F">
            <w:pPr>
              <w:spacing w:before="60"/>
              <w:rPr>
                <w:rFonts w:eastAsia="Calibri" w:cs="Arial"/>
              </w:rPr>
            </w:pPr>
            <w:r w:rsidRPr="00BA0CA4">
              <w:rPr>
                <w:rFonts w:eastAsia="Calibri" w:cs="Arial"/>
              </w:rPr>
              <w:t>Centre for Economic and Social Policy Analysis</w:t>
            </w:r>
          </w:p>
        </w:tc>
      </w:tr>
      <w:tr w:rsidR="00D1665B" w:rsidRPr="00BA0CA4" w14:paraId="6C0AAE4E" w14:textId="77777777">
        <w:tc>
          <w:tcPr>
            <w:tcW w:w="1843" w:type="dxa"/>
          </w:tcPr>
          <w:p w14:paraId="002EF59C" w14:textId="77777777" w:rsidR="00D1665B" w:rsidRPr="00BA0CA4" w:rsidRDefault="00D1665B" w:rsidP="009A4B1F">
            <w:pPr>
              <w:spacing w:before="60"/>
              <w:rPr>
                <w:rFonts w:eastAsia="Calibri" w:cs="Arial"/>
              </w:rPr>
            </w:pPr>
            <w:r w:rsidRPr="00BA0CA4">
              <w:rPr>
                <w:rFonts w:eastAsia="Calibri" w:cs="Arial"/>
              </w:rPr>
              <w:t>CMT</w:t>
            </w:r>
          </w:p>
        </w:tc>
        <w:tc>
          <w:tcPr>
            <w:tcW w:w="7229" w:type="dxa"/>
          </w:tcPr>
          <w:p w14:paraId="24910F74" w14:textId="77777777" w:rsidR="00D1665B" w:rsidRPr="00BA0CA4" w:rsidRDefault="00D1665B" w:rsidP="009A4B1F">
            <w:pPr>
              <w:spacing w:before="60"/>
              <w:rPr>
                <w:rFonts w:eastAsia="Calibri" w:cs="Arial"/>
              </w:rPr>
            </w:pPr>
            <w:r w:rsidRPr="00BA0CA4">
              <w:rPr>
                <w:rFonts w:eastAsia="Calibri" w:cs="Arial"/>
              </w:rPr>
              <w:t>Change Management Team (MWR)</w:t>
            </w:r>
          </w:p>
        </w:tc>
      </w:tr>
      <w:tr w:rsidR="00D1665B" w:rsidRPr="00BA0CA4" w14:paraId="5F1B37A1" w14:textId="77777777">
        <w:tc>
          <w:tcPr>
            <w:tcW w:w="1843" w:type="dxa"/>
          </w:tcPr>
          <w:p w14:paraId="70CDD467" w14:textId="77777777" w:rsidR="00D1665B" w:rsidRPr="00BA0CA4" w:rsidRDefault="00D1665B" w:rsidP="009A4B1F">
            <w:pPr>
              <w:spacing w:before="60"/>
              <w:rPr>
                <w:rFonts w:eastAsia="Calibri" w:cs="Arial"/>
              </w:rPr>
            </w:pPr>
            <w:r w:rsidRPr="00BA0CA4">
              <w:rPr>
                <w:rFonts w:eastAsia="Calibri" w:cs="Arial"/>
              </w:rPr>
              <w:t>DfID</w:t>
            </w:r>
          </w:p>
        </w:tc>
        <w:tc>
          <w:tcPr>
            <w:tcW w:w="7229" w:type="dxa"/>
          </w:tcPr>
          <w:p w14:paraId="235A6D2E" w14:textId="77777777" w:rsidR="00D1665B" w:rsidRPr="00BA0CA4" w:rsidRDefault="00D1665B" w:rsidP="009A4B1F">
            <w:pPr>
              <w:spacing w:before="60"/>
              <w:rPr>
                <w:rFonts w:eastAsia="Calibri" w:cs="Arial"/>
              </w:rPr>
            </w:pPr>
            <w:r w:rsidRPr="00BA0CA4">
              <w:rPr>
                <w:rFonts w:eastAsia="Calibri" w:cs="Arial"/>
              </w:rPr>
              <w:t>Department for International Development, UK</w:t>
            </w:r>
          </w:p>
        </w:tc>
      </w:tr>
      <w:tr w:rsidR="00D1665B" w:rsidRPr="00BA0CA4" w14:paraId="5655A2F9" w14:textId="77777777">
        <w:tc>
          <w:tcPr>
            <w:tcW w:w="1843" w:type="dxa"/>
          </w:tcPr>
          <w:p w14:paraId="323204FD" w14:textId="77777777" w:rsidR="00D1665B" w:rsidRPr="00BA0CA4" w:rsidRDefault="00D1665B" w:rsidP="009A4B1F">
            <w:pPr>
              <w:spacing w:before="60"/>
              <w:rPr>
                <w:rFonts w:eastAsia="Calibri" w:cs="Arial"/>
              </w:rPr>
            </w:pPr>
            <w:r w:rsidRPr="00BA0CA4">
              <w:rPr>
                <w:rFonts w:eastAsia="Calibri" w:cs="Arial"/>
              </w:rPr>
              <w:t>GoSL</w:t>
            </w:r>
          </w:p>
        </w:tc>
        <w:tc>
          <w:tcPr>
            <w:tcW w:w="7229" w:type="dxa"/>
          </w:tcPr>
          <w:p w14:paraId="43F62E29" w14:textId="77777777" w:rsidR="00D1665B" w:rsidRPr="00BA0CA4" w:rsidRDefault="00D1665B" w:rsidP="009A4B1F">
            <w:pPr>
              <w:spacing w:before="60"/>
              <w:rPr>
                <w:rFonts w:eastAsia="Calibri" w:cs="Arial"/>
              </w:rPr>
            </w:pPr>
            <w:r w:rsidRPr="00BA0CA4">
              <w:rPr>
                <w:rFonts w:eastAsia="Calibri" w:cs="Arial"/>
              </w:rPr>
              <w:t xml:space="preserve">Government of Sierra Leone </w:t>
            </w:r>
          </w:p>
        </w:tc>
      </w:tr>
      <w:tr w:rsidR="00D1665B" w:rsidRPr="00BA0CA4" w14:paraId="345A6338" w14:textId="77777777">
        <w:tc>
          <w:tcPr>
            <w:tcW w:w="1843" w:type="dxa"/>
          </w:tcPr>
          <w:p w14:paraId="2E5A209F" w14:textId="77777777" w:rsidR="00D1665B" w:rsidRPr="00BA0CA4" w:rsidRDefault="00D1665B" w:rsidP="009A4B1F">
            <w:pPr>
              <w:spacing w:before="60"/>
              <w:rPr>
                <w:rFonts w:eastAsia="Calibri" w:cs="Arial"/>
              </w:rPr>
            </w:pPr>
            <w:r w:rsidRPr="00BA0CA4">
              <w:rPr>
                <w:rFonts w:eastAsia="Calibri" w:cs="Arial"/>
              </w:rPr>
              <w:t>GVWC</w:t>
            </w:r>
          </w:p>
        </w:tc>
        <w:tc>
          <w:tcPr>
            <w:tcW w:w="7229" w:type="dxa"/>
          </w:tcPr>
          <w:p w14:paraId="52A23865" w14:textId="77777777" w:rsidR="00D1665B" w:rsidRPr="00BA0CA4" w:rsidRDefault="00D1665B" w:rsidP="009A4B1F">
            <w:pPr>
              <w:spacing w:before="60"/>
              <w:rPr>
                <w:rFonts w:eastAsia="Calibri" w:cs="Arial"/>
              </w:rPr>
            </w:pPr>
            <w:r w:rsidRPr="00BA0CA4">
              <w:rPr>
                <w:rFonts w:eastAsia="Calibri" w:cs="Arial"/>
              </w:rPr>
              <w:t>Guma Valley Water Company</w:t>
            </w:r>
          </w:p>
        </w:tc>
      </w:tr>
      <w:tr w:rsidR="00D1665B" w:rsidRPr="00BA0CA4" w14:paraId="00808A01" w14:textId="77777777">
        <w:tc>
          <w:tcPr>
            <w:tcW w:w="1843" w:type="dxa"/>
          </w:tcPr>
          <w:p w14:paraId="0A9D1DBC" w14:textId="77777777" w:rsidR="00D1665B" w:rsidRPr="00BA0CA4" w:rsidRDefault="00D1665B" w:rsidP="009A4B1F">
            <w:pPr>
              <w:spacing w:before="60"/>
              <w:rPr>
                <w:rFonts w:eastAsia="Calibri" w:cs="Arial"/>
              </w:rPr>
            </w:pPr>
            <w:r w:rsidRPr="00BA0CA4">
              <w:rPr>
                <w:rFonts w:eastAsia="Calibri" w:cs="Arial"/>
              </w:rPr>
              <w:t>JICA</w:t>
            </w:r>
          </w:p>
        </w:tc>
        <w:tc>
          <w:tcPr>
            <w:tcW w:w="7229" w:type="dxa"/>
          </w:tcPr>
          <w:p w14:paraId="488A663A" w14:textId="77777777" w:rsidR="00D1665B" w:rsidRPr="00BA0CA4" w:rsidRDefault="00D1665B" w:rsidP="009A4B1F">
            <w:pPr>
              <w:spacing w:before="60"/>
              <w:rPr>
                <w:rFonts w:eastAsia="Calibri" w:cs="Arial"/>
              </w:rPr>
            </w:pPr>
            <w:r w:rsidRPr="00BA0CA4">
              <w:rPr>
                <w:rFonts w:eastAsia="Calibri" w:cs="Arial"/>
              </w:rPr>
              <w:t>Japan International Cooperation Agency</w:t>
            </w:r>
          </w:p>
        </w:tc>
      </w:tr>
      <w:tr w:rsidR="00D1665B" w:rsidRPr="00BA0CA4" w14:paraId="33DEF344" w14:textId="77777777">
        <w:tc>
          <w:tcPr>
            <w:tcW w:w="1843" w:type="dxa"/>
          </w:tcPr>
          <w:p w14:paraId="5E3AEE0D" w14:textId="77777777" w:rsidR="00D1665B" w:rsidRPr="00BA0CA4" w:rsidRDefault="00D1665B" w:rsidP="009A4B1F">
            <w:pPr>
              <w:spacing w:before="60"/>
              <w:rPr>
                <w:rFonts w:eastAsia="Calibri" w:cs="Arial"/>
              </w:rPr>
            </w:pPr>
            <w:r w:rsidRPr="00BA0CA4">
              <w:rPr>
                <w:rFonts w:eastAsia="Calibri" w:cs="Arial"/>
              </w:rPr>
              <w:t>JMP</w:t>
            </w:r>
          </w:p>
        </w:tc>
        <w:tc>
          <w:tcPr>
            <w:tcW w:w="7229" w:type="dxa"/>
          </w:tcPr>
          <w:p w14:paraId="15CB5094" w14:textId="77777777" w:rsidR="00D1665B" w:rsidRPr="00BA0CA4" w:rsidRDefault="00D1665B" w:rsidP="009A4B1F">
            <w:pPr>
              <w:spacing w:before="60"/>
              <w:rPr>
                <w:rFonts w:eastAsia="Calibri" w:cs="Arial"/>
              </w:rPr>
            </w:pPr>
            <w:r w:rsidRPr="00BA0CA4">
              <w:rPr>
                <w:rFonts w:eastAsia="Calibri" w:cs="Arial"/>
              </w:rPr>
              <w:t>Joint Monitoring Program</w:t>
            </w:r>
          </w:p>
        </w:tc>
      </w:tr>
      <w:tr w:rsidR="00D1665B" w:rsidRPr="00BA0CA4" w14:paraId="1D26D74A" w14:textId="77777777">
        <w:tc>
          <w:tcPr>
            <w:tcW w:w="1843" w:type="dxa"/>
          </w:tcPr>
          <w:p w14:paraId="0B2745B5" w14:textId="77777777" w:rsidR="00D1665B" w:rsidRPr="00BA0CA4" w:rsidRDefault="00D1665B" w:rsidP="009A4B1F">
            <w:pPr>
              <w:spacing w:before="60"/>
              <w:rPr>
                <w:rFonts w:eastAsia="Calibri" w:cs="Arial"/>
              </w:rPr>
            </w:pPr>
            <w:r w:rsidRPr="00BA0CA4">
              <w:rPr>
                <w:rFonts w:eastAsia="Calibri" w:cs="Arial"/>
              </w:rPr>
              <w:t>M&amp;E</w:t>
            </w:r>
          </w:p>
        </w:tc>
        <w:tc>
          <w:tcPr>
            <w:tcW w:w="7229" w:type="dxa"/>
          </w:tcPr>
          <w:p w14:paraId="7CA9E799" w14:textId="77777777" w:rsidR="00D1665B" w:rsidRPr="00BA0CA4" w:rsidRDefault="00D1665B" w:rsidP="009A4B1F">
            <w:pPr>
              <w:spacing w:before="60"/>
              <w:rPr>
                <w:rFonts w:eastAsia="Calibri" w:cs="Arial"/>
              </w:rPr>
            </w:pPr>
            <w:r w:rsidRPr="00BA0CA4">
              <w:rPr>
                <w:rFonts w:eastAsia="Calibri" w:cs="Arial"/>
              </w:rPr>
              <w:t xml:space="preserve">Monitoring and Evaluation </w:t>
            </w:r>
          </w:p>
        </w:tc>
      </w:tr>
      <w:tr w:rsidR="00D1665B" w:rsidRPr="00BA0CA4" w14:paraId="0747A584" w14:textId="77777777">
        <w:tc>
          <w:tcPr>
            <w:tcW w:w="1843" w:type="dxa"/>
          </w:tcPr>
          <w:p w14:paraId="761DEB5A" w14:textId="77777777" w:rsidR="00D1665B" w:rsidRPr="00BA0CA4" w:rsidRDefault="00D1665B" w:rsidP="009A4B1F">
            <w:pPr>
              <w:spacing w:before="60"/>
              <w:rPr>
                <w:rFonts w:eastAsia="Calibri" w:cs="Arial"/>
              </w:rPr>
            </w:pPr>
            <w:r w:rsidRPr="00BA0CA4">
              <w:rPr>
                <w:rFonts w:eastAsia="Calibri" w:cs="Arial"/>
              </w:rPr>
              <w:t>MDGs</w:t>
            </w:r>
          </w:p>
        </w:tc>
        <w:tc>
          <w:tcPr>
            <w:tcW w:w="7229" w:type="dxa"/>
          </w:tcPr>
          <w:p w14:paraId="74DAC1BF" w14:textId="77777777" w:rsidR="00D1665B" w:rsidRPr="00BA0CA4" w:rsidRDefault="00D1665B" w:rsidP="009A4B1F">
            <w:pPr>
              <w:spacing w:before="60"/>
              <w:rPr>
                <w:rFonts w:eastAsia="Calibri" w:cs="Arial"/>
              </w:rPr>
            </w:pPr>
            <w:r w:rsidRPr="00BA0CA4">
              <w:rPr>
                <w:rFonts w:eastAsia="Calibri" w:cs="Arial"/>
              </w:rPr>
              <w:t>Millennium Development Goals</w:t>
            </w:r>
          </w:p>
        </w:tc>
      </w:tr>
      <w:tr w:rsidR="00D1665B" w:rsidRPr="00BA0CA4" w14:paraId="00D4CDFE" w14:textId="77777777">
        <w:tc>
          <w:tcPr>
            <w:tcW w:w="1843" w:type="dxa"/>
          </w:tcPr>
          <w:p w14:paraId="62A5666F" w14:textId="77777777" w:rsidR="00D1665B" w:rsidRPr="00BA0CA4" w:rsidRDefault="00D1665B" w:rsidP="009A4B1F">
            <w:pPr>
              <w:spacing w:before="60"/>
              <w:rPr>
                <w:rFonts w:eastAsia="Calibri" w:cs="Arial"/>
              </w:rPr>
            </w:pPr>
            <w:r w:rsidRPr="00BA0CA4">
              <w:rPr>
                <w:rFonts w:eastAsia="Calibri" w:cs="Arial"/>
              </w:rPr>
              <w:t>MEWR</w:t>
            </w:r>
          </w:p>
        </w:tc>
        <w:tc>
          <w:tcPr>
            <w:tcW w:w="7229" w:type="dxa"/>
          </w:tcPr>
          <w:p w14:paraId="7E5793FA" w14:textId="77777777" w:rsidR="00D1665B" w:rsidRPr="00BA0CA4" w:rsidRDefault="00D1665B" w:rsidP="009A4B1F">
            <w:pPr>
              <w:spacing w:before="60"/>
              <w:rPr>
                <w:rFonts w:eastAsia="Calibri" w:cs="Arial"/>
              </w:rPr>
            </w:pPr>
            <w:r w:rsidRPr="00BA0CA4">
              <w:rPr>
                <w:rFonts w:eastAsia="Calibri" w:cs="Arial"/>
              </w:rPr>
              <w:t>Ministry of Energy and Water Resources (to Dec 2012)</w:t>
            </w:r>
          </w:p>
        </w:tc>
      </w:tr>
      <w:tr w:rsidR="00D1665B" w:rsidRPr="00BA0CA4" w14:paraId="1B37ABC2" w14:textId="77777777">
        <w:tc>
          <w:tcPr>
            <w:tcW w:w="1843" w:type="dxa"/>
          </w:tcPr>
          <w:p w14:paraId="7EEF3999" w14:textId="77777777" w:rsidR="00D1665B" w:rsidRPr="00BA0CA4" w:rsidRDefault="00D1665B" w:rsidP="009A4B1F">
            <w:pPr>
              <w:spacing w:before="60"/>
              <w:rPr>
                <w:rFonts w:eastAsia="Calibri" w:cs="Arial"/>
              </w:rPr>
            </w:pPr>
            <w:r w:rsidRPr="00BA0CA4">
              <w:rPr>
                <w:rFonts w:eastAsia="Calibri" w:cs="Arial"/>
              </w:rPr>
              <w:t>MICS</w:t>
            </w:r>
          </w:p>
        </w:tc>
        <w:tc>
          <w:tcPr>
            <w:tcW w:w="7229" w:type="dxa"/>
          </w:tcPr>
          <w:p w14:paraId="3A81A8DB" w14:textId="77777777" w:rsidR="00D1665B" w:rsidRPr="00BA0CA4" w:rsidRDefault="00D1665B" w:rsidP="009A4B1F">
            <w:pPr>
              <w:spacing w:before="60"/>
              <w:rPr>
                <w:rFonts w:eastAsia="Calibri" w:cs="Arial"/>
              </w:rPr>
            </w:pPr>
            <w:r w:rsidRPr="00BA0CA4">
              <w:rPr>
                <w:rFonts w:eastAsia="Calibri" w:cs="Arial"/>
              </w:rPr>
              <w:t>Multiple Indicator Cluster Survey</w:t>
            </w:r>
          </w:p>
        </w:tc>
      </w:tr>
      <w:tr w:rsidR="00D1665B" w:rsidRPr="00BA0CA4" w14:paraId="371577E9" w14:textId="77777777">
        <w:tc>
          <w:tcPr>
            <w:tcW w:w="1843" w:type="dxa"/>
          </w:tcPr>
          <w:p w14:paraId="41C4EEEB" w14:textId="77777777" w:rsidR="00D1665B" w:rsidRPr="00BA0CA4" w:rsidRDefault="00D1665B" w:rsidP="009A4B1F">
            <w:pPr>
              <w:spacing w:before="60"/>
              <w:rPr>
                <w:rFonts w:eastAsia="Calibri" w:cs="Arial"/>
              </w:rPr>
            </w:pPr>
            <w:r w:rsidRPr="00BA0CA4">
              <w:rPr>
                <w:rFonts w:eastAsia="Calibri" w:cs="Arial"/>
              </w:rPr>
              <w:t>MLGRD</w:t>
            </w:r>
          </w:p>
        </w:tc>
        <w:tc>
          <w:tcPr>
            <w:tcW w:w="7229" w:type="dxa"/>
          </w:tcPr>
          <w:p w14:paraId="3B0E851D" w14:textId="77777777" w:rsidR="00D1665B" w:rsidRPr="00BA0CA4" w:rsidRDefault="00D1665B" w:rsidP="009A4B1F">
            <w:pPr>
              <w:spacing w:before="60"/>
              <w:rPr>
                <w:rFonts w:eastAsia="Calibri" w:cs="Arial"/>
              </w:rPr>
            </w:pPr>
            <w:r w:rsidRPr="00BA0CA4">
              <w:rPr>
                <w:rFonts w:eastAsia="Calibri" w:cs="Arial"/>
              </w:rPr>
              <w:t>Ministry of Local Government and Rural Development</w:t>
            </w:r>
          </w:p>
        </w:tc>
      </w:tr>
      <w:tr w:rsidR="00D1665B" w:rsidRPr="00BA0CA4" w14:paraId="07BFDD75" w14:textId="77777777">
        <w:tc>
          <w:tcPr>
            <w:tcW w:w="1843" w:type="dxa"/>
          </w:tcPr>
          <w:p w14:paraId="4DA5FF55" w14:textId="77777777" w:rsidR="00D1665B" w:rsidRPr="00BA0CA4" w:rsidRDefault="00D1665B" w:rsidP="009A4B1F">
            <w:pPr>
              <w:spacing w:before="60"/>
              <w:rPr>
                <w:rFonts w:eastAsia="Calibri" w:cs="Arial"/>
              </w:rPr>
            </w:pPr>
            <w:r w:rsidRPr="00BA0CA4">
              <w:rPr>
                <w:rFonts w:eastAsia="Calibri" w:cs="Arial"/>
              </w:rPr>
              <w:t>MWR</w:t>
            </w:r>
          </w:p>
        </w:tc>
        <w:tc>
          <w:tcPr>
            <w:tcW w:w="7229" w:type="dxa"/>
          </w:tcPr>
          <w:p w14:paraId="744149F9" w14:textId="77777777" w:rsidR="00D1665B" w:rsidRPr="00BA0CA4" w:rsidRDefault="00D1665B" w:rsidP="009A4B1F">
            <w:pPr>
              <w:spacing w:before="60"/>
              <w:rPr>
                <w:rFonts w:eastAsia="Calibri" w:cs="Arial"/>
              </w:rPr>
            </w:pPr>
            <w:r w:rsidRPr="00BA0CA4">
              <w:rPr>
                <w:rFonts w:eastAsia="Calibri" w:cs="Arial"/>
              </w:rPr>
              <w:t>Ministry of Water Resources (since Dec 2012)</w:t>
            </w:r>
          </w:p>
        </w:tc>
      </w:tr>
      <w:tr w:rsidR="00D1665B" w:rsidRPr="00BA0CA4" w14:paraId="276A6EE2" w14:textId="77777777">
        <w:tc>
          <w:tcPr>
            <w:tcW w:w="1843" w:type="dxa"/>
          </w:tcPr>
          <w:p w14:paraId="669F78B0" w14:textId="77777777" w:rsidR="00D1665B" w:rsidRPr="00BA0CA4" w:rsidRDefault="00D1665B" w:rsidP="009A4B1F">
            <w:pPr>
              <w:spacing w:before="60"/>
              <w:rPr>
                <w:rFonts w:eastAsia="Calibri" w:cs="Arial"/>
              </w:rPr>
            </w:pPr>
            <w:r w:rsidRPr="00BA0CA4">
              <w:rPr>
                <w:rFonts w:eastAsia="Calibri" w:cs="Arial"/>
              </w:rPr>
              <w:t>NGO</w:t>
            </w:r>
          </w:p>
        </w:tc>
        <w:tc>
          <w:tcPr>
            <w:tcW w:w="7229" w:type="dxa"/>
          </w:tcPr>
          <w:p w14:paraId="0EE5F811" w14:textId="77777777" w:rsidR="00D1665B" w:rsidRPr="00BA0CA4" w:rsidRDefault="00D1665B" w:rsidP="009A4B1F">
            <w:pPr>
              <w:spacing w:before="60"/>
              <w:rPr>
                <w:rFonts w:eastAsia="Calibri" w:cs="Arial"/>
              </w:rPr>
            </w:pPr>
            <w:r w:rsidRPr="00BA0CA4">
              <w:rPr>
                <w:rFonts w:eastAsia="Calibri" w:cs="Arial"/>
              </w:rPr>
              <w:t>Non-Governmental Organisation</w:t>
            </w:r>
          </w:p>
        </w:tc>
      </w:tr>
      <w:tr w:rsidR="00D1665B" w:rsidRPr="00BA0CA4" w14:paraId="40C988B8" w14:textId="77777777">
        <w:tc>
          <w:tcPr>
            <w:tcW w:w="1843" w:type="dxa"/>
          </w:tcPr>
          <w:p w14:paraId="392C8B40" w14:textId="77777777" w:rsidR="00D1665B" w:rsidRPr="00BA0CA4" w:rsidRDefault="00D1665B" w:rsidP="009A4B1F">
            <w:pPr>
              <w:spacing w:before="60"/>
              <w:rPr>
                <w:rFonts w:eastAsia="Calibri" w:cs="Arial"/>
              </w:rPr>
            </w:pPr>
            <w:r w:rsidRPr="00BA0CA4">
              <w:rPr>
                <w:rFonts w:eastAsia="Calibri" w:cs="Arial"/>
              </w:rPr>
              <w:t>NWSP</w:t>
            </w:r>
          </w:p>
        </w:tc>
        <w:tc>
          <w:tcPr>
            <w:tcW w:w="7229" w:type="dxa"/>
          </w:tcPr>
          <w:p w14:paraId="7CE6E419" w14:textId="77777777" w:rsidR="00D1665B" w:rsidRPr="00BA0CA4" w:rsidRDefault="00D1665B" w:rsidP="009A4B1F">
            <w:pPr>
              <w:spacing w:before="60"/>
              <w:rPr>
                <w:rFonts w:eastAsia="Calibri" w:cs="Arial"/>
              </w:rPr>
            </w:pPr>
            <w:r w:rsidRPr="00BA0CA4">
              <w:rPr>
                <w:rFonts w:eastAsia="Calibri" w:cs="Arial"/>
              </w:rPr>
              <w:t>National Water and Sanitation Policy</w:t>
            </w:r>
          </w:p>
        </w:tc>
      </w:tr>
      <w:tr w:rsidR="00D1665B" w:rsidRPr="00BA0CA4" w14:paraId="71DDCB37" w14:textId="77777777">
        <w:tc>
          <w:tcPr>
            <w:tcW w:w="1843" w:type="dxa"/>
          </w:tcPr>
          <w:p w14:paraId="0E8EDB94" w14:textId="77777777" w:rsidR="00D1665B" w:rsidRPr="00BA0CA4" w:rsidRDefault="00D1665B" w:rsidP="009A4B1F">
            <w:pPr>
              <w:spacing w:before="60"/>
              <w:rPr>
                <w:rFonts w:eastAsia="Calibri" w:cs="Arial"/>
              </w:rPr>
            </w:pPr>
            <w:r w:rsidRPr="00BA0CA4">
              <w:rPr>
                <w:rFonts w:eastAsia="Calibri" w:cs="Arial"/>
              </w:rPr>
              <w:t>O&amp;M</w:t>
            </w:r>
          </w:p>
        </w:tc>
        <w:tc>
          <w:tcPr>
            <w:tcW w:w="7229" w:type="dxa"/>
          </w:tcPr>
          <w:p w14:paraId="198A835A" w14:textId="77777777" w:rsidR="00D1665B" w:rsidRPr="00BA0CA4" w:rsidRDefault="00D1665B" w:rsidP="009A4B1F">
            <w:pPr>
              <w:spacing w:before="60"/>
              <w:rPr>
                <w:rFonts w:eastAsia="Calibri" w:cs="Arial"/>
              </w:rPr>
            </w:pPr>
            <w:r w:rsidRPr="00BA0CA4">
              <w:rPr>
                <w:rFonts w:eastAsia="Calibri" w:cs="Arial"/>
              </w:rPr>
              <w:t>Operation &amp; Maintenance</w:t>
            </w:r>
          </w:p>
        </w:tc>
      </w:tr>
      <w:tr w:rsidR="00F5071F" w:rsidRPr="00BA0CA4" w14:paraId="3E796A69" w14:textId="77777777">
        <w:tc>
          <w:tcPr>
            <w:tcW w:w="1843" w:type="dxa"/>
          </w:tcPr>
          <w:p w14:paraId="64C9EDAC" w14:textId="77777777" w:rsidR="00F5071F" w:rsidRPr="00BA0CA4" w:rsidRDefault="00F5071F" w:rsidP="009A4B1F">
            <w:pPr>
              <w:spacing w:before="60"/>
              <w:rPr>
                <w:rFonts w:eastAsia="Calibri" w:cs="Arial"/>
              </w:rPr>
            </w:pPr>
            <w:r w:rsidRPr="00BA0CA4">
              <w:rPr>
                <w:rFonts w:eastAsia="Calibri" w:cs="Arial"/>
              </w:rPr>
              <w:t>PLU</w:t>
            </w:r>
          </w:p>
        </w:tc>
        <w:tc>
          <w:tcPr>
            <w:tcW w:w="7229" w:type="dxa"/>
          </w:tcPr>
          <w:p w14:paraId="31AFC085" w14:textId="77777777" w:rsidR="00F5071F" w:rsidRPr="00BA0CA4" w:rsidRDefault="00F5071F" w:rsidP="009A4B1F">
            <w:pPr>
              <w:spacing w:before="60"/>
              <w:rPr>
                <w:rFonts w:eastAsia="Calibri" w:cs="Arial"/>
              </w:rPr>
            </w:pPr>
            <w:r w:rsidRPr="00BA0CA4">
              <w:rPr>
                <w:rFonts w:eastAsia="Calibri" w:cs="Arial"/>
              </w:rPr>
              <w:t>Project Leadership Unit</w:t>
            </w:r>
          </w:p>
        </w:tc>
      </w:tr>
      <w:tr w:rsidR="00D1665B" w:rsidRPr="00BA0CA4" w14:paraId="7C8BC3E1" w14:textId="77777777">
        <w:tc>
          <w:tcPr>
            <w:tcW w:w="1843" w:type="dxa"/>
          </w:tcPr>
          <w:p w14:paraId="52F40B8B" w14:textId="77777777" w:rsidR="00D1665B" w:rsidRPr="00BA0CA4" w:rsidRDefault="00D1665B" w:rsidP="009A4B1F">
            <w:pPr>
              <w:spacing w:before="60"/>
              <w:rPr>
                <w:rFonts w:eastAsia="Calibri" w:cs="Arial"/>
              </w:rPr>
            </w:pPr>
            <w:r w:rsidRPr="00BA0CA4">
              <w:rPr>
                <w:rFonts w:eastAsia="Calibri" w:cs="Arial"/>
              </w:rPr>
              <w:t>SALWACO</w:t>
            </w:r>
          </w:p>
        </w:tc>
        <w:tc>
          <w:tcPr>
            <w:tcW w:w="7229" w:type="dxa"/>
          </w:tcPr>
          <w:p w14:paraId="776BC5AF" w14:textId="77777777" w:rsidR="00D1665B" w:rsidRPr="00BA0CA4" w:rsidRDefault="00D1665B" w:rsidP="009A4B1F">
            <w:pPr>
              <w:spacing w:before="60"/>
              <w:rPr>
                <w:rFonts w:eastAsia="Calibri" w:cs="Arial"/>
              </w:rPr>
            </w:pPr>
            <w:r w:rsidRPr="00BA0CA4">
              <w:rPr>
                <w:rFonts w:eastAsia="Calibri" w:cs="Arial"/>
              </w:rPr>
              <w:t>Sierra Leone Water Company</w:t>
            </w:r>
          </w:p>
        </w:tc>
      </w:tr>
      <w:tr w:rsidR="00D1665B" w:rsidRPr="00BA0CA4" w14:paraId="30352098" w14:textId="77777777">
        <w:tc>
          <w:tcPr>
            <w:tcW w:w="1843" w:type="dxa"/>
          </w:tcPr>
          <w:p w14:paraId="18E691F1" w14:textId="77777777" w:rsidR="00D1665B" w:rsidRPr="00BA0CA4" w:rsidRDefault="00D1665B" w:rsidP="009A4B1F">
            <w:pPr>
              <w:spacing w:before="60"/>
              <w:rPr>
                <w:rFonts w:eastAsia="Calibri" w:cs="Arial"/>
              </w:rPr>
            </w:pPr>
            <w:r w:rsidRPr="00BA0CA4">
              <w:rPr>
                <w:rFonts w:eastAsia="Calibri" w:cs="Arial"/>
              </w:rPr>
              <w:t>SPCT</w:t>
            </w:r>
          </w:p>
        </w:tc>
        <w:tc>
          <w:tcPr>
            <w:tcW w:w="7229" w:type="dxa"/>
          </w:tcPr>
          <w:p w14:paraId="6079801F" w14:textId="77777777" w:rsidR="00D1665B" w:rsidRPr="00BA0CA4" w:rsidRDefault="00D1665B" w:rsidP="009A4B1F">
            <w:pPr>
              <w:spacing w:before="60"/>
              <w:rPr>
                <w:rFonts w:eastAsia="Calibri" w:cs="Arial"/>
              </w:rPr>
            </w:pPr>
            <w:r w:rsidRPr="00BA0CA4">
              <w:rPr>
                <w:rFonts w:eastAsia="Calibri" w:cs="Arial"/>
              </w:rPr>
              <w:t>Sector Policy Coordination Team</w:t>
            </w:r>
          </w:p>
        </w:tc>
      </w:tr>
      <w:tr w:rsidR="00D1665B" w:rsidRPr="00BA0CA4" w14:paraId="6B3091BE" w14:textId="77777777">
        <w:tc>
          <w:tcPr>
            <w:tcW w:w="1843" w:type="dxa"/>
          </w:tcPr>
          <w:p w14:paraId="01304050" w14:textId="77777777" w:rsidR="00D1665B" w:rsidRPr="00BA0CA4" w:rsidRDefault="00D1665B" w:rsidP="009A4B1F">
            <w:pPr>
              <w:spacing w:before="60"/>
              <w:rPr>
                <w:rFonts w:eastAsia="Calibri" w:cs="Arial"/>
              </w:rPr>
            </w:pPr>
            <w:r w:rsidRPr="00BA0CA4">
              <w:rPr>
                <w:rFonts w:eastAsia="Calibri" w:cs="Arial"/>
              </w:rPr>
              <w:t>SWG</w:t>
            </w:r>
            <w:r w:rsidR="00D7609F">
              <w:rPr>
                <w:rFonts w:eastAsia="Calibri" w:cs="Arial"/>
              </w:rPr>
              <w:t>B</w:t>
            </w:r>
          </w:p>
        </w:tc>
        <w:tc>
          <w:tcPr>
            <w:tcW w:w="7229" w:type="dxa"/>
          </w:tcPr>
          <w:p w14:paraId="331FEF6A" w14:textId="77777777" w:rsidR="00D1665B" w:rsidRPr="00BA0CA4" w:rsidRDefault="00D1665B" w:rsidP="00D7609F">
            <w:pPr>
              <w:spacing w:before="60"/>
              <w:rPr>
                <w:rFonts w:eastAsia="Calibri" w:cs="Arial"/>
              </w:rPr>
            </w:pPr>
            <w:r w:rsidRPr="00BA0CA4">
              <w:rPr>
                <w:rFonts w:eastAsia="Calibri" w:cs="Arial"/>
              </w:rPr>
              <w:t>Sector Working Group</w:t>
            </w:r>
            <w:r w:rsidR="00D7609F">
              <w:rPr>
                <w:rFonts w:eastAsia="Calibri" w:cs="Arial"/>
              </w:rPr>
              <w:t xml:space="preserve"> Budget </w:t>
            </w:r>
          </w:p>
        </w:tc>
      </w:tr>
      <w:tr w:rsidR="00D1665B" w:rsidRPr="00BA0CA4" w14:paraId="393C84FB" w14:textId="77777777">
        <w:tc>
          <w:tcPr>
            <w:tcW w:w="1843" w:type="dxa"/>
          </w:tcPr>
          <w:p w14:paraId="4154225E" w14:textId="77777777" w:rsidR="00D1665B" w:rsidRPr="00BA0CA4" w:rsidRDefault="00D1665B" w:rsidP="009A4B1F">
            <w:pPr>
              <w:spacing w:before="60"/>
              <w:rPr>
                <w:rFonts w:eastAsia="Calibri" w:cs="Arial"/>
              </w:rPr>
            </w:pPr>
            <w:r w:rsidRPr="00BA0CA4">
              <w:rPr>
                <w:rFonts w:eastAsia="Calibri" w:cs="Arial"/>
              </w:rPr>
              <w:t>TA</w:t>
            </w:r>
          </w:p>
        </w:tc>
        <w:tc>
          <w:tcPr>
            <w:tcW w:w="7229" w:type="dxa"/>
          </w:tcPr>
          <w:p w14:paraId="53B74770" w14:textId="77777777" w:rsidR="00D1665B" w:rsidRPr="00BA0CA4" w:rsidRDefault="00D1665B" w:rsidP="009A4B1F">
            <w:pPr>
              <w:spacing w:before="60"/>
              <w:rPr>
                <w:rFonts w:eastAsia="Calibri" w:cs="Arial"/>
              </w:rPr>
            </w:pPr>
            <w:r w:rsidRPr="00BA0CA4">
              <w:rPr>
                <w:rFonts w:eastAsia="Calibri" w:cs="Arial"/>
              </w:rPr>
              <w:t>Technical Assistance</w:t>
            </w:r>
          </w:p>
        </w:tc>
      </w:tr>
      <w:tr w:rsidR="00D1665B" w:rsidRPr="00BA0CA4" w14:paraId="4C7FE6B4" w14:textId="77777777">
        <w:tc>
          <w:tcPr>
            <w:tcW w:w="1843" w:type="dxa"/>
          </w:tcPr>
          <w:p w14:paraId="61C65D3C" w14:textId="77777777" w:rsidR="00D1665B" w:rsidRPr="00BA0CA4" w:rsidRDefault="00D1665B" w:rsidP="009A4B1F">
            <w:pPr>
              <w:spacing w:before="60"/>
              <w:rPr>
                <w:rFonts w:eastAsia="Calibri" w:cs="Arial"/>
              </w:rPr>
            </w:pPr>
            <w:r w:rsidRPr="00BA0CA4">
              <w:rPr>
                <w:rFonts w:eastAsia="Calibri" w:cs="Arial"/>
              </w:rPr>
              <w:t>TOR</w:t>
            </w:r>
          </w:p>
        </w:tc>
        <w:tc>
          <w:tcPr>
            <w:tcW w:w="7229" w:type="dxa"/>
          </w:tcPr>
          <w:p w14:paraId="11F3AEA7" w14:textId="77777777" w:rsidR="00D1665B" w:rsidRPr="00BA0CA4" w:rsidRDefault="00D1665B" w:rsidP="009A4B1F">
            <w:pPr>
              <w:spacing w:before="60"/>
              <w:rPr>
                <w:rFonts w:eastAsia="Calibri" w:cs="Arial"/>
              </w:rPr>
            </w:pPr>
            <w:r w:rsidRPr="00BA0CA4">
              <w:rPr>
                <w:rFonts w:eastAsia="Calibri" w:cs="Arial"/>
              </w:rPr>
              <w:t>Terms of Reference</w:t>
            </w:r>
          </w:p>
        </w:tc>
      </w:tr>
      <w:tr w:rsidR="00D1665B" w:rsidRPr="00BA0CA4" w14:paraId="53395AC6" w14:textId="77777777">
        <w:tc>
          <w:tcPr>
            <w:tcW w:w="1843" w:type="dxa"/>
          </w:tcPr>
          <w:p w14:paraId="61C25D68" w14:textId="77777777" w:rsidR="00D1665B" w:rsidRPr="00BA0CA4" w:rsidRDefault="00D1665B" w:rsidP="009A4B1F">
            <w:pPr>
              <w:spacing w:before="60"/>
              <w:rPr>
                <w:rFonts w:eastAsia="Calibri" w:cs="Arial"/>
              </w:rPr>
            </w:pPr>
            <w:r w:rsidRPr="00BA0CA4">
              <w:rPr>
                <w:rFonts w:eastAsia="Calibri" w:cs="Arial"/>
              </w:rPr>
              <w:t>UA</w:t>
            </w:r>
          </w:p>
        </w:tc>
        <w:tc>
          <w:tcPr>
            <w:tcW w:w="7229" w:type="dxa"/>
          </w:tcPr>
          <w:p w14:paraId="78864CB3" w14:textId="77777777" w:rsidR="00D1665B" w:rsidRPr="00BA0CA4" w:rsidRDefault="00D1665B" w:rsidP="009A4B1F">
            <w:pPr>
              <w:spacing w:before="60"/>
              <w:rPr>
                <w:rFonts w:eastAsia="Calibri" w:cs="Arial"/>
              </w:rPr>
            </w:pPr>
            <w:r w:rsidRPr="00BA0CA4">
              <w:rPr>
                <w:rFonts w:eastAsia="Calibri" w:cs="Arial"/>
              </w:rPr>
              <w:t>Units of Account (AfDB)</w:t>
            </w:r>
          </w:p>
        </w:tc>
      </w:tr>
      <w:tr w:rsidR="00D1665B" w:rsidRPr="00BA0CA4" w14:paraId="1EFECC2E" w14:textId="77777777">
        <w:tc>
          <w:tcPr>
            <w:tcW w:w="1843" w:type="dxa"/>
          </w:tcPr>
          <w:p w14:paraId="5A5C3F8F" w14:textId="77777777" w:rsidR="00D1665B" w:rsidRPr="00BA0CA4" w:rsidRDefault="00D1665B" w:rsidP="009A4B1F">
            <w:pPr>
              <w:spacing w:before="60"/>
              <w:rPr>
                <w:rFonts w:eastAsia="Calibri" w:cs="Arial"/>
              </w:rPr>
            </w:pPr>
            <w:r w:rsidRPr="00BA0CA4">
              <w:rPr>
                <w:rFonts w:eastAsia="Calibri" w:cs="Arial"/>
              </w:rPr>
              <w:t>UNICEF</w:t>
            </w:r>
          </w:p>
        </w:tc>
        <w:tc>
          <w:tcPr>
            <w:tcW w:w="7229" w:type="dxa"/>
          </w:tcPr>
          <w:p w14:paraId="1FFF44CA" w14:textId="77777777" w:rsidR="00D1665B" w:rsidRPr="00BA0CA4" w:rsidRDefault="00D1665B" w:rsidP="009A4B1F">
            <w:pPr>
              <w:spacing w:before="60"/>
              <w:rPr>
                <w:rFonts w:eastAsia="Calibri" w:cs="Arial"/>
              </w:rPr>
            </w:pPr>
            <w:r w:rsidRPr="00BA0CA4">
              <w:rPr>
                <w:rFonts w:eastAsia="Calibri" w:cs="Arial"/>
              </w:rPr>
              <w:t>United Nations Children’s Fund</w:t>
            </w:r>
          </w:p>
        </w:tc>
      </w:tr>
      <w:tr w:rsidR="00D1665B" w:rsidRPr="00BA0CA4" w14:paraId="142170A8" w14:textId="77777777">
        <w:tc>
          <w:tcPr>
            <w:tcW w:w="1843" w:type="dxa"/>
          </w:tcPr>
          <w:p w14:paraId="2FEBCF89" w14:textId="77777777" w:rsidR="00D1665B" w:rsidRPr="00BA0CA4" w:rsidRDefault="00D1665B" w:rsidP="009A4B1F">
            <w:pPr>
              <w:spacing w:before="60"/>
              <w:rPr>
                <w:rFonts w:eastAsia="Calibri" w:cs="Arial"/>
              </w:rPr>
            </w:pPr>
            <w:r w:rsidRPr="00BA0CA4">
              <w:rPr>
                <w:rFonts w:eastAsia="Calibri" w:cs="Arial"/>
              </w:rPr>
              <w:t>USD</w:t>
            </w:r>
          </w:p>
        </w:tc>
        <w:tc>
          <w:tcPr>
            <w:tcW w:w="7229" w:type="dxa"/>
          </w:tcPr>
          <w:p w14:paraId="048597E9" w14:textId="77777777" w:rsidR="00D1665B" w:rsidRPr="00BA0CA4" w:rsidRDefault="00D1665B" w:rsidP="009A4B1F">
            <w:pPr>
              <w:spacing w:before="60"/>
              <w:rPr>
                <w:rFonts w:eastAsia="Calibri" w:cs="Arial"/>
              </w:rPr>
            </w:pPr>
            <w:r w:rsidRPr="00BA0CA4">
              <w:rPr>
                <w:rFonts w:eastAsia="Calibri" w:cs="Arial"/>
              </w:rPr>
              <w:t>United States Dollars</w:t>
            </w:r>
          </w:p>
        </w:tc>
      </w:tr>
      <w:tr w:rsidR="00D1665B" w:rsidRPr="00BA0CA4" w14:paraId="35526A4B" w14:textId="77777777">
        <w:tc>
          <w:tcPr>
            <w:tcW w:w="1843" w:type="dxa"/>
          </w:tcPr>
          <w:p w14:paraId="61EB9A8C" w14:textId="77777777" w:rsidR="00D1665B" w:rsidRPr="00BA0CA4" w:rsidRDefault="00D1665B" w:rsidP="009A4B1F">
            <w:pPr>
              <w:spacing w:before="60"/>
              <w:rPr>
                <w:rFonts w:eastAsia="Calibri" w:cs="Arial"/>
              </w:rPr>
            </w:pPr>
            <w:r w:rsidRPr="00BA0CA4">
              <w:rPr>
                <w:rFonts w:eastAsia="Calibri" w:cs="Arial"/>
              </w:rPr>
              <w:t>WASH</w:t>
            </w:r>
          </w:p>
        </w:tc>
        <w:tc>
          <w:tcPr>
            <w:tcW w:w="7229" w:type="dxa"/>
          </w:tcPr>
          <w:p w14:paraId="2694CB92" w14:textId="77777777" w:rsidR="00D1665B" w:rsidRPr="00BA0CA4" w:rsidRDefault="00D1665B" w:rsidP="009A4B1F">
            <w:pPr>
              <w:spacing w:before="60"/>
              <w:rPr>
                <w:rFonts w:eastAsia="Calibri" w:cs="Arial"/>
              </w:rPr>
            </w:pPr>
            <w:r w:rsidRPr="00BA0CA4">
              <w:rPr>
                <w:rFonts w:eastAsia="Calibri" w:cs="Arial"/>
              </w:rPr>
              <w:t>Water, Sanitation &amp; Hygiene</w:t>
            </w:r>
          </w:p>
        </w:tc>
      </w:tr>
      <w:tr w:rsidR="00D1665B" w:rsidRPr="00BA0CA4" w14:paraId="22733AD2" w14:textId="77777777">
        <w:tc>
          <w:tcPr>
            <w:tcW w:w="1843" w:type="dxa"/>
          </w:tcPr>
          <w:p w14:paraId="35C49950" w14:textId="77777777" w:rsidR="00D1665B" w:rsidRPr="00BA0CA4" w:rsidRDefault="00D1665B" w:rsidP="009A4B1F">
            <w:pPr>
              <w:spacing w:before="60"/>
              <w:rPr>
                <w:rFonts w:eastAsia="Calibri" w:cs="Arial"/>
              </w:rPr>
            </w:pPr>
            <w:r w:rsidRPr="00BA0CA4">
              <w:rPr>
                <w:rFonts w:eastAsia="Calibri" w:cs="Arial"/>
              </w:rPr>
              <w:t>WASH IMC</w:t>
            </w:r>
          </w:p>
        </w:tc>
        <w:tc>
          <w:tcPr>
            <w:tcW w:w="7229" w:type="dxa"/>
          </w:tcPr>
          <w:p w14:paraId="523A5246" w14:textId="77777777" w:rsidR="00D1665B" w:rsidRPr="00BA0CA4" w:rsidRDefault="00D1665B" w:rsidP="009A4B1F">
            <w:pPr>
              <w:spacing w:before="60"/>
              <w:rPr>
                <w:rFonts w:eastAsia="Calibri" w:cs="Arial"/>
              </w:rPr>
            </w:pPr>
            <w:r w:rsidRPr="00BA0CA4">
              <w:rPr>
                <w:rFonts w:eastAsia="Calibri" w:cs="Arial"/>
              </w:rPr>
              <w:t>WASH Inter Ministerial Committee</w:t>
            </w:r>
          </w:p>
        </w:tc>
      </w:tr>
      <w:tr w:rsidR="00D1665B" w:rsidRPr="00BA0CA4" w14:paraId="00F09F18" w14:textId="77777777">
        <w:tc>
          <w:tcPr>
            <w:tcW w:w="1843" w:type="dxa"/>
          </w:tcPr>
          <w:p w14:paraId="39A459A4" w14:textId="77777777" w:rsidR="00D1665B" w:rsidRPr="00BA0CA4" w:rsidRDefault="00D1665B" w:rsidP="009A4B1F">
            <w:pPr>
              <w:spacing w:before="60"/>
              <w:rPr>
                <w:rFonts w:eastAsia="Calibri" w:cs="Arial"/>
              </w:rPr>
            </w:pPr>
            <w:r w:rsidRPr="00BA0CA4">
              <w:rPr>
                <w:rFonts w:eastAsia="Calibri" w:cs="Arial"/>
              </w:rPr>
              <w:t>WATSAN</w:t>
            </w:r>
          </w:p>
        </w:tc>
        <w:tc>
          <w:tcPr>
            <w:tcW w:w="7229" w:type="dxa"/>
          </w:tcPr>
          <w:p w14:paraId="710FA9C3" w14:textId="77777777" w:rsidR="00D1665B" w:rsidRPr="00BA0CA4" w:rsidRDefault="00D1665B" w:rsidP="009A4B1F">
            <w:pPr>
              <w:spacing w:before="60"/>
              <w:rPr>
                <w:rFonts w:eastAsia="Calibri" w:cs="Arial"/>
              </w:rPr>
            </w:pPr>
            <w:r w:rsidRPr="00BA0CA4">
              <w:rPr>
                <w:rFonts w:eastAsia="Calibri" w:cs="Arial"/>
              </w:rPr>
              <w:t>Water and Sanitation</w:t>
            </w:r>
          </w:p>
        </w:tc>
      </w:tr>
      <w:tr w:rsidR="00D1665B" w:rsidRPr="00BA0CA4" w14:paraId="39DCC20C" w14:textId="77777777">
        <w:tc>
          <w:tcPr>
            <w:tcW w:w="1843" w:type="dxa"/>
          </w:tcPr>
          <w:p w14:paraId="2A141BEF" w14:textId="77777777" w:rsidR="00D1665B" w:rsidRPr="00BA0CA4" w:rsidRDefault="00D1665B" w:rsidP="009A4B1F">
            <w:pPr>
              <w:spacing w:before="60"/>
              <w:rPr>
                <w:rFonts w:eastAsia="Calibri" w:cs="Arial"/>
              </w:rPr>
            </w:pPr>
            <w:r w:rsidRPr="00BA0CA4">
              <w:rPr>
                <w:rFonts w:eastAsia="Calibri" w:cs="Arial"/>
              </w:rPr>
              <w:t>WSP</w:t>
            </w:r>
          </w:p>
        </w:tc>
        <w:tc>
          <w:tcPr>
            <w:tcW w:w="7229" w:type="dxa"/>
          </w:tcPr>
          <w:p w14:paraId="60806CDA" w14:textId="77777777" w:rsidR="00D1665B" w:rsidRPr="00BA0CA4" w:rsidRDefault="00D1665B" w:rsidP="009A4B1F">
            <w:pPr>
              <w:spacing w:before="60"/>
              <w:rPr>
                <w:rFonts w:eastAsia="Calibri" w:cs="Arial"/>
              </w:rPr>
            </w:pPr>
            <w:r w:rsidRPr="00BA0CA4">
              <w:rPr>
                <w:rFonts w:eastAsia="Calibri" w:cs="Arial"/>
              </w:rPr>
              <w:t xml:space="preserve">Water and Sanitation Program, World Bank </w:t>
            </w:r>
          </w:p>
        </w:tc>
      </w:tr>
    </w:tbl>
    <w:p w14:paraId="650D163B" w14:textId="77777777" w:rsidR="00D1665B" w:rsidRPr="00BA0CA4" w:rsidRDefault="00D1665B" w:rsidP="00D1665B">
      <w:pPr>
        <w:rPr>
          <w:color w:val="365F91" w:themeColor="accent1" w:themeShade="BF"/>
          <w:sz w:val="28"/>
          <w:szCs w:val="28"/>
        </w:rPr>
      </w:pPr>
      <w:r w:rsidRPr="00BA0CA4">
        <w:rPr>
          <w:color w:val="365F91" w:themeColor="accent1" w:themeShade="BF"/>
          <w:sz w:val="28"/>
          <w:szCs w:val="28"/>
        </w:rPr>
        <w:t>Exchange rates used for currency conversions</w:t>
      </w:r>
    </w:p>
    <w:p w14:paraId="421AC766" w14:textId="77777777" w:rsidR="00D1665B" w:rsidRPr="00BA0CA4" w:rsidRDefault="00D1665B" w:rsidP="00D1665B">
      <w:r w:rsidRPr="00BA0CA4">
        <w:t>4300 Le/USD and 5600 Le/Eur</w:t>
      </w:r>
    </w:p>
    <w:p w14:paraId="18607876" w14:textId="77777777" w:rsidR="00D1665B" w:rsidRPr="00BA0CA4" w:rsidRDefault="00D1665B">
      <w:pPr>
        <w:rPr>
          <w:szCs w:val="20"/>
        </w:rPr>
      </w:pPr>
    </w:p>
    <w:p w14:paraId="47FA09A1" w14:textId="77777777" w:rsidR="00D1665B" w:rsidRPr="00BA0CA4" w:rsidRDefault="00D1665B" w:rsidP="00D1665B">
      <w:pPr>
        <w:pStyle w:val="Heading1"/>
      </w:pPr>
      <w:bookmarkStart w:id="5" w:name="_Toc374109160"/>
      <w:r w:rsidRPr="00BA0CA4">
        <w:lastRenderedPageBreak/>
        <w:t>Executive Summary</w:t>
      </w:r>
      <w:bookmarkEnd w:id="5"/>
    </w:p>
    <w:p w14:paraId="5E503942" w14:textId="08E06BB2" w:rsidR="00CC37EA" w:rsidRPr="00BA0CA4" w:rsidRDefault="00CC37EA" w:rsidP="005B3ECB">
      <w:pPr>
        <w:jc w:val="both"/>
      </w:pPr>
      <w:r w:rsidRPr="00BA0CA4">
        <w:t>This Executive Summary is designed for senior executives, civil servants and politicians who are not concerned with the details of small town water supply implementation and therefore focuses on the conclusions and recommendations of the study</w:t>
      </w:r>
      <w:r w:rsidR="00C70F79" w:rsidRPr="00BA0CA4">
        <w:t xml:space="preserve"> for decision-making</w:t>
      </w:r>
      <w:r w:rsidRPr="00BA0CA4">
        <w:t>. The full report provides the information needed by sector profession</w:t>
      </w:r>
      <w:r w:rsidR="00D7609F">
        <w:t>al</w:t>
      </w:r>
      <w:r w:rsidRPr="00BA0CA4">
        <w:t xml:space="preserve">s who will be responsible for implementation of small town water supplies. </w:t>
      </w:r>
    </w:p>
    <w:p w14:paraId="46B175AA" w14:textId="77777777" w:rsidR="00A21B56" w:rsidRPr="00BA0CA4" w:rsidRDefault="00A21B56" w:rsidP="00A21B56">
      <w:pPr>
        <w:pStyle w:val="Heading2"/>
      </w:pPr>
      <w:bookmarkStart w:id="6" w:name="_Toc374109161"/>
      <w:r w:rsidRPr="00BA0CA4">
        <w:t>Introduction</w:t>
      </w:r>
      <w:bookmarkEnd w:id="6"/>
    </w:p>
    <w:p w14:paraId="20FBC8AF" w14:textId="77777777" w:rsidR="00A21B56" w:rsidRPr="00BA0CA4" w:rsidRDefault="00A21B56" w:rsidP="00A21B56">
      <w:pPr>
        <w:jc w:val="both"/>
      </w:pPr>
      <w:r w:rsidRPr="00BA0CA4">
        <w:t>There is an ongoing effort on rehabilitation and construction of small town water systems across Sierra Leone, which fell into disrepair over the last two decades due to insufficient maintenance and civil conflict. This effort is concentrating on the construction of physical infrastructure</w:t>
      </w:r>
      <w:r w:rsidR="00001C92" w:rsidRPr="00BA0CA4">
        <w:t>.</w:t>
      </w:r>
      <w:r w:rsidR="00FC6A6A" w:rsidRPr="00BA0CA4">
        <w:t xml:space="preserve"> However,</w:t>
      </w:r>
      <w:r w:rsidRPr="00BA0CA4">
        <w:t xml:space="preserve"> there has been limited consideration of the future management and sustainability of the</w:t>
      </w:r>
      <w:r w:rsidR="00001C92" w:rsidRPr="00BA0CA4">
        <w:t>se</w:t>
      </w:r>
      <w:r w:rsidRPr="00BA0CA4">
        <w:t xml:space="preserve"> systems. </w:t>
      </w:r>
    </w:p>
    <w:p w14:paraId="764EB7D0" w14:textId="24904E94" w:rsidR="00A21B56" w:rsidRPr="00BA0CA4" w:rsidRDefault="00A21B56" w:rsidP="00A21B56">
      <w:pPr>
        <w:jc w:val="both"/>
        <w:rPr>
          <w:color w:val="000000" w:themeColor="text1"/>
        </w:rPr>
      </w:pPr>
      <w:r w:rsidRPr="00BA0CA4">
        <w:t>SALWACO has therefore arranged for a study with funding support from Department for International Development</w:t>
      </w:r>
      <w:r w:rsidR="003D639F" w:rsidRPr="00BA0CA4">
        <w:t xml:space="preserve"> (DfID)</w:t>
      </w:r>
      <w:r w:rsidRPr="00BA0CA4">
        <w:t>, United Kingdom</w:t>
      </w:r>
      <w:r w:rsidR="003D639F" w:rsidRPr="00BA0CA4">
        <w:t>,</w:t>
      </w:r>
      <w:r w:rsidRPr="00BA0CA4">
        <w:t xml:space="preserve"> entitled “</w:t>
      </w:r>
      <w:r w:rsidRPr="00BA0CA4">
        <w:rPr>
          <w:color w:val="000000" w:themeColor="text1"/>
        </w:rPr>
        <w:t>Study on Management Options &amp; Financial Sustainability for Small Town Water Supplies in Sierra Leone” – subsequently referred to as the Small Towns Assignment. The assignment is contracted through t</w:t>
      </w:r>
      <w:r w:rsidRPr="00BA0CA4">
        <w:t xml:space="preserve">he WASH Support Facility, managed by Adam Smith International (ASI), and </w:t>
      </w:r>
      <w:r w:rsidRPr="00BA0CA4">
        <w:rPr>
          <w:color w:val="000000" w:themeColor="text1"/>
        </w:rPr>
        <w:t>had the following objectives:</w:t>
      </w:r>
    </w:p>
    <w:p w14:paraId="44EEA963" w14:textId="77777777" w:rsidR="00A21B56" w:rsidRPr="00BA0CA4" w:rsidRDefault="00A21B56" w:rsidP="00987A72">
      <w:pPr>
        <w:pStyle w:val="ListParagraph"/>
        <w:numPr>
          <w:ilvl w:val="0"/>
          <w:numId w:val="108"/>
        </w:numPr>
        <w:ind w:left="714" w:hanging="357"/>
        <w:contextualSpacing w:val="0"/>
        <w:jc w:val="both"/>
        <w:rPr>
          <w:color w:val="000000" w:themeColor="text1"/>
        </w:rPr>
      </w:pPr>
      <w:r w:rsidRPr="00BA0CA4">
        <w:rPr>
          <w:color w:val="000000" w:themeColor="text1"/>
        </w:rPr>
        <w:t>To review the options for the management of small town water supplies, appropriate to the Sierra Leone context, and give recommendations for strategy, sector financing, pilots and other relevant sector capacity building activities.</w:t>
      </w:r>
    </w:p>
    <w:p w14:paraId="12E51A80" w14:textId="77777777" w:rsidR="00A21B56" w:rsidRPr="00BA0CA4" w:rsidRDefault="00A21B56" w:rsidP="00987A72">
      <w:pPr>
        <w:pStyle w:val="ListParagraph"/>
        <w:numPr>
          <w:ilvl w:val="0"/>
          <w:numId w:val="108"/>
        </w:numPr>
        <w:ind w:left="714" w:hanging="357"/>
        <w:contextualSpacing w:val="0"/>
        <w:jc w:val="both"/>
        <w:rPr>
          <w:color w:val="000000" w:themeColor="text1"/>
        </w:rPr>
      </w:pPr>
      <w:r w:rsidRPr="00BA0CA4">
        <w:rPr>
          <w:color w:val="000000" w:themeColor="text1"/>
        </w:rPr>
        <w:t>To develop detailed plans/proposals for the establishment of management system options in 4 -5 small towns, including “best practice” for financial sustainability, to guide follow up projects (Phase 2).</w:t>
      </w:r>
    </w:p>
    <w:p w14:paraId="7A366AAD" w14:textId="77777777" w:rsidR="00A21B56" w:rsidRPr="00BA0CA4" w:rsidRDefault="00A21B56" w:rsidP="00A21B56">
      <w:pPr>
        <w:jc w:val="both"/>
      </w:pPr>
      <w:r w:rsidRPr="00BA0CA4">
        <w:t>It was subsequently decided and agreed that the plans for pilot projects should be removed from the assignment and replaced with guidelines on how to implement the new management systems</w:t>
      </w:r>
      <w:r w:rsidR="006C2872" w:rsidRPr="00BA0CA4">
        <w:t>.</w:t>
      </w:r>
    </w:p>
    <w:p w14:paraId="14A7684F" w14:textId="77777777" w:rsidR="006C2872" w:rsidRPr="00BA0CA4" w:rsidRDefault="006C2872" w:rsidP="005B3ECB">
      <w:pPr>
        <w:pBdr>
          <w:top w:val="single" w:sz="4" w:space="1" w:color="auto"/>
          <w:left w:val="single" w:sz="4" w:space="4" w:color="auto"/>
          <w:bottom w:val="single" w:sz="4" w:space="1" w:color="auto"/>
          <w:right w:val="single" w:sz="4" w:space="4" w:color="auto"/>
        </w:pBdr>
        <w:jc w:val="both"/>
      </w:pPr>
      <w:r w:rsidRPr="00BA0CA4">
        <w:t>The original definition of small towns in the ToR was towns with a population of 5000 to 20,000. This was subsequently expanded so that the study considers all towns over 2000 in population with the exception of Freetown and the three towns of Bo, Makeni and Kenema.</w:t>
      </w:r>
    </w:p>
    <w:p w14:paraId="7559631B" w14:textId="3841E1CD" w:rsidR="00A21B56" w:rsidRPr="00BA0CA4" w:rsidRDefault="00A21B56" w:rsidP="00E25A8C">
      <w:pPr>
        <w:pStyle w:val="Heading2"/>
      </w:pPr>
      <w:bookmarkStart w:id="7" w:name="_Toc374109162"/>
      <w:r w:rsidRPr="00BA0CA4">
        <w:lastRenderedPageBreak/>
        <w:t>Current Sector Situation</w:t>
      </w:r>
      <w:bookmarkEnd w:id="7"/>
    </w:p>
    <w:p w14:paraId="013BFCCC" w14:textId="2D64D179" w:rsidR="00A21B56" w:rsidRDefault="00FA1880" w:rsidP="00E25A8C">
      <w:pPr>
        <w:keepNext/>
        <w:rPr>
          <w:color w:val="1F497D" w:themeColor="text2"/>
          <w:sz w:val="24"/>
          <w:szCs w:val="24"/>
        </w:rPr>
      </w:pPr>
      <w:r>
        <w:rPr>
          <w:noProof/>
          <w:lang w:val="en-ZA" w:eastAsia="en-ZA"/>
        </w:rPr>
        <mc:AlternateContent>
          <mc:Choice Requires="wps">
            <w:drawing>
              <wp:anchor distT="0" distB="0" distL="114300" distR="114300" simplePos="0" relativeHeight="251654144" behindDoc="0" locked="0" layoutInCell="1" allowOverlap="1" wp14:anchorId="46E9BA2C" wp14:editId="643B7314">
                <wp:simplePos x="0" y="0"/>
                <wp:positionH relativeFrom="column">
                  <wp:posOffset>44450</wp:posOffset>
                </wp:positionH>
                <wp:positionV relativeFrom="paragraph">
                  <wp:posOffset>353060</wp:posOffset>
                </wp:positionV>
                <wp:extent cx="5699125" cy="2265045"/>
                <wp:effectExtent l="25400" t="25400" r="15875" b="20955"/>
                <wp:wrapSquare wrapText="bothSides"/>
                <wp:docPr id="1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2265045"/>
                        </a:xfrm>
                        <a:prstGeom prst="rect">
                          <a:avLst/>
                        </a:prstGeom>
                        <a:solidFill>
                          <a:srgbClr val="FFFFFF"/>
                        </a:solidFill>
                        <a:ln w="57150">
                          <a:solidFill>
                            <a:schemeClr val="bg1">
                              <a:lumMod val="75000"/>
                              <a:lumOff val="0"/>
                            </a:schemeClr>
                          </a:solidFill>
                          <a:miter lim="800000"/>
                          <a:headEnd/>
                          <a:tailEnd/>
                        </a:ln>
                      </wps:spPr>
                      <wps:txbx>
                        <w:txbxContent>
                          <w:p w14:paraId="2AC4F941" w14:textId="034A9EAF" w:rsidR="00FA7BB5" w:rsidRDefault="00FA7BB5" w:rsidP="00A21B56">
                            <w:pPr>
                              <w:jc w:val="both"/>
                            </w:pPr>
                            <w:r>
                              <w:t>The general legal and policy framework for the provision of water supply services is based on the SALWACO Act (2001) under review, the National WASH Policy (2010) and the Government’s decentralisation agenda mandated in the Local Government Act (2004): Collectively, these embody principles of</w:t>
                            </w:r>
                          </w:p>
                          <w:p w14:paraId="619B02DC" w14:textId="2974E543" w:rsidR="00FA7BB5" w:rsidRDefault="00FA7BB5" w:rsidP="00A21B56">
                            <w:pPr>
                              <w:pStyle w:val="ListParagraph"/>
                              <w:numPr>
                                <w:ilvl w:val="0"/>
                                <w:numId w:val="2"/>
                              </w:numPr>
                              <w:jc w:val="both"/>
                            </w:pPr>
                            <w:r>
                              <w:t>Decentralising the planning and implementation of water supply and some sanitation functions to Local Council level at the front line of service delivery</w:t>
                            </w:r>
                          </w:p>
                          <w:p w14:paraId="12C9A05F" w14:textId="77777777" w:rsidR="00FA7BB5" w:rsidRDefault="00FA7BB5" w:rsidP="00A21B56">
                            <w:pPr>
                              <w:pStyle w:val="ListParagraph"/>
                              <w:numPr>
                                <w:ilvl w:val="0"/>
                                <w:numId w:val="2"/>
                              </w:numPr>
                              <w:jc w:val="both"/>
                            </w:pPr>
                            <w:r>
                              <w:t>A pragmatic approach to make best use of the private sector, as appropriate.</w:t>
                            </w:r>
                          </w:p>
                          <w:p w14:paraId="5C1A05F2" w14:textId="77777777" w:rsidR="00FA7BB5" w:rsidRDefault="00FA7BB5" w:rsidP="00A21B56">
                            <w:pPr>
                              <w:pStyle w:val="ListParagraph"/>
                              <w:numPr>
                                <w:ilvl w:val="0"/>
                                <w:numId w:val="2"/>
                              </w:numPr>
                              <w:jc w:val="both"/>
                            </w:pPr>
                            <w:r>
                              <w:t>The need to recognise community participation and decision making in the delivery of such services and the need for the services to be financially sustainable through “the user pays” principle.</w:t>
                            </w:r>
                          </w:p>
                          <w:p w14:paraId="6D62FFE9" w14:textId="77777777" w:rsidR="00FA7BB5" w:rsidRDefault="00FA7BB5" w:rsidP="00A21B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9BA2C" id="_x0000_t202" coordsize="21600,21600" o:spt="202" path="m,l,21600r21600,l21600,xe">
                <v:stroke joinstyle="miter"/>
                <v:path gradientshapeok="t" o:connecttype="rect"/>
              </v:shapetype>
              <v:shape id="Text Box 17" o:spid="_x0000_s1026" type="#_x0000_t202" style="position:absolute;margin-left:3.5pt;margin-top:27.8pt;width:448.75pt;height:17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" strokecolor="#bfbfbf [2412]" strokeweight="4.5pt">
                <v:textbox>
                  <w:txbxContent>
                    <w:p w14:paraId="2AC4F941" w14:textId="034A9EAF" w:rsidR="00FA7BB5" w:rsidRDefault="00FA7BB5" w:rsidP="00A21B56">
                      <w:pPr>
                        <w:jc w:val="both"/>
                      </w:pPr>
                      <w:r>
                        <w:t>The general legal and policy framework for the provision of water supply services is based on the SALWACO Act (2001) under review, the National WASH Policy (2010) and the Government’s decentralisation agenda mandated in the Local Government Act (2004): Collectively, these embody principles of</w:t>
                      </w:r>
                    </w:p>
                    <w:p w14:paraId="619B02DC" w14:textId="2974E543" w:rsidR="00FA7BB5" w:rsidRDefault="00FA7BB5" w:rsidP="00A21B56">
                      <w:pPr>
                        <w:pStyle w:val="ListParagraph"/>
                        <w:numPr>
                          <w:ilvl w:val="0"/>
                          <w:numId w:val="2"/>
                        </w:numPr>
                        <w:jc w:val="both"/>
                      </w:pPr>
                      <w:r>
                        <w:t>Decentralising the planning and implementation of water supply and some sanitation functions to Local Council level at the front line of service delivery</w:t>
                      </w:r>
                    </w:p>
                    <w:p w14:paraId="12C9A05F" w14:textId="77777777" w:rsidR="00FA7BB5" w:rsidRDefault="00FA7BB5" w:rsidP="00A21B56">
                      <w:pPr>
                        <w:pStyle w:val="ListParagraph"/>
                        <w:numPr>
                          <w:ilvl w:val="0"/>
                          <w:numId w:val="2"/>
                        </w:numPr>
                        <w:jc w:val="both"/>
                      </w:pPr>
                      <w:r>
                        <w:t>A pragmatic approach to make best use of the private sector, as appropriate.</w:t>
                      </w:r>
                    </w:p>
                    <w:p w14:paraId="5C1A05F2" w14:textId="77777777" w:rsidR="00FA7BB5" w:rsidRDefault="00FA7BB5" w:rsidP="00A21B56">
                      <w:pPr>
                        <w:pStyle w:val="ListParagraph"/>
                        <w:numPr>
                          <w:ilvl w:val="0"/>
                          <w:numId w:val="2"/>
                        </w:numPr>
                        <w:jc w:val="both"/>
                      </w:pPr>
                      <w:r>
                        <w:t>The need to recognise community participation and decision making in the delivery of such services and the need for the services to be financially sustainable through “the user pays” principle.</w:t>
                      </w:r>
                    </w:p>
                    <w:p w14:paraId="6D62FFE9" w14:textId="77777777" w:rsidR="00FA7BB5" w:rsidRDefault="00FA7BB5" w:rsidP="00A21B56"/>
                  </w:txbxContent>
                </v:textbox>
                <w10:wrap type="square"/>
              </v:shape>
            </w:pict>
          </mc:Fallback>
        </mc:AlternateContent>
      </w:r>
      <w:r w:rsidR="00CC37EA" w:rsidRPr="00BA0CA4">
        <w:rPr>
          <w:color w:val="1F497D" w:themeColor="text2"/>
          <w:sz w:val="24"/>
          <w:szCs w:val="24"/>
        </w:rPr>
        <w:t>Overview of sector policy:</w:t>
      </w:r>
    </w:p>
    <w:p w14:paraId="76E01DFC" w14:textId="62E3FDD0" w:rsidR="00FA1880" w:rsidRPr="00BA0CA4" w:rsidRDefault="00FA1880" w:rsidP="00E25A8C">
      <w:pPr>
        <w:keepNext/>
        <w:rPr>
          <w:color w:val="1F497D" w:themeColor="text2"/>
          <w:sz w:val="24"/>
          <w:szCs w:val="24"/>
        </w:rPr>
      </w:pPr>
    </w:p>
    <w:p w14:paraId="755DC67E" w14:textId="3D53DFC0" w:rsidR="00CC37EA" w:rsidRPr="00BA0CA4" w:rsidRDefault="00CC37EA" w:rsidP="00CC37EA">
      <w:pPr>
        <w:rPr>
          <w:color w:val="1F497D" w:themeColor="text2"/>
          <w:sz w:val="24"/>
          <w:szCs w:val="24"/>
        </w:rPr>
      </w:pPr>
      <w:r w:rsidRPr="00BA0CA4">
        <w:rPr>
          <w:color w:val="1F497D" w:themeColor="text2"/>
          <w:sz w:val="24"/>
          <w:szCs w:val="24"/>
        </w:rPr>
        <w:t>Water Sector Co-ordination Structure</w:t>
      </w:r>
    </w:p>
    <w:p w14:paraId="2994CC4F" w14:textId="2C052B1D" w:rsidR="00CC37EA" w:rsidRPr="00BA0CA4" w:rsidRDefault="0012171F" w:rsidP="00CC37EA">
      <w:r>
        <w:rPr>
          <w:noProof/>
          <w:lang w:val="en-ZA" w:eastAsia="en-ZA"/>
        </w:rPr>
        <mc:AlternateContent>
          <mc:Choice Requires="wps">
            <w:drawing>
              <wp:anchor distT="0" distB="0" distL="114300" distR="114300" simplePos="0" relativeHeight="251672576" behindDoc="0" locked="0" layoutInCell="1" allowOverlap="1" wp14:anchorId="57DCF00B" wp14:editId="51F1C8DC">
                <wp:simplePos x="0" y="0"/>
                <wp:positionH relativeFrom="column">
                  <wp:posOffset>3434715</wp:posOffset>
                </wp:positionH>
                <wp:positionV relativeFrom="paragraph">
                  <wp:posOffset>151130</wp:posOffset>
                </wp:positionV>
                <wp:extent cx="1466850" cy="609600"/>
                <wp:effectExtent l="0" t="0" r="0" b="0"/>
                <wp:wrapNone/>
                <wp:docPr id="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EC23872" w14:textId="77777777" w:rsidR="00FA7BB5" w:rsidRPr="001D0AAB" w:rsidRDefault="00FA7BB5" w:rsidP="00CC37EA">
                            <w:pPr>
                              <w:spacing w:before="0"/>
                              <w:rPr>
                                <w:i/>
                                <w:sz w:val="18"/>
                                <w:szCs w:val="18"/>
                              </w:rPr>
                            </w:pPr>
                            <w:r w:rsidRPr="001D0AAB">
                              <w:rPr>
                                <w:i/>
                                <w:sz w:val="18"/>
                                <w:szCs w:val="18"/>
                              </w:rPr>
                              <w:t>Legislation, cabinet or executive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CF00B" id="Text Box 7" o:spid="_x0000_s1027" type="#_x0000_t202" style="position:absolute;margin-left:270.45pt;margin-top:11.9pt;width:115.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" filled="f" stroked="f">
                <v:textbox>
                  <w:txbxContent>
                    <w:p w14:paraId="4EC23872" w14:textId="77777777" w:rsidR="00FA7BB5" w:rsidRPr="001D0AAB" w:rsidRDefault="00FA7BB5" w:rsidP="00CC37EA">
                      <w:pPr>
                        <w:spacing w:before="0"/>
                        <w:rPr>
                          <w:i/>
                          <w:sz w:val="18"/>
                          <w:szCs w:val="18"/>
                        </w:rPr>
                      </w:pPr>
                      <w:r w:rsidRPr="001D0AAB">
                        <w:rPr>
                          <w:i/>
                          <w:sz w:val="18"/>
                          <w:szCs w:val="18"/>
                        </w:rPr>
                        <w:t>Legislation, cabinet or executive decisions</w:t>
                      </w:r>
                    </w:p>
                  </w:txbxContent>
                </v:textbox>
              </v:shape>
            </w:pict>
          </mc:Fallback>
        </mc:AlternateContent>
      </w:r>
      <w:r>
        <w:rPr>
          <w:noProof/>
          <w:lang w:val="en-ZA" w:eastAsia="en-ZA"/>
        </w:rPr>
        <mc:AlternateContent>
          <mc:Choice Requires="wps">
            <w:drawing>
              <wp:anchor distT="0" distB="0" distL="114300" distR="114300" simplePos="0" relativeHeight="251657216" behindDoc="0" locked="0" layoutInCell="1" allowOverlap="1" wp14:anchorId="43B38B38" wp14:editId="59F0C161">
                <wp:simplePos x="0" y="0"/>
                <wp:positionH relativeFrom="column">
                  <wp:posOffset>1967865</wp:posOffset>
                </wp:positionH>
                <wp:positionV relativeFrom="paragraph">
                  <wp:posOffset>151130</wp:posOffset>
                </wp:positionV>
                <wp:extent cx="1466850" cy="609600"/>
                <wp:effectExtent l="0" t="0" r="31750" b="25400"/>
                <wp:wrapNone/>
                <wp:docPr id="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68EFF2A7" w14:textId="77777777" w:rsidR="00FA7BB5" w:rsidRDefault="00FA7BB5" w:rsidP="00CC37EA">
                            <w:pPr>
                              <w:spacing w:before="0"/>
                              <w:jc w:val="center"/>
                              <w:rPr>
                                <w:sz w:val="20"/>
                                <w:szCs w:val="20"/>
                              </w:rPr>
                            </w:pPr>
                            <w:r>
                              <w:rPr>
                                <w:sz w:val="20"/>
                                <w:szCs w:val="20"/>
                              </w:rPr>
                              <w:t>WASH Inter-Ministerial Committee</w:t>
                            </w:r>
                          </w:p>
                          <w:p w14:paraId="583CE375" w14:textId="77777777" w:rsidR="00FA7BB5" w:rsidRPr="001D0AAB" w:rsidRDefault="00FA7BB5" w:rsidP="00CC37EA">
                            <w:pPr>
                              <w:spacing w:before="0"/>
                              <w:jc w:val="center"/>
                              <w:rPr>
                                <w:sz w:val="20"/>
                                <w:szCs w:val="20"/>
                              </w:rPr>
                            </w:pPr>
                            <w:r w:rsidRPr="001D0AAB">
                              <w:rPr>
                                <w:b/>
                              </w:rPr>
                              <w:t>WASH IMC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38B38" id="Text Box 2" o:spid="_x0000_s1028" type="#_x0000_t202" style="position:absolute;margin-left:154.95pt;margin-top:11.9pt;width:115.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">
                <v:textbox>
                  <w:txbxContent>
                    <w:p w14:paraId="68EFF2A7" w14:textId="77777777" w:rsidR="00FA7BB5" w:rsidRDefault="00FA7BB5" w:rsidP="00CC37EA">
                      <w:pPr>
                        <w:spacing w:before="0"/>
                        <w:jc w:val="center"/>
                        <w:rPr>
                          <w:sz w:val="20"/>
                          <w:szCs w:val="20"/>
                        </w:rPr>
                      </w:pPr>
                      <w:r>
                        <w:rPr>
                          <w:sz w:val="20"/>
                          <w:szCs w:val="20"/>
                        </w:rPr>
                        <w:t>WASH Inter-Ministerial Committee</w:t>
                      </w:r>
                    </w:p>
                    <w:p w14:paraId="583CE375" w14:textId="77777777" w:rsidR="00FA7BB5" w:rsidRPr="001D0AAB" w:rsidRDefault="00FA7BB5" w:rsidP="00CC37EA">
                      <w:pPr>
                        <w:spacing w:before="0"/>
                        <w:jc w:val="center"/>
                        <w:rPr>
                          <w:sz w:val="20"/>
                          <w:szCs w:val="20"/>
                        </w:rPr>
                      </w:pPr>
                      <w:r w:rsidRPr="001D0AAB">
                        <w:rPr>
                          <w:b/>
                        </w:rPr>
                        <w:t>WASH IMC</w:t>
                      </w:r>
                    </w:p>
                  </w:txbxContent>
                </v:textbox>
              </v:shape>
            </w:pict>
          </mc:Fallback>
        </mc:AlternateContent>
      </w:r>
    </w:p>
    <w:p w14:paraId="4C6EAD5E" w14:textId="0A590D6B" w:rsidR="00CC37EA" w:rsidRPr="00BA0CA4" w:rsidRDefault="00CC37EA" w:rsidP="00CC37EA"/>
    <w:p w14:paraId="4CFDD19B" w14:textId="5B5900FC" w:rsidR="00CC37EA" w:rsidRPr="00BA0CA4" w:rsidRDefault="00CC37EA" w:rsidP="00CC37EA"/>
    <w:p w14:paraId="405EF4B6" w14:textId="77777777" w:rsidR="00CC37EA" w:rsidRPr="00BA0CA4" w:rsidRDefault="0012171F" w:rsidP="00CC37EA">
      <w:r>
        <w:rPr>
          <w:noProof/>
          <w:lang w:val="en-ZA" w:eastAsia="en-ZA"/>
        </w:rPr>
        <mc:AlternateContent>
          <mc:Choice Requires="wps">
            <w:drawing>
              <wp:anchor distT="0" distB="0" distL="114300" distR="114300" simplePos="0" relativeHeight="251666432" behindDoc="0" locked="0" layoutInCell="1" allowOverlap="1" wp14:anchorId="04377E82" wp14:editId="5FFCF3A7">
                <wp:simplePos x="0" y="0"/>
                <wp:positionH relativeFrom="column">
                  <wp:posOffset>3806190</wp:posOffset>
                </wp:positionH>
                <wp:positionV relativeFrom="paragraph">
                  <wp:posOffset>143510</wp:posOffset>
                </wp:positionV>
                <wp:extent cx="1466850" cy="609600"/>
                <wp:effectExtent l="0" t="0" r="31750" b="25400"/>
                <wp:wrapNone/>
                <wp:docPr id="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11A7448A" w14:textId="77777777" w:rsidR="00FA7BB5" w:rsidRDefault="00FA7BB5" w:rsidP="00CC37EA">
                            <w:pPr>
                              <w:spacing w:before="0"/>
                              <w:jc w:val="center"/>
                              <w:rPr>
                                <w:sz w:val="20"/>
                                <w:szCs w:val="20"/>
                              </w:rPr>
                            </w:pPr>
                            <w:r>
                              <w:rPr>
                                <w:sz w:val="20"/>
                                <w:szCs w:val="20"/>
                              </w:rPr>
                              <w:t>Sector Working Group Budget</w:t>
                            </w:r>
                          </w:p>
                          <w:p w14:paraId="58FD13A9" w14:textId="77777777" w:rsidR="00FA7BB5" w:rsidRPr="001D0AAB" w:rsidRDefault="00FA7BB5" w:rsidP="00CC37EA">
                            <w:pPr>
                              <w:spacing w:before="0"/>
                              <w:jc w:val="center"/>
                              <w:rPr>
                                <w:sz w:val="20"/>
                                <w:szCs w:val="20"/>
                              </w:rPr>
                            </w:pPr>
                            <w:r>
                              <w:rPr>
                                <w:b/>
                              </w:rPr>
                              <w:t>SWGB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7E82" id="Text Box 5" o:spid="_x0000_s1029" type="#_x0000_t202" style="position:absolute;margin-left:299.7pt;margin-top:11.3pt;width:115.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">
                <v:textbox>
                  <w:txbxContent>
                    <w:p w14:paraId="11A7448A" w14:textId="77777777" w:rsidR="00FA7BB5" w:rsidRDefault="00FA7BB5" w:rsidP="00CC37EA">
                      <w:pPr>
                        <w:spacing w:before="0"/>
                        <w:jc w:val="center"/>
                        <w:rPr>
                          <w:sz w:val="20"/>
                          <w:szCs w:val="20"/>
                        </w:rPr>
                      </w:pPr>
                      <w:r>
                        <w:rPr>
                          <w:sz w:val="20"/>
                          <w:szCs w:val="20"/>
                        </w:rPr>
                        <w:t>Sector Working Group Budget</w:t>
                      </w:r>
                    </w:p>
                    <w:p w14:paraId="58FD13A9" w14:textId="77777777" w:rsidR="00FA7BB5" w:rsidRPr="001D0AAB" w:rsidRDefault="00FA7BB5" w:rsidP="00CC37EA">
                      <w:pPr>
                        <w:spacing w:before="0"/>
                        <w:jc w:val="center"/>
                        <w:rPr>
                          <w:sz w:val="20"/>
                          <w:szCs w:val="20"/>
                        </w:rPr>
                      </w:pPr>
                      <w:r>
                        <w:rPr>
                          <w:b/>
                        </w:rPr>
                        <w:t>SWGB</w:t>
                      </w:r>
                    </w:p>
                  </w:txbxContent>
                </v:textbox>
              </v:shape>
            </w:pict>
          </mc:Fallback>
        </mc:AlternateContent>
      </w:r>
      <w:r>
        <w:rPr>
          <w:noProof/>
          <w:lang w:val="en-ZA" w:eastAsia="en-ZA"/>
        </w:rPr>
        <mc:AlternateContent>
          <mc:Choice Requires="wps">
            <w:drawing>
              <wp:anchor distT="0" distB="0" distL="114300" distR="114300" simplePos="0" relativeHeight="251663360" behindDoc="0" locked="0" layoutInCell="1" allowOverlap="1" wp14:anchorId="061C30E0" wp14:editId="028BC7BD">
                <wp:simplePos x="0" y="0"/>
                <wp:positionH relativeFrom="column">
                  <wp:posOffset>1967865</wp:posOffset>
                </wp:positionH>
                <wp:positionV relativeFrom="paragraph">
                  <wp:posOffset>143510</wp:posOffset>
                </wp:positionV>
                <wp:extent cx="1466850" cy="609600"/>
                <wp:effectExtent l="0" t="0" r="31750" b="25400"/>
                <wp:wrapNone/>
                <wp:docPr id="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05BBEF34" w14:textId="77777777" w:rsidR="00FA7BB5" w:rsidRDefault="00FA7BB5" w:rsidP="00CC37EA">
                            <w:pPr>
                              <w:spacing w:before="0"/>
                              <w:jc w:val="center"/>
                              <w:rPr>
                                <w:sz w:val="20"/>
                                <w:szCs w:val="20"/>
                              </w:rPr>
                            </w:pPr>
                            <w:r>
                              <w:rPr>
                                <w:sz w:val="20"/>
                                <w:szCs w:val="20"/>
                              </w:rPr>
                              <w:t>Sector Policy Coordination Team</w:t>
                            </w:r>
                          </w:p>
                          <w:p w14:paraId="15D46274" w14:textId="77777777" w:rsidR="00FA7BB5" w:rsidRPr="001D0AAB" w:rsidRDefault="00FA7BB5" w:rsidP="00CC37EA">
                            <w:pPr>
                              <w:spacing w:before="0"/>
                              <w:jc w:val="center"/>
                              <w:rPr>
                                <w:b/>
                              </w:rPr>
                            </w:pPr>
                            <w:r w:rsidRPr="001D0AAB">
                              <w:rPr>
                                <w:b/>
                              </w:rPr>
                              <w:t>SPCT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30E0" id="Text Box 4" o:spid="_x0000_s1030" type="#_x0000_t202" style="position:absolute;margin-left:154.95pt;margin-top:11.3pt;width:115.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">
                <v:textbox>
                  <w:txbxContent>
                    <w:p w14:paraId="05BBEF34" w14:textId="77777777" w:rsidR="00FA7BB5" w:rsidRDefault="00FA7BB5" w:rsidP="00CC37EA">
                      <w:pPr>
                        <w:spacing w:before="0"/>
                        <w:jc w:val="center"/>
                        <w:rPr>
                          <w:sz w:val="20"/>
                          <w:szCs w:val="20"/>
                        </w:rPr>
                      </w:pPr>
                      <w:r>
                        <w:rPr>
                          <w:sz w:val="20"/>
                          <w:szCs w:val="20"/>
                        </w:rPr>
                        <w:t>Sector Policy Coordination Team</w:t>
                      </w:r>
                    </w:p>
                    <w:p w14:paraId="15D46274" w14:textId="77777777" w:rsidR="00FA7BB5" w:rsidRPr="001D0AAB" w:rsidRDefault="00FA7BB5" w:rsidP="00CC37EA">
                      <w:pPr>
                        <w:spacing w:before="0"/>
                        <w:jc w:val="center"/>
                        <w:rPr>
                          <w:b/>
                        </w:rPr>
                      </w:pPr>
                      <w:r w:rsidRPr="001D0AAB">
                        <w:rPr>
                          <w:b/>
                        </w:rPr>
                        <w:t>SPCT</w:t>
                      </w:r>
                    </w:p>
                  </w:txbxContent>
                </v:textbox>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477A4047" wp14:editId="3800BA7D">
                <wp:simplePos x="0" y="0"/>
                <wp:positionH relativeFrom="column">
                  <wp:posOffset>120015</wp:posOffset>
                </wp:positionH>
                <wp:positionV relativeFrom="paragraph">
                  <wp:posOffset>143510</wp:posOffset>
                </wp:positionV>
                <wp:extent cx="1466850" cy="609600"/>
                <wp:effectExtent l="0" t="0" r="31750" b="25400"/>
                <wp:wrapNone/>
                <wp:docPr id="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7B7324BF" w14:textId="77777777" w:rsidR="00FA7BB5" w:rsidRDefault="00FA7BB5" w:rsidP="00CC37EA">
                            <w:pPr>
                              <w:spacing w:before="0"/>
                              <w:jc w:val="center"/>
                              <w:rPr>
                                <w:sz w:val="20"/>
                                <w:szCs w:val="20"/>
                              </w:rPr>
                            </w:pPr>
                            <w:r>
                              <w:rPr>
                                <w:sz w:val="20"/>
                                <w:szCs w:val="20"/>
                              </w:rPr>
                              <w:t>Change Management Team</w:t>
                            </w:r>
                          </w:p>
                          <w:p w14:paraId="0B55B0AC" w14:textId="77777777" w:rsidR="00FA7BB5" w:rsidRPr="001D0AAB" w:rsidRDefault="00FA7BB5" w:rsidP="00CC37EA">
                            <w:pPr>
                              <w:spacing w:before="0"/>
                              <w:jc w:val="center"/>
                              <w:rPr>
                                <w:sz w:val="20"/>
                                <w:szCs w:val="20"/>
                              </w:rPr>
                            </w:pPr>
                            <w:r>
                              <w:rPr>
                                <w:b/>
                              </w:rPr>
                              <w:t>CMT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4047" id="Text Box 3" o:spid="_x0000_s1031" type="#_x0000_t202" style="position:absolute;margin-left:9.45pt;margin-top:11.3pt;width:115.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">
                <v:textbox>
                  <w:txbxContent>
                    <w:p w14:paraId="7B7324BF" w14:textId="77777777" w:rsidR="00FA7BB5" w:rsidRDefault="00FA7BB5" w:rsidP="00CC37EA">
                      <w:pPr>
                        <w:spacing w:before="0"/>
                        <w:jc w:val="center"/>
                        <w:rPr>
                          <w:sz w:val="20"/>
                          <w:szCs w:val="20"/>
                        </w:rPr>
                      </w:pPr>
                      <w:r>
                        <w:rPr>
                          <w:sz w:val="20"/>
                          <w:szCs w:val="20"/>
                        </w:rPr>
                        <w:t>Change Management Team</w:t>
                      </w:r>
                    </w:p>
                    <w:p w14:paraId="0B55B0AC" w14:textId="77777777" w:rsidR="00FA7BB5" w:rsidRPr="001D0AAB" w:rsidRDefault="00FA7BB5" w:rsidP="00CC37EA">
                      <w:pPr>
                        <w:spacing w:before="0"/>
                        <w:jc w:val="center"/>
                        <w:rPr>
                          <w:sz w:val="20"/>
                          <w:szCs w:val="20"/>
                        </w:rPr>
                      </w:pPr>
                      <w:r>
                        <w:rPr>
                          <w:b/>
                        </w:rPr>
                        <w:t>CMT</w:t>
                      </w:r>
                    </w:p>
                  </w:txbxContent>
                </v:textbox>
              </v:shape>
            </w:pict>
          </mc:Fallback>
        </mc:AlternateContent>
      </w:r>
    </w:p>
    <w:p w14:paraId="15DEB5F3" w14:textId="77777777" w:rsidR="00CC37EA" w:rsidRPr="00BA0CA4" w:rsidRDefault="00CC37EA" w:rsidP="00CC37EA"/>
    <w:p w14:paraId="1BF6D7DD" w14:textId="77777777" w:rsidR="00CC37EA" w:rsidRPr="00BA0CA4" w:rsidRDefault="0012171F" w:rsidP="00CC37EA">
      <w:r>
        <w:rPr>
          <w:noProof/>
          <w:lang w:val="en-ZA" w:eastAsia="en-ZA"/>
        </w:rPr>
        <mc:AlternateContent>
          <mc:Choice Requires="wps">
            <w:drawing>
              <wp:anchor distT="0" distB="0" distL="114300" distR="114300" simplePos="0" relativeHeight="251681792" behindDoc="0" locked="0" layoutInCell="1" allowOverlap="1" wp14:anchorId="0EFF1DF6" wp14:editId="6C2D23F5">
                <wp:simplePos x="0" y="0"/>
                <wp:positionH relativeFrom="column">
                  <wp:posOffset>3806190</wp:posOffset>
                </wp:positionH>
                <wp:positionV relativeFrom="paragraph">
                  <wp:posOffset>208915</wp:posOffset>
                </wp:positionV>
                <wp:extent cx="1466850" cy="352425"/>
                <wp:effectExtent l="0" t="0" r="0" b="3175"/>
                <wp:wrapNone/>
                <wp:docPr id="1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524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5A3E7B3" w14:textId="77777777" w:rsidR="00FA7BB5" w:rsidRPr="001D0AAB" w:rsidRDefault="00FA7BB5" w:rsidP="00CC37EA">
                            <w:pPr>
                              <w:spacing w:before="0"/>
                              <w:rPr>
                                <w:i/>
                                <w:sz w:val="18"/>
                                <w:szCs w:val="18"/>
                              </w:rPr>
                            </w:pPr>
                            <w:r>
                              <w:rPr>
                                <w:i/>
                                <w:sz w:val="18"/>
                                <w:szCs w:val="18"/>
                              </w:rPr>
                              <w:t>Budgets and oversight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DF6" id="Text Box 10" o:spid="_x0000_s1032" type="#_x0000_t202" style="position:absolute;margin-left:299.7pt;margin-top:16.45pt;width:115.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" filled="f" stroked="f">
                <v:textbox>
                  <w:txbxContent>
                    <w:p w14:paraId="25A3E7B3" w14:textId="77777777" w:rsidR="00FA7BB5" w:rsidRPr="001D0AAB" w:rsidRDefault="00FA7BB5" w:rsidP="00CC37EA">
                      <w:pPr>
                        <w:spacing w:before="0"/>
                        <w:rPr>
                          <w:i/>
                          <w:sz w:val="18"/>
                          <w:szCs w:val="18"/>
                        </w:rPr>
                      </w:pPr>
                      <w:r>
                        <w:rPr>
                          <w:i/>
                          <w:sz w:val="18"/>
                          <w:szCs w:val="18"/>
                        </w:rPr>
                        <w:t>Budgets and oversight</w:t>
                      </w:r>
                    </w:p>
                  </w:txbxContent>
                </v:textbox>
              </v:shape>
            </w:pict>
          </mc:Fallback>
        </mc:AlternateContent>
      </w:r>
      <w:r>
        <w:rPr>
          <w:noProof/>
          <w:lang w:val="en-ZA" w:eastAsia="en-ZA"/>
        </w:rPr>
        <mc:AlternateContent>
          <mc:Choice Requires="wps">
            <w:drawing>
              <wp:anchor distT="0" distB="0" distL="114300" distR="114300" simplePos="0" relativeHeight="251675648" behindDoc="0" locked="0" layoutInCell="1" allowOverlap="1" wp14:anchorId="1AC953AF" wp14:editId="389C26C8">
                <wp:simplePos x="0" y="0"/>
                <wp:positionH relativeFrom="column">
                  <wp:posOffset>120015</wp:posOffset>
                </wp:positionH>
                <wp:positionV relativeFrom="paragraph">
                  <wp:posOffset>208915</wp:posOffset>
                </wp:positionV>
                <wp:extent cx="1466850" cy="447675"/>
                <wp:effectExtent l="0" t="0" r="0" b="9525"/>
                <wp:wrapNone/>
                <wp:docPr id="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47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0729E53" w14:textId="77777777" w:rsidR="00FA7BB5" w:rsidRPr="001D0AAB" w:rsidRDefault="00FA7BB5" w:rsidP="00CC37EA">
                            <w:pPr>
                              <w:spacing w:before="0"/>
                              <w:rPr>
                                <w:i/>
                                <w:sz w:val="18"/>
                                <w:szCs w:val="18"/>
                              </w:rPr>
                            </w:pPr>
                            <w:r>
                              <w:rPr>
                                <w:i/>
                                <w:sz w:val="18"/>
                                <w:szCs w:val="18"/>
                              </w:rPr>
                              <w:t>Internal MWR change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953AF" id="Text Box 8" o:spid="_x0000_s1033" type="#_x0000_t202" style="position:absolute;margin-left:9.45pt;margin-top:16.45pt;width:115.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" filled="f" stroked="f">
                <v:textbox>
                  <w:txbxContent>
                    <w:p w14:paraId="40729E53" w14:textId="77777777" w:rsidR="00FA7BB5" w:rsidRPr="001D0AAB" w:rsidRDefault="00FA7BB5" w:rsidP="00CC37EA">
                      <w:pPr>
                        <w:spacing w:before="0"/>
                        <w:rPr>
                          <w:i/>
                          <w:sz w:val="18"/>
                          <w:szCs w:val="18"/>
                        </w:rPr>
                      </w:pPr>
                      <w:r>
                        <w:rPr>
                          <w:i/>
                          <w:sz w:val="18"/>
                          <w:szCs w:val="18"/>
                        </w:rPr>
                        <w:t>Internal MWR change management</w:t>
                      </w:r>
                    </w:p>
                  </w:txbxContent>
                </v:textbox>
              </v:shape>
            </w:pict>
          </mc:Fallback>
        </mc:AlternateContent>
      </w:r>
      <w:r>
        <w:rPr>
          <w:noProof/>
          <w:lang w:val="en-ZA" w:eastAsia="en-ZA"/>
        </w:rPr>
        <mc:AlternateContent>
          <mc:Choice Requires="wps">
            <w:drawing>
              <wp:anchor distT="0" distB="0" distL="114300" distR="114300" simplePos="0" relativeHeight="251678720" behindDoc="0" locked="0" layoutInCell="1" allowOverlap="1" wp14:anchorId="5988A810" wp14:editId="6AA44CBF">
                <wp:simplePos x="0" y="0"/>
                <wp:positionH relativeFrom="column">
                  <wp:posOffset>1967865</wp:posOffset>
                </wp:positionH>
                <wp:positionV relativeFrom="paragraph">
                  <wp:posOffset>208915</wp:posOffset>
                </wp:positionV>
                <wp:extent cx="1562100" cy="447675"/>
                <wp:effectExtent l="0" t="0" r="0" b="9525"/>
                <wp:wrapNone/>
                <wp:docPr id="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47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0FE9C5F" w14:textId="77777777" w:rsidR="00FA7BB5" w:rsidRPr="001D0AAB" w:rsidRDefault="00FA7BB5" w:rsidP="00CC37EA">
                            <w:pPr>
                              <w:spacing w:before="0"/>
                              <w:rPr>
                                <w:i/>
                                <w:sz w:val="18"/>
                                <w:szCs w:val="18"/>
                              </w:rPr>
                            </w:pPr>
                            <w:r>
                              <w:rPr>
                                <w:i/>
                                <w:sz w:val="18"/>
                                <w:szCs w:val="18"/>
                              </w:rPr>
                              <w:t>Sector high level coordination of policy and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8A810" id="Text Box 9" o:spid="_x0000_s1034" type="#_x0000_t202" style="position:absolute;margin-left:154.95pt;margin-top:16.45pt;width:123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" filled="f" stroked="f">
                <v:textbox>
                  <w:txbxContent>
                    <w:p w14:paraId="50FE9C5F" w14:textId="77777777" w:rsidR="00FA7BB5" w:rsidRPr="001D0AAB" w:rsidRDefault="00FA7BB5" w:rsidP="00CC37EA">
                      <w:pPr>
                        <w:spacing w:before="0"/>
                        <w:rPr>
                          <w:i/>
                          <w:sz w:val="18"/>
                          <w:szCs w:val="18"/>
                        </w:rPr>
                      </w:pPr>
                      <w:r>
                        <w:rPr>
                          <w:i/>
                          <w:sz w:val="18"/>
                          <w:szCs w:val="18"/>
                        </w:rPr>
                        <w:t>Sector high level coordination of policy and implementation</w:t>
                      </w:r>
                    </w:p>
                  </w:txbxContent>
                </v:textbox>
              </v:shape>
            </w:pict>
          </mc:Fallback>
        </mc:AlternateContent>
      </w:r>
    </w:p>
    <w:p w14:paraId="67C3EFAE" w14:textId="77777777" w:rsidR="00CC37EA" w:rsidRPr="00BA0CA4" w:rsidRDefault="00CC37EA" w:rsidP="00CC37EA"/>
    <w:p w14:paraId="62CEE177" w14:textId="77777777" w:rsidR="00CC37EA" w:rsidRPr="00BA0CA4" w:rsidRDefault="0012171F" w:rsidP="00CC37EA">
      <w:r>
        <w:rPr>
          <w:noProof/>
          <w:lang w:val="en-ZA" w:eastAsia="en-ZA"/>
        </w:rPr>
        <mc:AlternateContent>
          <mc:Choice Requires="wps">
            <w:drawing>
              <wp:anchor distT="0" distB="0" distL="114300" distR="114300" simplePos="0" relativeHeight="251684864" behindDoc="0" locked="0" layoutInCell="1" allowOverlap="1" wp14:anchorId="3C211A8C" wp14:editId="5D043A8F">
                <wp:simplePos x="0" y="0"/>
                <wp:positionH relativeFrom="column">
                  <wp:posOffset>3434715</wp:posOffset>
                </wp:positionH>
                <wp:positionV relativeFrom="paragraph">
                  <wp:posOffset>111760</wp:posOffset>
                </wp:positionV>
                <wp:extent cx="1466850" cy="466725"/>
                <wp:effectExtent l="0" t="0" r="0" b="0"/>
                <wp:wrapNone/>
                <wp:docPr id="1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19CA216" w14:textId="77777777" w:rsidR="00FA7BB5" w:rsidRPr="001D0AAB" w:rsidRDefault="00FA7BB5" w:rsidP="00CC37EA">
                            <w:pPr>
                              <w:spacing w:before="0"/>
                              <w:rPr>
                                <w:i/>
                                <w:sz w:val="18"/>
                                <w:szCs w:val="18"/>
                              </w:rPr>
                            </w:pPr>
                            <w:r>
                              <w:rPr>
                                <w:i/>
                                <w:sz w:val="18"/>
                                <w:szCs w:val="18"/>
                              </w:rPr>
                              <w:t>Day to day coordination of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11A8C" id="Text Box 11" o:spid="_x0000_s1035" type="#_x0000_t202" style="position:absolute;margin-left:270.45pt;margin-top:8.8pt;width:115.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" filled="f" stroked="f">
                <v:textbox>
                  <w:txbxContent>
                    <w:p w14:paraId="719CA216" w14:textId="77777777" w:rsidR="00FA7BB5" w:rsidRPr="001D0AAB" w:rsidRDefault="00FA7BB5" w:rsidP="00CC37EA">
                      <w:pPr>
                        <w:spacing w:before="0"/>
                        <w:rPr>
                          <w:i/>
                          <w:sz w:val="18"/>
                          <w:szCs w:val="18"/>
                        </w:rPr>
                      </w:pPr>
                      <w:r>
                        <w:rPr>
                          <w:i/>
                          <w:sz w:val="18"/>
                          <w:szCs w:val="18"/>
                        </w:rPr>
                        <w:t>Day to day coordination of activities</w:t>
                      </w:r>
                    </w:p>
                  </w:txbxContent>
                </v:textbox>
              </v:shape>
            </w:pict>
          </mc:Fallback>
        </mc:AlternateContent>
      </w:r>
      <w:r>
        <w:rPr>
          <w:noProof/>
          <w:lang w:val="en-ZA" w:eastAsia="en-ZA"/>
        </w:rPr>
        <mc:AlternateContent>
          <mc:Choice Requires="wps">
            <w:drawing>
              <wp:anchor distT="0" distB="0" distL="114300" distR="114300" simplePos="0" relativeHeight="251669504" behindDoc="0" locked="0" layoutInCell="1" allowOverlap="1" wp14:anchorId="064767A7" wp14:editId="7C603420">
                <wp:simplePos x="0" y="0"/>
                <wp:positionH relativeFrom="column">
                  <wp:posOffset>1967865</wp:posOffset>
                </wp:positionH>
                <wp:positionV relativeFrom="paragraph">
                  <wp:posOffset>111760</wp:posOffset>
                </wp:positionV>
                <wp:extent cx="1466850" cy="466725"/>
                <wp:effectExtent l="0" t="0" r="31750" b="15875"/>
                <wp:wrapNone/>
                <wp:docPr id="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66725"/>
                        </a:xfrm>
                        <a:prstGeom prst="rect">
                          <a:avLst/>
                        </a:prstGeom>
                        <a:solidFill>
                          <a:srgbClr val="FFFFFF"/>
                        </a:solidFill>
                        <a:ln w="9525">
                          <a:solidFill>
                            <a:srgbClr val="000000"/>
                          </a:solidFill>
                          <a:miter lim="800000"/>
                          <a:headEnd/>
                          <a:tailEnd/>
                        </a:ln>
                      </wps:spPr>
                      <wps:txbx>
                        <w:txbxContent>
                          <w:p w14:paraId="0C371375" w14:textId="77777777" w:rsidR="00FA7BB5" w:rsidRPr="001D0AAB" w:rsidRDefault="00FA7BB5" w:rsidP="00CC37EA">
                            <w:pPr>
                              <w:spacing w:before="0"/>
                              <w:jc w:val="center"/>
                              <w:rPr>
                                <w:sz w:val="20"/>
                                <w:szCs w:val="20"/>
                              </w:rPr>
                            </w:pPr>
                            <w:r>
                              <w:rPr>
                                <w:sz w:val="20"/>
                                <w:szCs w:val="20"/>
                              </w:rPr>
                              <w:t>Quarterly Coordination Meetings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767A7" id="Text Box 6" o:spid="_x0000_s1036" type="#_x0000_t202" style="position:absolute;margin-left:154.95pt;margin-top:8.8pt;width:115.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">
                <v:textbox>
                  <w:txbxContent>
                    <w:p w14:paraId="0C371375" w14:textId="77777777" w:rsidR="00FA7BB5" w:rsidRPr="001D0AAB" w:rsidRDefault="00FA7BB5" w:rsidP="00CC37EA">
                      <w:pPr>
                        <w:spacing w:before="0"/>
                        <w:jc w:val="center"/>
                        <w:rPr>
                          <w:sz w:val="20"/>
                          <w:szCs w:val="20"/>
                        </w:rPr>
                      </w:pPr>
                      <w:r>
                        <w:rPr>
                          <w:sz w:val="20"/>
                          <w:szCs w:val="20"/>
                        </w:rPr>
                        <w:t>Quarterly Coordination Meetings</w:t>
                      </w:r>
                    </w:p>
                  </w:txbxContent>
                </v:textbox>
              </v:shape>
            </w:pict>
          </mc:Fallback>
        </mc:AlternateContent>
      </w:r>
    </w:p>
    <w:p w14:paraId="35AC8AB7" w14:textId="77777777" w:rsidR="00CC37EA" w:rsidRPr="00BA0CA4" w:rsidRDefault="00CC37EA" w:rsidP="00CC37EA"/>
    <w:p w14:paraId="37526B51" w14:textId="77777777" w:rsidR="00CC37EA" w:rsidRPr="00BA0CA4" w:rsidRDefault="0012171F" w:rsidP="00CC37EA">
      <w:r>
        <w:rPr>
          <w:noProof/>
          <w:lang w:val="en-ZA" w:eastAsia="en-ZA"/>
        </w:rPr>
        <mc:AlternateContent>
          <mc:Choice Requires="wps">
            <w:drawing>
              <wp:anchor distT="0" distB="0" distL="114300" distR="114300" simplePos="0" relativeHeight="251687936" behindDoc="0" locked="0" layoutInCell="1" allowOverlap="1" wp14:anchorId="11BCB440" wp14:editId="0F5BC236">
                <wp:simplePos x="0" y="0"/>
                <wp:positionH relativeFrom="column">
                  <wp:posOffset>1967865</wp:posOffset>
                </wp:positionH>
                <wp:positionV relativeFrom="paragraph">
                  <wp:posOffset>130175</wp:posOffset>
                </wp:positionV>
                <wp:extent cx="1466850" cy="476250"/>
                <wp:effectExtent l="0" t="0" r="31750" b="31750"/>
                <wp:wrapNone/>
                <wp:docPr id="1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solidFill>
                          <a:srgbClr val="FFFFFF"/>
                        </a:solidFill>
                        <a:ln w="9525">
                          <a:solidFill>
                            <a:srgbClr val="000000"/>
                          </a:solidFill>
                          <a:miter lim="800000"/>
                          <a:headEnd/>
                          <a:tailEnd/>
                        </a:ln>
                      </wps:spPr>
                      <wps:txbx>
                        <w:txbxContent>
                          <w:p w14:paraId="5D26C085" w14:textId="77777777" w:rsidR="00FA7BB5" w:rsidRPr="001D0AAB" w:rsidRDefault="00FA7BB5" w:rsidP="00CC37EA">
                            <w:pPr>
                              <w:spacing w:before="0"/>
                              <w:jc w:val="center"/>
                              <w:rPr>
                                <w:sz w:val="20"/>
                                <w:szCs w:val="20"/>
                              </w:rPr>
                            </w:pPr>
                            <w:r>
                              <w:rPr>
                                <w:sz w:val="20"/>
                                <w:szCs w:val="20"/>
                              </w:rPr>
                              <w:t>Feedback Forums (Local government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CB440" id="Text Box 12" o:spid="_x0000_s1037" type="#_x0000_t202" style="position:absolute;margin-left:154.95pt;margin-top:10.25pt;width:115.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">
                <v:textbox>
                  <w:txbxContent>
                    <w:p w14:paraId="5D26C085" w14:textId="77777777" w:rsidR="00FA7BB5" w:rsidRPr="001D0AAB" w:rsidRDefault="00FA7BB5" w:rsidP="00CC37EA">
                      <w:pPr>
                        <w:spacing w:before="0"/>
                        <w:jc w:val="center"/>
                        <w:rPr>
                          <w:sz w:val="20"/>
                          <w:szCs w:val="20"/>
                        </w:rPr>
                      </w:pPr>
                      <w:r>
                        <w:rPr>
                          <w:sz w:val="20"/>
                          <w:szCs w:val="20"/>
                        </w:rPr>
                        <w:t>Feedback Forums (Local government level)</w:t>
                      </w:r>
                    </w:p>
                  </w:txbxContent>
                </v:textbox>
              </v:shape>
            </w:pict>
          </mc:Fallback>
        </mc:AlternateContent>
      </w:r>
    </w:p>
    <w:p w14:paraId="6FEBDE49" w14:textId="77777777" w:rsidR="00CC37EA" w:rsidRPr="00BA0CA4" w:rsidRDefault="00CC37EA" w:rsidP="00CC37EA"/>
    <w:p w14:paraId="46BB8AE2" w14:textId="77777777" w:rsidR="00CC37EA" w:rsidRPr="00BA0CA4" w:rsidRDefault="00CC37EA" w:rsidP="00CC37EA">
      <w:pPr>
        <w:rPr>
          <w:color w:val="1F497D" w:themeColor="text2"/>
          <w:sz w:val="24"/>
          <w:szCs w:val="24"/>
        </w:rPr>
      </w:pPr>
      <w:r w:rsidRPr="00BA0CA4">
        <w:rPr>
          <w:color w:val="1F497D" w:themeColor="text2"/>
          <w:sz w:val="24"/>
          <w:szCs w:val="24"/>
        </w:rPr>
        <w:t>Sector Responsibilities</w:t>
      </w:r>
    </w:p>
    <w:p w14:paraId="23CBDD64" w14:textId="77777777" w:rsidR="00CC37EA" w:rsidRPr="00BA0CA4" w:rsidRDefault="0012171F" w:rsidP="00CC37EA">
      <w:r>
        <w:rPr>
          <w:noProof/>
          <w:lang w:val="en-ZA" w:eastAsia="en-ZA"/>
        </w:rPr>
        <mc:AlternateContent>
          <mc:Choice Requires="wps">
            <w:drawing>
              <wp:anchor distT="0" distB="0" distL="114300" distR="114300" simplePos="0" relativeHeight="251691008" behindDoc="0" locked="0" layoutInCell="1" allowOverlap="1" wp14:anchorId="4E36459E" wp14:editId="13199A7D">
                <wp:simplePos x="0" y="0"/>
                <wp:positionH relativeFrom="column">
                  <wp:posOffset>274320</wp:posOffset>
                </wp:positionH>
                <wp:positionV relativeFrom="paragraph">
                  <wp:posOffset>59055</wp:posOffset>
                </wp:positionV>
                <wp:extent cx="5450840" cy="2493010"/>
                <wp:effectExtent l="25400" t="25400" r="35560" b="21590"/>
                <wp:wrapNone/>
                <wp:docPr id="1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2493010"/>
                        </a:xfrm>
                        <a:prstGeom prst="rect">
                          <a:avLst/>
                        </a:prstGeom>
                        <a:solidFill>
                          <a:srgbClr val="FFFFFF"/>
                        </a:solidFill>
                        <a:ln w="57150">
                          <a:solidFill>
                            <a:schemeClr val="bg1">
                              <a:lumMod val="75000"/>
                              <a:lumOff val="0"/>
                            </a:schemeClr>
                          </a:solidFill>
                          <a:miter lim="800000"/>
                          <a:headEnd/>
                          <a:tailEnd/>
                        </a:ln>
                      </wps:spPr>
                      <wps:txbx>
                        <w:txbxContent>
                          <w:p w14:paraId="568FAD65" w14:textId="77777777" w:rsidR="00FA7BB5" w:rsidRDefault="00FA7BB5" w:rsidP="00CC37EA">
                            <w:pPr>
                              <w:jc w:val="both"/>
                            </w:pPr>
                            <w:r>
                              <w:t>Although we understand that there is still some debate before final responsibilities are agreed, for the purpose of the Small Towns assignment, we assume that the future responsibilities will be as follows:</w:t>
                            </w:r>
                          </w:p>
                          <w:p w14:paraId="60FBE617" w14:textId="77777777" w:rsidR="00FA7BB5" w:rsidRDefault="00FA7BB5" w:rsidP="00CC37EA">
                            <w:pPr>
                              <w:pStyle w:val="ListParagraph"/>
                              <w:numPr>
                                <w:ilvl w:val="0"/>
                                <w:numId w:val="4"/>
                              </w:numPr>
                              <w:jc w:val="both"/>
                            </w:pPr>
                            <w:r>
                              <w:t>Water Directorate, MWR: Policy and high level technical audit, monitoring and evaluation;</w:t>
                            </w:r>
                          </w:p>
                          <w:p w14:paraId="3AB6D77F" w14:textId="77777777" w:rsidR="00FA7BB5" w:rsidRDefault="00FA7BB5" w:rsidP="00CC37EA">
                            <w:pPr>
                              <w:pStyle w:val="ListParagraph"/>
                              <w:numPr>
                                <w:ilvl w:val="0"/>
                                <w:numId w:val="4"/>
                              </w:numPr>
                              <w:jc w:val="both"/>
                            </w:pPr>
                            <w:r>
                              <w:t>GVWC. Freetown and therefore limited relevance to small towns;</w:t>
                            </w:r>
                          </w:p>
                          <w:p w14:paraId="1376067F" w14:textId="77777777" w:rsidR="00FA7BB5" w:rsidRDefault="00FA7BB5" w:rsidP="00CC37EA">
                            <w:pPr>
                              <w:pStyle w:val="ListParagraph"/>
                              <w:numPr>
                                <w:ilvl w:val="0"/>
                                <w:numId w:val="4"/>
                              </w:numPr>
                              <w:jc w:val="both"/>
                            </w:pPr>
                            <w:r>
                              <w:t>SALWACO: responsible for implementing and managing water supplies in approximately 10 of the larger towns outside Freetown and for providing technical advice to the districts for other small towns;</w:t>
                            </w:r>
                          </w:p>
                          <w:p w14:paraId="31E3E412" w14:textId="048BF650" w:rsidR="00FA7BB5" w:rsidRPr="00BD0933" w:rsidRDefault="00FA7BB5" w:rsidP="00CC37EA">
                            <w:pPr>
                              <w:pStyle w:val="ListParagraph"/>
                              <w:numPr>
                                <w:ilvl w:val="0"/>
                                <w:numId w:val="4"/>
                              </w:numPr>
                              <w:jc w:val="both"/>
                            </w:pPr>
                            <w:r>
                              <w:t>District Councils: responsible for implementing and managing water supplies in rural areas and all other towns with technical assistance from SALWACO and MWR.</w:t>
                            </w:r>
                          </w:p>
                          <w:p w14:paraId="0EB14748" w14:textId="77777777" w:rsidR="00FA7BB5" w:rsidRDefault="00FA7BB5" w:rsidP="00CC3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6459E" id="Text Box 18" o:spid="_x0000_s1038" type="#_x0000_t202" style="position:absolute;margin-left:21.6pt;margin-top:4.65pt;width:429.2pt;height:19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" strokecolor="#bfbfbf [2412]" strokeweight="4.5pt">
                <v:textbox>
                  <w:txbxContent>
                    <w:p w14:paraId="568FAD65" w14:textId="77777777" w:rsidR="00FA7BB5" w:rsidRDefault="00FA7BB5" w:rsidP="00CC37EA">
                      <w:pPr>
                        <w:jc w:val="both"/>
                      </w:pPr>
                      <w:r>
                        <w:t>Although we understand that there is still some debate before final responsibilities are agreed, for the purpose of the Small Towns assignment, we assume that the future responsibilities will be as follows:</w:t>
                      </w:r>
                    </w:p>
                    <w:p w14:paraId="60FBE617" w14:textId="77777777" w:rsidR="00FA7BB5" w:rsidRDefault="00FA7BB5" w:rsidP="00CC37EA">
                      <w:pPr>
                        <w:pStyle w:val="ListParagraph"/>
                        <w:numPr>
                          <w:ilvl w:val="0"/>
                          <w:numId w:val="4"/>
                        </w:numPr>
                        <w:jc w:val="both"/>
                      </w:pPr>
                      <w:r>
                        <w:t>Water Directorate, MWR: Policy and high level technical audit, monitoring and evaluation;</w:t>
                      </w:r>
                    </w:p>
                    <w:p w14:paraId="3AB6D77F" w14:textId="77777777" w:rsidR="00FA7BB5" w:rsidRDefault="00FA7BB5" w:rsidP="00CC37EA">
                      <w:pPr>
                        <w:pStyle w:val="ListParagraph"/>
                        <w:numPr>
                          <w:ilvl w:val="0"/>
                          <w:numId w:val="4"/>
                        </w:numPr>
                        <w:jc w:val="both"/>
                      </w:pPr>
                      <w:r>
                        <w:t>GVWC. Freetown and therefore limited relevance to small towns;</w:t>
                      </w:r>
                    </w:p>
                    <w:p w14:paraId="1376067F" w14:textId="77777777" w:rsidR="00FA7BB5" w:rsidRDefault="00FA7BB5" w:rsidP="00CC37EA">
                      <w:pPr>
                        <w:pStyle w:val="ListParagraph"/>
                        <w:numPr>
                          <w:ilvl w:val="0"/>
                          <w:numId w:val="4"/>
                        </w:numPr>
                        <w:jc w:val="both"/>
                      </w:pPr>
                      <w:r>
                        <w:t>SALWACO: responsible for implementing and managing water supplies in approximately 10 of the larger towns outside Freetown and for providing technical advice to the districts for other small towns;</w:t>
                      </w:r>
                    </w:p>
                    <w:p w14:paraId="31E3E412" w14:textId="048BF650" w:rsidR="00FA7BB5" w:rsidRPr="00BD0933" w:rsidRDefault="00FA7BB5" w:rsidP="00CC37EA">
                      <w:pPr>
                        <w:pStyle w:val="ListParagraph"/>
                        <w:numPr>
                          <w:ilvl w:val="0"/>
                          <w:numId w:val="4"/>
                        </w:numPr>
                        <w:jc w:val="both"/>
                      </w:pPr>
                      <w:r>
                        <w:t>District Councils: responsible for implementing and managing water supplies in rural areas and all other towns with technical assistance from SALWACO and MWR.</w:t>
                      </w:r>
                    </w:p>
                    <w:p w14:paraId="0EB14748" w14:textId="77777777" w:rsidR="00FA7BB5" w:rsidRDefault="00FA7BB5" w:rsidP="00CC37EA"/>
                  </w:txbxContent>
                </v:textbox>
              </v:shape>
            </w:pict>
          </mc:Fallback>
        </mc:AlternateContent>
      </w:r>
    </w:p>
    <w:p w14:paraId="5EF8FE46" w14:textId="77777777" w:rsidR="00CC37EA" w:rsidRPr="00BA0CA4" w:rsidRDefault="00CC37EA" w:rsidP="00CC37EA"/>
    <w:p w14:paraId="113F9F12" w14:textId="77777777" w:rsidR="00CC37EA" w:rsidRPr="00BA0CA4" w:rsidRDefault="00CC37EA" w:rsidP="00CC37EA"/>
    <w:p w14:paraId="50C62EA2" w14:textId="77777777" w:rsidR="00CC37EA" w:rsidRPr="00BA0CA4" w:rsidRDefault="00CC37EA" w:rsidP="00CC37EA"/>
    <w:p w14:paraId="5DF7E66D" w14:textId="77777777" w:rsidR="00CC37EA" w:rsidRPr="00BA0CA4" w:rsidRDefault="00CC37EA" w:rsidP="00CC37EA"/>
    <w:p w14:paraId="0A4FBAD1" w14:textId="77777777" w:rsidR="00CC37EA" w:rsidRPr="00BA0CA4" w:rsidRDefault="00CC37EA" w:rsidP="00CC37EA"/>
    <w:p w14:paraId="2FBEA7E3" w14:textId="77777777" w:rsidR="00CC37EA" w:rsidRPr="00BA0CA4" w:rsidRDefault="00CC37EA" w:rsidP="00CC37EA"/>
    <w:p w14:paraId="403B7FA3" w14:textId="77777777" w:rsidR="00CC37EA" w:rsidRPr="00BA0CA4" w:rsidRDefault="00CC37EA" w:rsidP="00CC37EA"/>
    <w:p w14:paraId="459C77B1" w14:textId="77777777" w:rsidR="00CC37EA" w:rsidRPr="00BA0CA4" w:rsidRDefault="00CC37EA" w:rsidP="00CC37EA"/>
    <w:p w14:paraId="1EA89539" w14:textId="77777777" w:rsidR="00A21B56" w:rsidRPr="00BA0CA4" w:rsidRDefault="00A21B56" w:rsidP="00424F20">
      <w:pPr>
        <w:pStyle w:val="Heading2"/>
      </w:pPr>
      <w:bookmarkStart w:id="8" w:name="_Toc374109163"/>
      <w:r w:rsidRPr="00BA0CA4">
        <w:t>Assessment</w:t>
      </w:r>
      <w:r w:rsidR="00CC37EA" w:rsidRPr="00BA0CA4">
        <w:t xml:space="preserve"> of Existing Sector Institutions</w:t>
      </w:r>
      <w:bookmarkEnd w:id="8"/>
    </w:p>
    <w:p w14:paraId="44716FF7" w14:textId="77777777" w:rsidR="00A21B56" w:rsidRPr="00BA0CA4" w:rsidRDefault="00A21B56"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general capacity at district level is relatively strong (relative to the context of Sierra Leone) but that capacity to co-ordinate WASH activities still needs to be developed.</w:t>
      </w:r>
    </w:p>
    <w:p w14:paraId="4EE142C7" w14:textId="77777777" w:rsidR="00A21B56" w:rsidRDefault="00A21B56"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Water Directorate is currently very weak, with minimal staff but this will improve over the next few months at the newly appointed staff take up their posts. These new staff are, however, very inexperienced and the directorate is likely to remain relatively weak for the next year or so.</w:t>
      </w:r>
    </w:p>
    <w:p w14:paraId="32CBA349" w14:textId="77777777" w:rsidR="00F6039F" w:rsidRDefault="009D4C24" w:rsidP="005B3ECB">
      <w:pPr>
        <w:pStyle w:val="ListParagraph"/>
        <w:numPr>
          <w:ilvl w:val="0"/>
          <w:numId w:val="121"/>
        </w:numPr>
        <w:ind w:left="714" w:hanging="357"/>
        <w:contextualSpacing w:val="0"/>
        <w:jc w:val="both"/>
        <w:rPr>
          <w:rFonts w:asciiTheme="minorHAnsi" w:hAnsiTheme="minorHAnsi"/>
        </w:rPr>
      </w:pPr>
      <w:r w:rsidRPr="009D4C24">
        <w:rPr>
          <w:rFonts w:asciiTheme="minorHAnsi" w:hAnsiTheme="minorHAnsi"/>
        </w:rPr>
        <w:t>Local Councils (District and City) have</w:t>
      </w:r>
      <w:r w:rsidR="00DA21F8">
        <w:rPr>
          <w:rFonts w:asciiTheme="minorHAnsi" w:hAnsiTheme="minorHAnsi"/>
        </w:rPr>
        <w:t xml:space="preserve"> varying capacities in water supply/water security</w:t>
      </w:r>
      <w:r w:rsidRPr="009D4C24">
        <w:rPr>
          <w:rFonts w:asciiTheme="minorHAnsi" w:hAnsiTheme="minorHAnsi"/>
        </w:rPr>
        <w:t xml:space="preserve"> planning and delivery. Council Civil Engineers cover all </w:t>
      </w:r>
      <w:r w:rsidR="00DA21F8">
        <w:rPr>
          <w:rFonts w:asciiTheme="minorHAnsi" w:hAnsiTheme="minorHAnsi"/>
        </w:rPr>
        <w:t xml:space="preserve">aspects of </w:t>
      </w:r>
      <w:r w:rsidRPr="009D4C24">
        <w:rPr>
          <w:rFonts w:asciiTheme="minorHAnsi" w:hAnsiTheme="minorHAnsi"/>
        </w:rPr>
        <w:t xml:space="preserve">infrastructure, and are in most cases overstretched. </w:t>
      </w:r>
      <w:r>
        <w:rPr>
          <w:rFonts w:asciiTheme="minorHAnsi" w:hAnsiTheme="minorHAnsi"/>
        </w:rPr>
        <w:t>Devolution of functions under Schedule III of the LGA 2004 is still incomplete. There are District Water Supply Division Supervisors present in all localities, but their position and reporting is unclear now that the MWR has reformed and the Water Directorate has replaced the obsolescent Water Supply Division (which had an implementation mandate). Technically these staff should be transferred to Local Councils with devolved functions. This would assist Local Council capability in WASH delivery. However, the capacity and level of the former WSD staff is – with some exceptions – very weak</w:t>
      </w:r>
      <w:r w:rsidR="00DA21F8">
        <w:rPr>
          <w:rFonts w:asciiTheme="minorHAnsi" w:hAnsiTheme="minorHAnsi"/>
        </w:rPr>
        <w:t xml:space="preserve">. </w:t>
      </w:r>
      <w:r>
        <w:rPr>
          <w:rFonts w:asciiTheme="minorHAnsi" w:hAnsiTheme="minorHAnsi"/>
        </w:rPr>
        <w:t xml:space="preserve"> </w:t>
      </w:r>
    </w:p>
    <w:p w14:paraId="4943FCF0" w14:textId="77777777" w:rsidR="00A21B56" w:rsidRPr="009D4C24" w:rsidRDefault="00A21B56" w:rsidP="005B3ECB">
      <w:pPr>
        <w:pStyle w:val="ListParagraph"/>
        <w:numPr>
          <w:ilvl w:val="0"/>
          <w:numId w:val="121"/>
        </w:numPr>
        <w:ind w:left="714" w:hanging="357"/>
        <w:contextualSpacing w:val="0"/>
        <w:jc w:val="both"/>
        <w:rPr>
          <w:rFonts w:asciiTheme="minorHAnsi" w:hAnsiTheme="minorHAnsi"/>
        </w:rPr>
      </w:pPr>
      <w:r w:rsidRPr="009D4C24">
        <w:rPr>
          <w:rFonts w:asciiTheme="minorHAnsi" w:hAnsiTheme="minorHAnsi"/>
        </w:rPr>
        <w:t>The current SALWACO organisation is very ineffective and suffers from significant underlying weaknesses that will take considerable effort and time to resolve.</w:t>
      </w:r>
    </w:p>
    <w:p w14:paraId="504B5FB9" w14:textId="77777777" w:rsidR="00A21B56" w:rsidRPr="00BA0CA4" w:rsidRDefault="00A21B56"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SALWACO transformation plan has not yet been developed in detail and is a work in progress, for example the draft Act does not specify which 10 towns that SALWACO will be responsible for. It appears that SALWACO seriously underestimate the time and effort that would be needed to transform the organisation into an effective operator</w:t>
      </w:r>
    </w:p>
    <w:p w14:paraId="76A4228E" w14:textId="77777777" w:rsidR="00A21B56" w:rsidRPr="00BA0CA4" w:rsidRDefault="00A21B56"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GVWC is in the process of transforming itself from a very inefficient organisation into a more effective water supply operator. It is likely that the initial improvements are the “quick wins” and further improvement to truly effective operation will take a lot of long term work to: transform the business culture, collect asset and customer information, change users attitudes to paying for water and reducing leakage.</w:t>
      </w:r>
    </w:p>
    <w:p w14:paraId="11CEA670" w14:textId="77777777" w:rsidR="00A21B56" w:rsidRPr="00BA0CA4" w:rsidRDefault="00A21B56" w:rsidP="00424F20">
      <w:pPr>
        <w:pStyle w:val="Heading2"/>
      </w:pPr>
      <w:bookmarkStart w:id="9" w:name="_Toc374109164"/>
      <w:r w:rsidRPr="00BA0CA4">
        <w:t>Lessons from the International Case Studies</w:t>
      </w:r>
      <w:bookmarkEnd w:id="9"/>
    </w:p>
    <w:p w14:paraId="3FD3CC1D" w14:textId="77777777" w:rsidR="00A21B56" w:rsidRPr="00BA0CA4" w:rsidRDefault="00A21B56" w:rsidP="00A21B56">
      <w:pPr>
        <w:ind w:left="357"/>
        <w:rPr>
          <w:color w:val="4F81BD" w:themeColor="accent1"/>
          <w:sz w:val="28"/>
          <w:szCs w:val="28"/>
        </w:rPr>
      </w:pPr>
      <w:r w:rsidRPr="00BA0CA4">
        <w:rPr>
          <w:color w:val="4F81BD" w:themeColor="accent1"/>
          <w:sz w:val="28"/>
          <w:szCs w:val="28"/>
        </w:rPr>
        <w:t>Uganda</w:t>
      </w:r>
    </w:p>
    <w:p w14:paraId="3B4A3B91" w14:textId="77777777" w:rsidR="00A21B56" w:rsidRPr="00BA0CA4" w:rsidRDefault="00A21B56" w:rsidP="005B3ECB">
      <w:pPr>
        <w:pStyle w:val="ListParagraph"/>
        <w:numPr>
          <w:ilvl w:val="0"/>
          <w:numId w:val="28"/>
        </w:numPr>
        <w:ind w:left="714" w:hanging="357"/>
        <w:contextualSpacing w:val="0"/>
        <w:jc w:val="both"/>
      </w:pPr>
      <w:r w:rsidRPr="00BA0CA4">
        <w:t>Small towns can successfully manage their own water supply systems, cost recovery of O&amp;M costs is affordable and the private sector can operate systems effectively.</w:t>
      </w:r>
    </w:p>
    <w:p w14:paraId="29DC0B02" w14:textId="77777777" w:rsidR="00A21B56" w:rsidRPr="00BA0CA4" w:rsidRDefault="00A21B56" w:rsidP="005B3ECB">
      <w:pPr>
        <w:pStyle w:val="ListParagraph"/>
        <w:numPr>
          <w:ilvl w:val="0"/>
          <w:numId w:val="28"/>
        </w:numPr>
        <w:ind w:left="714" w:hanging="357"/>
        <w:contextualSpacing w:val="0"/>
        <w:jc w:val="both"/>
      </w:pPr>
      <w:r w:rsidRPr="00BA0CA4">
        <w:t>However, all of the above is based on the following conditions in Uganda:</w:t>
      </w:r>
    </w:p>
    <w:p w14:paraId="799F23B0" w14:textId="77777777" w:rsidR="00A21B56" w:rsidRPr="00BA0CA4" w:rsidRDefault="00A21B56" w:rsidP="005B3ECB">
      <w:pPr>
        <w:pStyle w:val="ListParagraph"/>
        <w:numPr>
          <w:ilvl w:val="0"/>
          <w:numId w:val="29"/>
        </w:numPr>
        <w:jc w:val="both"/>
      </w:pPr>
      <w:r w:rsidRPr="00BA0CA4">
        <w:t>Significant early capacity building in the 1990s through donor led technical assistance projects which allowed younger sector professionals to “learn by doing” and not just from training.</w:t>
      </w:r>
    </w:p>
    <w:p w14:paraId="69292094" w14:textId="77777777" w:rsidR="00A21B56" w:rsidRPr="00BA0CA4" w:rsidRDefault="00A21B56" w:rsidP="005B3ECB">
      <w:pPr>
        <w:pStyle w:val="ListParagraph"/>
        <w:numPr>
          <w:ilvl w:val="0"/>
          <w:numId w:val="29"/>
        </w:numPr>
        <w:jc w:val="both"/>
      </w:pPr>
      <w:r w:rsidRPr="00BA0CA4">
        <w:t xml:space="preserve">The development of the water sector and the town management systems happened in parallel with national development. This ensured increasing ability to pay by users and an </w:t>
      </w:r>
      <w:r w:rsidRPr="00BA0CA4">
        <w:lastRenderedPageBreak/>
        <w:t>increasing pool of graduates and craftsmen from which the sector could draw on as well as a naturally expanding private sector.</w:t>
      </w:r>
    </w:p>
    <w:p w14:paraId="69D3C187" w14:textId="77777777" w:rsidR="00A21B56" w:rsidRPr="00BA0CA4" w:rsidRDefault="00A21B56" w:rsidP="005B3ECB">
      <w:pPr>
        <w:pStyle w:val="ListParagraph"/>
        <w:numPr>
          <w:ilvl w:val="0"/>
          <w:numId w:val="29"/>
        </w:numPr>
        <w:jc w:val="both"/>
      </w:pPr>
      <w:r w:rsidRPr="00BA0CA4">
        <w:t>This all took time, it is 10 years since the current arrangements were put in place.</w:t>
      </w:r>
    </w:p>
    <w:p w14:paraId="7BB44A3B" w14:textId="77777777" w:rsidR="00A21B56" w:rsidRPr="00BA0CA4" w:rsidRDefault="00A21B56" w:rsidP="005B3ECB">
      <w:pPr>
        <w:pStyle w:val="ListParagraph"/>
        <w:numPr>
          <w:ilvl w:val="0"/>
          <w:numId w:val="29"/>
        </w:numPr>
        <w:jc w:val="both"/>
      </w:pPr>
      <w:r w:rsidRPr="00BA0CA4">
        <w:t>Individual towns struggle to develop the skills and capacity to manage assets and plan expansions to the systems. These are more technically demanding functions than day to day operation.</w:t>
      </w:r>
    </w:p>
    <w:p w14:paraId="4E90B2BE" w14:textId="77777777" w:rsidR="00A21B56" w:rsidRPr="00BA0CA4" w:rsidRDefault="00A21B56" w:rsidP="00A21B56">
      <w:pPr>
        <w:spacing w:before="240"/>
        <w:ind w:left="714"/>
        <w:rPr>
          <w:color w:val="4F81BD" w:themeColor="accent1"/>
          <w:sz w:val="28"/>
          <w:szCs w:val="28"/>
        </w:rPr>
      </w:pPr>
      <w:r w:rsidRPr="00BA0CA4">
        <w:rPr>
          <w:color w:val="4F81BD" w:themeColor="accent1"/>
          <w:sz w:val="28"/>
          <w:szCs w:val="28"/>
        </w:rPr>
        <w:t>Ghana</w:t>
      </w:r>
    </w:p>
    <w:p w14:paraId="2025FFDD" w14:textId="77777777" w:rsidR="00A21B56" w:rsidRPr="00BA0CA4" w:rsidRDefault="00A21B56" w:rsidP="00A21B56">
      <w:pPr>
        <w:ind w:left="698"/>
        <w:jc w:val="both"/>
      </w:pPr>
      <w:r w:rsidRPr="00BA0CA4">
        <w:t>Small towns can successfully manage their own water supply systems, raise willingness and ability of consumers’ to pay for services and achieve high cost recovery for O&amp;M and minor extensions as pertains in Ghana. The success factors in the Ghana case includes:</w:t>
      </w:r>
    </w:p>
    <w:p w14:paraId="6CD576C8" w14:textId="77777777" w:rsidR="00A21B56" w:rsidRPr="00BA0CA4" w:rsidRDefault="00A21B56" w:rsidP="00987A72">
      <w:pPr>
        <w:pStyle w:val="ListParagraph"/>
        <w:numPr>
          <w:ilvl w:val="0"/>
          <w:numId w:val="103"/>
        </w:numPr>
        <w:ind w:left="1407"/>
        <w:jc w:val="both"/>
      </w:pPr>
      <w:r w:rsidRPr="00BA0CA4">
        <w:t>Adequate sensitisation of community members on the linkages between water, hygiene, sanitation and health and on their obligations in the delivery of the water supply project.</w:t>
      </w:r>
    </w:p>
    <w:p w14:paraId="543ACB05" w14:textId="77777777" w:rsidR="00A21B56" w:rsidRPr="00BA0CA4" w:rsidRDefault="00A21B56" w:rsidP="00987A72">
      <w:pPr>
        <w:pStyle w:val="ListParagraph"/>
        <w:numPr>
          <w:ilvl w:val="0"/>
          <w:numId w:val="103"/>
        </w:numPr>
        <w:ind w:left="1407"/>
        <w:jc w:val="both"/>
      </w:pPr>
      <w:r w:rsidRPr="00BA0CA4">
        <w:t>Involvement of the community at every stage of the project, including deciding on the technology, management option and tariff setting and collection.</w:t>
      </w:r>
    </w:p>
    <w:p w14:paraId="6E8B5C1A" w14:textId="77777777" w:rsidR="00A21B56" w:rsidRPr="00BA0CA4" w:rsidRDefault="00A21B56" w:rsidP="00987A72">
      <w:pPr>
        <w:pStyle w:val="ListParagraph"/>
        <w:numPr>
          <w:ilvl w:val="0"/>
          <w:numId w:val="103"/>
        </w:numPr>
        <w:ind w:left="1407"/>
        <w:jc w:val="both"/>
      </w:pPr>
      <w:r w:rsidRPr="00BA0CA4">
        <w:t>Early mobilisation of funds towards operation and maintenance</w:t>
      </w:r>
    </w:p>
    <w:p w14:paraId="735930C0" w14:textId="77777777" w:rsidR="00A21B56" w:rsidRPr="00BA0CA4" w:rsidRDefault="00A21B56" w:rsidP="00987A72">
      <w:pPr>
        <w:pStyle w:val="ListParagraph"/>
        <w:numPr>
          <w:ilvl w:val="0"/>
          <w:numId w:val="103"/>
        </w:numPr>
        <w:ind w:left="1407"/>
        <w:jc w:val="both"/>
      </w:pPr>
      <w:r w:rsidRPr="00BA0CA4">
        <w:t>Capacity building and training of WSDBs and DWSTs</w:t>
      </w:r>
    </w:p>
    <w:p w14:paraId="3FB037C0" w14:textId="77777777" w:rsidR="00A21B56" w:rsidRPr="00BA0CA4" w:rsidRDefault="00A21B56" w:rsidP="00A21B56">
      <w:pPr>
        <w:ind w:left="698"/>
        <w:jc w:val="both"/>
      </w:pPr>
      <w:r w:rsidRPr="00BA0CA4">
        <w:t>Ghana’s achievement, however, has been made through implementation of one-off stand</w:t>
      </w:r>
      <w:r w:rsidR="00AA151F" w:rsidRPr="00BA0CA4">
        <w:t>-</w:t>
      </w:r>
      <w:r w:rsidRPr="00BA0CA4">
        <w:t>alone projects, raising concerns on the ability of the relevant institutions, particularly CWSA and the DAs to sustainably discharge their duties.</w:t>
      </w:r>
    </w:p>
    <w:p w14:paraId="6657A048" w14:textId="77777777" w:rsidR="00A21B56" w:rsidRPr="00BA0CA4" w:rsidRDefault="00A21B56" w:rsidP="00424F20">
      <w:pPr>
        <w:pStyle w:val="Heading2"/>
      </w:pPr>
      <w:bookmarkStart w:id="10" w:name="_Toc374109165"/>
      <w:r w:rsidRPr="00BA0CA4">
        <w:t>Conclusions from the Initial Financial Modelling</w:t>
      </w:r>
      <w:bookmarkEnd w:id="10"/>
    </w:p>
    <w:p w14:paraId="4AACDAB3" w14:textId="77777777" w:rsidR="00A21B56" w:rsidRPr="00BA0CA4" w:rsidRDefault="00A21B56" w:rsidP="005B3ECB">
      <w:pPr>
        <w:pStyle w:val="ListParagraph"/>
        <w:numPr>
          <w:ilvl w:val="0"/>
          <w:numId w:val="42"/>
        </w:numPr>
        <w:ind w:left="714" w:hanging="357"/>
        <w:contextualSpacing w:val="0"/>
        <w:jc w:val="both"/>
      </w:pPr>
      <w:r w:rsidRPr="00BA0CA4">
        <w:t>Maintenance costs are significant and add approximately 60% onto day to day operating costs.</w:t>
      </w:r>
    </w:p>
    <w:p w14:paraId="644ED81F" w14:textId="77777777" w:rsidR="00A21B56" w:rsidRPr="00BA0CA4" w:rsidRDefault="00A21B56" w:rsidP="005B3ECB">
      <w:pPr>
        <w:pStyle w:val="ListParagraph"/>
        <w:numPr>
          <w:ilvl w:val="0"/>
          <w:numId w:val="42"/>
        </w:numPr>
        <w:ind w:left="714" w:hanging="357"/>
        <w:contextualSpacing w:val="0"/>
        <w:jc w:val="both"/>
      </w:pPr>
      <w:r w:rsidRPr="00BA0CA4">
        <w:t>Tariff levels of at least 15,000 Le/HH/month are need to cover a standpost service level if there is some cross subsidy from yard taps and house connections.</w:t>
      </w:r>
    </w:p>
    <w:p w14:paraId="3FC607F6" w14:textId="77777777" w:rsidR="00A21B56" w:rsidRPr="00BA0CA4" w:rsidRDefault="00A21B56" w:rsidP="005B3ECB">
      <w:pPr>
        <w:pStyle w:val="ListParagraph"/>
        <w:numPr>
          <w:ilvl w:val="0"/>
          <w:numId w:val="42"/>
        </w:numPr>
        <w:ind w:left="714" w:hanging="357"/>
        <w:contextualSpacing w:val="0"/>
        <w:jc w:val="both"/>
      </w:pPr>
      <w:r w:rsidRPr="00BA0CA4">
        <w:t>A standpost tariff of 22,500 Le/HH/month is needed to break even on a 100% standpost system.</w:t>
      </w:r>
    </w:p>
    <w:p w14:paraId="2B2C3505" w14:textId="77777777" w:rsidR="00A21B56" w:rsidRPr="00BA0CA4" w:rsidRDefault="00A21B56" w:rsidP="005B3ECB">
      <w:pPr>
        <w:pStyle w:val="ListParagraph"/>
        <w:numPr>
          <w:ilvl w:val="0"/>
          <w:numId w:val="42"/>
        </w:numPr>
        <w:ind w:left="714" w:hanging="357"/>
        <w:contextualSpacing w:val="0"/>
        <w:jc w:val="both"/>
      </w:pPr>
      <w:r w:rsidRPr="00BA0CA4">
        <w:t>Pumping costs are the major expenditure when both day to day operation and maintenance are considered. Anything that can be done to remove pumping or reduce pumping pressures will significantly reduce costs. Staff costs are also significant and lean management is needed to break even.</w:t>
      </w:r>
    </w:p>
    <w:p w14:paraId="59FAD3B0" w14:textId="77777777" w:rsidR="00A21B56" w:rsidRPr="00BA0CA4" w:rsidRDefault="00A21B56" w:rsidP="00424F20">
      <w:pPr>
        <w:pStyle w:val="Heading2"/>
      </w:pPr>
      <w:bookmarkStart w:id="11" w:name="_Toc374109166"/>
      <w:r w:rsidRPr="00BA0CA4">
        <w:t>Willingness and Ability to Pay</w:t>
      </w:r>
      <w:bookmarkEnd w:id="11"/>
    </w:p>
    <w:p w14:paraId="0697DCBC" w14:textId="77777777" w:rsidR="00A21B56" w:rsidRPr="00BA0CA4" w:rsidRDefault="00A21B56" w:rsidP="005B3ECB">
      <w:pPr>
        <w:pStyle w:val="ListParagraph"/>
        <w:numPr>
          <w:ilvl w:val="0"/>
          <w:numId w:val="120"/>
        </w:numPr>
        <w:ind w:left="714" w:hanging="357"/>
        <w:contextualSpacing w:val="0"/>
        <w:jc w:val="both"/>
      </w:pPr>
      <w:r w:rsidRPr="00BA0CA4">
        <w:t xml:space="preserve">The tentative conclusion is that most households are only </w:t>
      </w:r>
      <w:r w:rsidRPr="00BA0CA4">
        <w:rPr>
          <w:u w:val="single"/>
        </w:rPr>
        <w:t>willing</w:t>
      </w:r>
      <w:r w:rsidRPr="00BA0CA4">
        <w:t xml:space="preserve"> to pay about Le 10,000/HH/Mth for a standpost supply and about Le 20,000/HH/Mth for a yard tap or house connection supply.</w:t>
      </w:r>
    </w:p>
    <w:p w14:paraId="0AFBCAF4" w14:textId="77777777" w:rsidR="00A21B56" w:rsidRPr="00BA0CA4" w:rsidRDefault="00A21B56" w:rsidP="005B3ECB">
      <w:pPr>
        <w:pStyle w:val="ListParagraph"/>
        <w:numPr>
          <w:ilvl w:val="0"/>
          <w:numId w:val="120"/>
        </w:numPr>
        <w:ind w:left="714" w:hanging="357"/>
        <w:contextualSpacing w:val="0"/>
        <w:jc w:val="both"/>
      </w:pPr>
      <w:r w:rsidRPr="00BA0CA4">
        <w:t xml:space="preserve">The tentative conclusion is that most households should be </w:t>
      </w:r>
      <w:r w:rsidRPr="00BA0CA4">
        <w:rPr>
          <w:u w:val="single"/>
        </w:rPr>
        <w:t xml:space="preserve">able </w:t>
      </w:r>
      <w:r w:rsidRPr="00BA0CA4">
        <w:t>to afford a tariff of about Le 30,000/HH/Mth.</w:t>
      </w:r>
    </w:p>
    <w:p w14:paraId="78A59E05" w14:textId="77777777" w:rsidR="00A21B56" w:rsidRPr="00BA0CA4" w:rsidRDefault="00A21B56" w:rsidP="00424F20">
      <w:pPr>
        <w:pStyle w:val="Heading2"/>
      </w:pPr>
      <w:bookmarkStart w:id="12" w:name="_Toc374109167"/>
      <w:r w:rsidRPr="00BA0CA4">
        <w:lastRenderedPageBreak/>
        <w:t>Most Appropriate Management Options</w:t>
      </w:r>
      <w:bookmarkEnd w:id="12"/>
    </w:p>
    <w:p w14:paraId="04AC2C8B" w14:textId="77777777" w:rsidR="00A21B56" w:rsidRPr="00BA0CA4" w:rsidRDefault="00A21B56" w:rsidP="005B3ECB">
      <w:pPr>
        <w:pStyle w:val="ListParagraph"/>
        <w:numPr>
          <w:ilvl w:val="0"/>
          <w:numId w:val="54"/>
        </w:numPr>
        <w:ind w:left="714" w:hanging="357"/>
        <w:contextualSpacing w:val="0"/>
        <w:jc w:val="both"/>
      </w:pPr>
      <w:r w:rsidRPr="00BA0CA4">
        <w:t>Community managed and operated systems should be used in the smallest towns if they use simple technologies.</w:t>
      </w:r>
    </w:p>
    <w:p w14:paraId="5C357463" w14:textId="77777777" w:rsidR="00A21B56" w:rsidRPr="00BA0CA4" w:rsidRDefault="00A21B56" w:rsidP="005B3ECB">
      <w:pPr>
        <w:pStyle w:val="ListParagraph"/>
        <w:numPr>
          <w:ilvl w:val="0"/>
          <w:numId w:val="54"/>
        </w:numPr>
        <w:ind w:left="714" w:hanging="357"/>
        <w:contextualSpacing w:val="0"/>
        <w:jc w:val="both"/>
      </w:pPr>
      <w:r w:rsidRPr="00BA0CA4">
        <w:t>For the majority of small town water supplies a town Water Board should be established with responsibility for overseeing the management of the water supply system. Each town should be free to decide whether to set up its own Water Department staffed by town council employees or to contract out the day to day operation to a private contractor.</w:t>
      </w:r>
    </w:p>
    <w:p w14:paraId="09BED408" w14:textId="77777777" w:rsidR="00A21B56" w:rsidRPr="00BA0CA4" w:rsidRDefault="00A21B56" w:rsidP="005B3ECB">
      <w:pPr>
        <w:pStyle w:val="ListParagraph"/>
        <w:numPr>
          <w:ilvl w:val="0"/>
          <w:numId w:val="54"/>
        </w:numPr>
        <w:ind w:left="714" w:hanging="357"/>
        <w:contextualSpacing w:val="0"/>
        <w:jc w:val="both"/>
      </w:pPr>
      <w:r w:rsidRPr="00BA0CA4">
        <w:t>SALWACO’s role in operating water supplies in the larger towns should be carefully reviewed and consideration should be given to reducing this role to covering only a handful of the very largest towns.</w:t>
      </w:r>
    </w:p>
    <w:p w14:paraId="78D8F71E" w14:textId="77777777" w:rsidR="00A21B56" w:rsidRPr="00BA0CA4" w:rsidRDefault="00A21B56" w:rsidP="00A21B56">
      <w:pPr>
        <w:pStyle w:val="Heading2"/>
      </w:pPr>
      <w:bookmarkStart w:id="13" w:name="_Toc374109168"/>
      <w:r w:rsidRPr="00BA0CA4">
        <w:t>Recommendations</w:t>
      </w:r>
      <w:bookmarkEnd w:id="13"/>
    </w:p>
    <w:p w14:paraId="368D2D4A" w14:textId="33AAE577" w:rsidR="00611315" w:rsidRPr="00BA0CA4" w:rsidRDefault="00611315" w:rsidP="005B3ECB">
      <w:pPr>
        <w:jc w:val="both"/>
      </w:pPr>
      <w:r w:rsidRPr="00BA0CA4">
        <w:t>Eleven recommendation</w:t>
      </w:r>
      <w:r w:rsidR="00AA151F" w:rsidRPr="00BA0CA4">
        <w:t>s</w:t>
      </w:r>
      <w:r w:rsidRPr="00BA0CA4">
        <w:t xml:space="preserve"> are made</w:t>
      </w:r>
      <w:r w:rsidR="00DD69F0">
        <w:t>, which should be seen as fitting within the wider sector developments that are underway</w:t>
      </w:r>
      <w:r w:rsidRPr="00BA0CA4">
        <w:t xml:space="preserve">. </w:t>
      </w:r>
    </w:p>
    <w:p w14:paraId="610F3F3B" w14:textId="77777777" w:rsidR="00611315" w:rsidRPr="00BA0CA4" w:rsidRDefault="00611315" w:rsidP="005B3ECB">
      <w:pPr>
        <w:numPr>
          <w:ilvl w:val="0"/>
          <w:numId w:val="127"/>
        </w:numPr>
        <w:jc w:val="both"/>
      </w:pPr>
      <w:r w:rsidRPr="00BA0CA4">
        <w:t xml:space="preserve">Use a mix of the four shortlisted models, as appropriate for the following 3 different town sizes and system complexity: </w:t>
      </w:r>
    </w:p>
    <w:p w14:paraId="20F9A1FD" w14:textId="77777777" w:rsidR="00611315" w:rsidRPr="00BA0CA4" w:rsidRDefault="00611315" w:rsidP="005B3ECB">
      <w:pPr>
        <w:numPr>
          <w:ilvl w:val="0"/>
          <w:numId w:val="128"/>
        </w:numPr>
        <w:jc w:val="both"/>
      </w:pPr>
      <w:r w:rsidRPr="00BA0CA4">
        <w:t xml:space="preserve">community management for very small towns/simple technologies; </w:t>
      </w:r>
    </w:p>
    <w:p w14:paraId="23C81B70" w14:textId="77777777" w:rsidR="00611315" w:rsidRPr="00BA0CA4" w:rsidRDefault="00611315" w:rsidP="005B3ECB">
      <w:pPr>
        <w:numPr>
          <w:ilvl w:val="0"/>
          <w:numId w:val="128"/>
        </w:numPr>
        <w:jc w:val="both"/>
      </w:pPr>
      <w:r w:rsidRPr="00BA0CA4">
        <w:t xml:space="preserve">Town Water Department or Private O&amp;M Contractor for other towns; </w:t>
      </w:r>
    </w:p>
    <w:p w14:paraId="4ED157D3" w14:textId="77777777" w:rsidR="00611315" w:rsidRPr="00BA0CA4" w:rsidRDefault="00611315" w:rsidP="005B3ECB">
      <w:pPr>
        <w:numPr>
          <w:ilvl w:val="0"/>
          <w:numId w:val="128"/>
        </w:numPr>
        <w:jc w:val="both"/>
      </w:pPr>
      <w:r w:rsidRPr="00BA0CA4">
        <w:t>SALWACO for their 10 towns.</w:t>
      </w:r>
    </w:p>
    <w:p w14:paraId="50232613" w14:textId="5C3B3DE6" w:rsidR="00611315" w:rsidRPr="005B3ECB" w:rsidRDefault="00611315" w:rsidP="005B3ECB">
      <w:pPr>
        <w:numPr>
          <w:ilvl w:val="0"/>
          <w:numId w:val="127"/>
        </w:numPr>
        <w:jc w:val="both"/>
      </w:pPr>
      <w:r w:rsidRPr="00D610AC">
        <w:t xml:space="preserve">Establish a </w:t>
      </w:r>
      <w:r w:rsidR="00D610AC" w:rsidRPr="005B3ECB">
        <w:t xml:space="preserve">temporary </w:t>
      </w:r>
      <w:r w:rsidRPr="00D610AC">
        <w:t xml:space="preserve">small </w:t>
      </w:r>
      <w:r w:rsidR="00D610AC" w:rsidRPr="005B3ECB">
        <w:t>p</w:t>
      </w:r>
      <w:r w:rsidRPr="00D610AC">
        <w:t xml:space="preserve">roject </w:t>
      </w:r>
      <w:r w:rsidR="00D610AC" w:rsidRPr="005B3ECB">
        <w:t>l</w:t>
      </w:r>
      <w:r w:rsidRPr="00D610AC">
        <w:t xml:space="preserve">eadership </w:t>
      </w:r>
      <w:r w:rsidR="00D610AC" w:rsidRPr="005B3ECB">
        <w:t>u</w:t>
      </w:r>
      <w:r w:rsidRPr="00D610AC">
        <w:t xml:space="preserve">nit (PLU) in the Water Directorate to lead and support implementation </w:t>
      </w:r>
      <w:r w:rsidR="00D610AC" w:rsidRPr="005B3ECB">
        <w:t xml:space="preserve">of small town water supply management systems </w:t>
      </w:r>
      <w:r w:rsidRPr="00D610AC">
        <w:t>by Districts, Towns and SALWACO</w:t>
      </w:r>
      <w:r w:rsidR="005B3769">
        <w:t>. It is also proposed that none of the implementation or training contained in other recommendations should be started until this unit is established</w:t>
      </w:r>
    </w:p>
    <w:p w14:paraId="7BFB75AF" w14:textId="77777777" w:rsidR="00611315" w:rsidRPr="00BA0CA4" w:rsidRDefault="00611315" w:rsidP="005B3ECB">
      <w:pPr>
        <w:numPr>
          <w:ilvl w:val="0"/>
          <w:numId w:val="127"/>
        </w:numPr>
        <w:jc w:val="both"/>
      </w:pPr>
      <w:r w:rsidRPr="00BA0CA4">
        <w:t>Provide external Technical Assistance (TA) to (a) support Districts and Towns with implementing the initial town management systems and (b) support establishing the PLU. This includes a design review to identify any critical “quick fixes”</w:t>
      </w:r>
    </w:p>
    <w:p w14:paraId="78DEBF6B" w14:textId="77777777" w:rsidR="00611315" w:rsidRPr="00BA0CA4" w:rsidRDefault="00611315" w:rsidP="005B3ECB">
      <w:pPr>
        <w:numPr>
          <w:ilvl w:val="0"/>
          <w:numId w:val="127"/>
        </w:numPr>
        <w:jc w:val="both"/>
      </w:pPr>
      <w:r w:rsidRPr="00BA0CA4">
        <w:t>Design and implement the proposed National Implementation Plan</w:t>
      </w:r>
    </w:p>
    <w:p w14:paraId="14626E06" w14:textId="7118678E" w:rsidR="00611315" w:rsidRPr="00BA0CA4" w:rsidRDefault="00611315" w:rsidP="005B3ECB">
      <w:pPr>
        <w:numPr>
          <w:ilvl w:val="0"/>
          <w:numId w:val="127"/>
        </w:numPr>
        <w:jc w:val="both"/>
      </w:pPr>
      <w:r w:rsidRPr="00BA0CA4">
        <w:t>Provide emergency operation in towns with recently completed or rehabilitated water supply systems by extending current and recent “construction” contracts to cover 12 months of O&amp;M, funded by government but with significant user payments</w:t>
      </w:r>
    </w:p>
    <w:p w14:paraId="1F23A34A" w14:textId="77777777" w:rsidR="00611315" w:rsidRPr="00BA0CA4" w:rsidRDefault="00611315" w:rsidP="005B3ECB">
      <w:pPr>
        <w:numPr>
          <w:ilvl w:val="0"/>
          <w:numId w:val="127"/>
        </w:numPr>
        <w:jc w:val="both"/>
      </w:pPr>
      <w:r w:rsidRPr="00BA0CA4">
        <w:t>In towns with recently completed or rehabilitated water supply systems, once the above 12 month O&amp;M extensions expire, and if the new arrangements proposed under the National Implementation Plan are not yet in place, set up follow-on 2 year bridging contracts by private contractors, funded by tariffs.</w:t>
      </w:r>
    </w:p>
    <w:p w14:paraId="353C0FD2" w14:textId="77777777" w:rsidR="00611315" w:rsidRPr="00BA0CA4" w:rsidRDefault="00611315" w:rsidP="005B3ECB">
      <w:pPr>
        <w:numPr>
          <w:ilvl w:val="0"/>
          <w:numId w:val="127"/>
        </w:numPr>
        <w:jc w:val="both"/>
      </w:pPr>
      <w:r w:rsidRPr="00BA0CA4">
        <w:t>MoWR, through the Sector Policy Co-ordination Team (SPCT), improves sector communication, user awareness, and environment for private operators (see below)</w:t>
      </w:r>
    </w:p>
    <w:p w14:paraId="5C37BF22" w14:textId="77777777" w:rsidR="00611315" w:rsidRPr="00BA0CA4" w:rsidRDefault="00611315" w:rsidP="005B3ECB">
      <w:pPr>
        <w:numPr>
          <w:ilvl w:val="0"/>
          <w:numId w:val="127"/>
        </w:numPr>
        <w:jc w:val="both"/>
      </w:pPr>
      <w:r w:rsidRPr="00BA0CA4">
        <w:t>The MoWR Technical Support Program leads on training and capacity building (see below)</w:t>
      </w:r>
    </w:p>
    <w:p w14:paraId="61AC5F01" w14:textId="77777777" w:rsidR="00611315" w:rsidRPr="00BA0CA4" w:rsidRDefault="00611315" w:rsidP="005B3ECB">
      <w:pPr>
        <w:numPr>
          <w:ilvl w:val="0"/>
          <w:numId w:val="127"/>
        </w:numPr>
        <w:jc w:val="both"/>
      </w:pPr>
      <w:r w:rsidRPr="00BA0CA4">
        <w:t>SALWACO standardise specification of equipment to streamline the supply chain</w:t>
      </w:r>
    </w:p>
    <w:p w14:paraId="2CC59988" w14:textId="5049AD9E" w:rsidR="00611315" w:rsidRPr="00BA0CA4" w:rsidRDefault="00611315" w:rsidP="005B3ECB">
      <w:pPr>
        <w:numPr>
          <w:ilvl w:val="0"/>
          <w:numId w:val="127"/>
        </w:numPr>
        <w:jc w:val="both"/>
      </w:pPr>
      <w:r w:rsidRPr="00DD69F0">
        <w:lastRenderedPageBreak/>
        <w:t xml:space="preserve">The </w:t>
      </w:r>
      <w:r w:rsidR="00DD69F0">
        <w:t>Minister of Water Resources</w:t>
      </w:r>
      <w:r w:rsidRPr="00DD69F0">
        <w:t xml:space="preserve"> reviews the number of towns that SALWACO should operate the water systems.</w:t>
      </w:r>
    </w:p>
    <w:p w14:paraId="339FCD06" w14:textId="77777777" w:rsidR="00611315" w:rsidRPr="00BA0CA4" w:rsidRDefault="00611315" w:rsidP="005B3ECB">
      <w:pPr>
        <w:numPr>
          <w:ilvl w:val="0"/>
          <w:numId w:val="127"/>
        </w:numPr>
        <w:jc w:val="both"/>
      </w:pPr>
      <w:r w:rsidRPr="00BA0CA4">
        <w:t>A longer term plan is developed for the construction and O&amp;M in the 50+ small towns not covered by the National Implementation Plan</w:t>
      </w:r>
    </w:p>
    <w:p w14:paraId="6F3AC80A" w14:textId="3224B362" w:rsidR="00424F20" w:rsidRPr="00BA0CA4" w:rsidRDefault="00424F20" w:rsidP="00424F20">
      <w:pPr>
        <w:pStyle w:val="Heading2"/>
      </w:pPr>
      <w:bookmarkStart w:id="14" w:name="_Toc374109169"/>
      <w:r w:rsidRPr="00BA0CA4">
        <w:t>National Implementation Plan</w:t>
      </w:r>
      <w:bookmarkEnd w:id="14"/>
    </w:p>
    <w:p w14:paraId="3D190C1D" w14:textId="77777777" w:rsidR="00424F20" w:rsidRPr="00BA0CA4" w:rsidRDefault="00424F20" w:rsidP="00424F20">
      <w:pPr>
        <w:pStyle w:val="Heading3"/>
      </w:pPr>
      <w:r w:rsidRPr="00BA0CA4">
        <w:t>Objectives</w:t>
      </w:r>
    </w:p>
    <w:p w14:paraId="04F27E58" w14:textId="77777777" w:rsidR="00424F20" w:rsidRPr="00BA0CA4" w:rsidRDefault="00424F20" w:rsidP="005B3ECB">
      <w:pPr>
        <w:jc w:val="both"/>
      </w:pPr>
      <w:r w:rsidRPr="00BA0CA4">
        <w:t xml:space="preserve">The wider objective of the Plan is </w:t>
      </w:r>
      <w:r w:rsidRPr="00BA0CA4">
        <w:rPr>
          <w:b/>
          <w:i/>
          <w:sz w:val="24"/>
          <w:szCs w:val="24"/>
        </w:rPr>
        <w:t>to provide sustainable clean water to the design populations in the nine priority towns</w:t>
      </w:r>
      <w:r w:rsidRPr="00BA0CA4">
        <w:t>. Although the Plan allows for a certain level of quick fixes to the water supply systems, this wider objective relies on it being possible to do enough “quick fixes” to the systems to allow the water supply systems to be cost effective to operate.</w:t>
      </w:r>
    </w:p>
    <w:p w14:paraId="65E5A638" w14:textId="77777777" w:rsidR="00424F20" w:rsidRPr="00BA0CA4" w:rsidRDefault="00424F20" w:rsidP="005B3ECB">
      <w:pPr>
        <w:jc w:val="both"/>
      </w:pPr>
      <w:r w:rsidRPr="00BA0CA4">
        <w:t xml:space="preserve">The immediate objective is </w:t>
      </w:r>
      <w:r w:rsidRPr="00BA0CA4">
        <w:rPr>
          <w:b/>
          <w:i/>
          <w:sz w:val="24"/>
          <w:szCs w:val="24"/>
        </w:rPr>
        <w:t>to establish sustainable water supply management systems in the nine priority towns</w:t>
      </w:r>
      <w:r w:rsidRPr="00BA0CA4">
        <w:t>.</w:t>
      </w:r>
    </w:p>
    <w:p w14:paraId="3626B1A6" w14:textId="77777777" w:rsidR="00424F20" w:rsidRPr="00BA0CA4" w:rsidRDefault="00424F20" w:rsidP="00424F20">
      <w:pPr>
        <w:pStyle w:val="Heading3"/>
      </w:pPr>
      <w:r w:rsidRPr="00BA0CA4">
        <w:t>Outputs</w:t>
      </w:r>
    </w:p>
    <w:p w14:paraId="0579F816" w14:textId="77777777" w:rsidR="00424F20" w:rsidRPr="00BA0CA4" w:rsidRDefault="00424F20" w:rsidP="005B3ECB">
      <w:pPr>
        <w:jc w:val="both"/>
      </w:pPr>
      <w:r w:rsidRPr="00BA0CA4">
        <w:t>Eight high level outputs have been identified that are designed to achieve the immediate objective.</w:t>
      </w:r>
    </w:p>
    <w:p w14:paraId="332F221C" w14:textId="77777777" w:rsidR="00424F20" w:rsidRPr="00BA0CA4" w:rsidRDefault="00424F20" w:rsidP="005B3ECB">
      <w:pPr>
        <w:pStyle w:val="ListParagraph"/>
        <w:numPr>
          <w:ilvl w:val="0"/>
          <w:numId w:val="77"/>
        </w:numPr>
        <w:ind w:left="714" w:hanging="357"/>
        <w:contextualSpacing w:val="0"/>
        <w:jc w:val="both"/>
      </w:pPr>
      <w:r w:rsidRPr="00BA0CA4">
        <w:rPr>
          <w:lang w:eastAsia="en-GB"/>
        </w:rPr>
        <w:t>Implementation Unit established and TA consultants appointed.</w:t>
      </w:r>
    </w:p>
    <w:p w14:paraId="323C55E7" w14:textId="77777777" w:rsidR="00424F20" w:rsidRPr="00BA0CA4" w:rsidRDefault="00424F20" w:rsidP="005B3ECB">
      <w:pPr>
        <w:pStyle w:val="ListParagraph"/>
        <w:numPr>
          <w:ilvl w:val="0"/>
          <w:numId w:val="77"/>
        </w:numPr>
        <w:ind w:left="714" w:hanging="357"/>
        <w:contextualSpacing w:val="0"/>
        <w:jc w:val="both"/>
        <w:rPr>
          <w:lang w:eastAsia="en-GB"/>
        </w:rPr>
      </w:pPr>
      <w:r w:rsidRPr="00BA0CA4">
        <w:rPr>
          <w:lang w:eastAsia="en-GB"/>
        </w:rPr>
        <w:t>Concept plan produced for each town detailing the agreed O&amp;M arrangement (Water Dept or Contractor) and the general organisational structure, oversight arrangements and the nature of the supporting TA required.</w:t>
      </w:r>
    </w:p>
    <w:p w14:paraId="4FB84E91" w14:textId="77777777" w:rsidR="00424F20" w:rsidRPr="00BA0CA4" w:rsidRDefault="00424F20" w:rsidP="005B3ECB">
      <w:pPr>
        <w:pStyle w:val="ListParagraph"/>
        <w:numPr>
          <w:ilvl w:val="0"/>
          <w:numId w:val="77"/>
        </w:numPr>
        <w:ind w:left="714" w:hanging="357"/>
        <w:contextualSpacing w:val="0"/>
        <w:jc w:val="both"/>
        <w:rPr>
          <w:lang w:eastAsia="en-GB"/>
        </w:rPr>
      </w:pPr>
      <w:r w:rsidRPr="00BA0CA4">
        <w:rPr>
          <w:lang w:eastAsia="en-GB"/>
        </w:rPr>
        <w:t>User communities willing and able to pay the cost of water required for sustainable operation and maintenance.</w:t>
      </w:r>
    </w:p>
    <w:p w14:paraId="6CAAEDBC" w14:textId="77777777" w:rsidR="00424F20" w:rsidRPr="00BA0CA4" w:rsidRDefault="00424F20" w:rsidP="005B3ECB">
      <w:pPr>
        <w:pStyle w:val="ListParagraph"/>
        <w:numPr>
          <w:ilvl w:val="0"/>
          <w:numId w:val="77"/>
        </w:numPr>
        <w:ind w:left="714" w:hanging="357"/>
        <w:contextualSpacing w:val="0"/>
        <w:jc w:val="both"/>
        <w:rPr>
          <w:lang w:eastAsia="en-GB"/>
        </w:rPr>
      </w:pPr>
      <w:r w:rsidRPr="00BA0CA4">
        <w:rPr>
          <w:lang w:eastAsia="en-GB"/>
        </w:rPr>
        <w:t>Oversight, auditing and customer forum structures in place.</w:t>
      </w:r>
    </w:p>
    <w:p w14:paraId="746F3610" w14:textId="77777777" w:rsidR="00424F20" w:rsidRPr="00BA0CA4" w:rsidRDefault="00424F20" w:rsidP="005B3ECB">
      <w:pPr>
        <w:pStyle w:val="ListParagraph"/>
        <w:numPr>
          <w:ilvl w:val="0"/>
          <w:numId w:val="77"/>
        </w:numPr>
        <w:ind w:left="714" w:hanging="357"/>
        <w:contextualSpacing w:val="0"/>
        <w:jc w:val="both"/>
        <w:rPr>
          <w:lang w:eastAsia="en-GB"/>
        </w:rPr>
      </w:pPr>
      <w:r w:rsidRPr="00BA0CA4">
        <w:rPr>
          <w:lang w:eastAsia="en-GB"/>
        </w:rPr>
        <w:t>Town Water Boards established.</w:t>
      </w:r>
    </w:p>
    <w:p w14:paraId="6979EBE3" w14:textId="77777777" w:rsidR="00424F20" w:rsidRPr="00BA0CA4" w:rsidRDefault="00424F20" w:rsidP="005B3ECB">
      <w:pPr>
        <w:pStyle w:val="ListParagraph"/>
        <w:numPr>
          <w:ilvl w:val="0"/>
          <w:numId w:val="77"/>
        </w:numPr>
        <w:ind w:left="714" w:hanging="357"/>
        <w:contextualSpacing w:val="0"/>
        <w:jc w:val="both"/>
        <w:rPr>
          <w:lang w:eastAsia="en-GB"/>
        </w:rPr>
      </w:pPr>
      <w:r w:rsidRPr="00BA0CA4">
        <w:rPr>
          <w:lang w:eastAsia="en-GB"/>
        </w:rPr>
        <w:t>Town Water Departments or O&amp;M contracts established to do day to day O&amp;M, including all necessary people, processes and systems.</w:t>
      </w:r>
    </w:p>
    <w:p w14:paraId="055B48D9" w14:textId="77777777" w:rsidR="00424F20" w:rsidRPr="00BA0CA4" w:rsidRDefault="00424F20" w:rsidP="005B3ECB">
      <w:pPr>
        <w:pStyle w:val="ListParagraph"/>
        <w:numPr>
          <w:ilvl w:val="0"/>
          <w:numId w:val="77"/>
        </w:numPr>
        <w:ind w:left="714" w:hanging="357"/>
        <w:contextualSpacing w:val="0"/>
        <w:jc w:val="both"/>
        <w:rPr>
          <w:lang w:eastAsia="en-GB"/>
        </w:rPr>
      </w:pPr>
      <w:r w:rsidRPr="00BA0CA4">
        <w:rPr>
          <w:lang w:eastAsia="en-GB"/>
        </w:rPr>
        <w:t>Business plans produced for each town, including financial plan, tariffs and billing and collection system</w:t>
      </w:r>
    </w:p>
    <w:p w14:paraId="1A065718" w14:textId="77777777" w:rsidR="00424F20" w:rsidRPr="00BA0CA4" w:rsidRDefault="00424F20" w:rsidP="005B3ECB">
      <w:pPr>
        <w:pStyle w:val="ListParagraph"/>
        <w:numPr>
          <w:ilvl w:val="0"/>
          <w:numId w:val="77"/>
        </w:numPr>
        <w:ind w:left="714" w:hanging="357"/>
        <w:contextualSpacing w:val="0"/>
        <w:jc w:val="both"/>
      </w:pPr>
      <w:r w:rsidRPr="00BA0CA4">
        <w:rPr>
          <w:lang w:eastAsia="en-GB"/>
        </w:rPr>
        <w:t>Water supply systems modified to ensure basic cost effective systems are in place in each of the 9 towns.</w:t>
      </w:r>
    </w:p>
    <w:p w14:paraId="0047F848" w14:textId="77777777" w:rsidR="00424F20" w:rsidRPr="00BA0CA4" w:rsidRDefault="00424F20" w:rsidP="005B3ECB">
      <w:pPr>
        <w:jc w:val="both"/>
      </w:pPr>
    </w:p>
    <w:p w14:paraId="640C9D59" w14:textId="77777777" w:rsidR="00424F20" w:rsidRPr="00BA0CA4" w:rsidRDefault="00424F20" w:rsidP="005B3ECB">
      <w:pPr>
        <w:jc w:val="both"/>
      </w:pPr>
    </w:p>
    <w:p w14:paraId="52FD4C34" w14:textId="77777777" w:rsidR="00A21B56" w:rsidRPr="00BA0CA4" w:rsidRDefault="00A21B56" w:rsidP="00A21B56">
      <w:r w:rsidRPr="00BA0CA4">
        <w:br w:type="page"/>
      </w:r>
    </w:p>
    <w:p w14:paraId="5A614C31" w14:textId="77777777" w:rsidR="007A0E44" w:rsidRPr="00BA0CA4" w:rsidRDefault="0008653D" w:rsidP="007A0E44">
      <w:pPr>
        <w:pStyle w:val="Heading1"/>
        <w:rPr>
          <w:szCs w:val="20"/>
        </w:rPr>
      </w:pPr>
      <w:bookmarkStart w:id="15" w:name="_Toc374109170"/>
      <w:r w:rsidRPr="00BA0CA4">
        <w:rPr>
          <w:szCs w:val="20"/>
        </w:rPr>
        <w:lastRenderedPageBreak/>
        <w:t xml:space="preserve">1   </w:t>
      </w:r>
      <w:r w:rsidR="007A0E44" w:rsidRPr="00BA0CA4">
        <w:rPr>
          <w:szCs w:val="20"/>
        </w:rPr>
        <w:t>Introduction</w:t>
      </w:r>
      <w:bookmarkEnd w:id="15"/>
    </w:p>
    <w:p w14:paraId="61B4E3D1" w14:textId="77777777" w:rsidR="00347449" w:rsidRPr="00BA0CA4" w:rsidRDefault="00347449" w:rsidP="00347449">
      <w:pPr>
        <w:pStyle w:val="Heading2"/>
        <w:jc w:val="both"/>
      </w:pPr>
      <w:bookmarkStart w:id="16" w:name="_Toc355885957"/>
      <w:bookmarkStart w:id="17" w:name="_Toc374109171"/>
      <w:r w:rsidRPr="00BA0CA4">
        <w:t>1.1 The Small Towns Assignment</w:t>
      </w:r>
      <w:bookmarkEnd w:id="16"/>
      <w:bookmarkEnd w:id="17"/>
    </w:p>
    <w:p w14:paraId="7394B7F7" w14:textId="77777777" w:rsidR="00347449" w:rsidRPr="00BA0CA4" w:rsidRDefault="00347449" w:rsidP="00347449">
      <w:pPr>
        <w:jc w:val="both"/>
      </w:pPr>
      <w:r w:rsidRPr="00BA0CA4">
        <w:t xml:space="preserve">There is an ongoing effort on rehabilitation and construction of small town water systems across Sierra Leone, which fell into disrepair over the last two decades due to insufficient maintenance and civil conflict. This effort is concentrating on the construction of physical infrastructure and there has been limited consideration of the future management and sustainability of the systems. </w:t>
      </w:r>
    </w:p>
    <w:p w14:paraId="2B628647" w14:textId="77777777" w:rsidR="00347449" w:rsidRPr="00BA0CA4" w:rsidRDefault="00347449" w:rsidP="00347449">
      <w:pPr>
        <w:jc w:val="both"/>
      </w:pPr>
      <w:r w:rsidRPr="00BA0CA4">
        <w:t>The WASH sector is also in the process of evolving and developing new roles and responsibilities for sector stakeholders. The National Water and Sanitation Policy (NWSP), which was inaugurated in July 2010, identifies an extensive role for the Sierra Leone Water Company (SALWACO) which contradicts the Local Government Act 2004, which allocates responsibility to the districts.</w:t>
      </w:r>
    </w:p>
    <w:p w14:paraId="7DC61BE5" w14:textId="77777777" w:rsidR="00347449" w:rsidRPr="00BA0CA4" w:rsidRDefault="00347449" w:rsidP="00347449">
      <w:pPr>
        <w:jc w:val="both"/>
      </w:pPr>
      <w:r w:rsidRPr="00BA0CA4">
        <w:t>These two factors have resulted in the urgent need for clarity on the future management and funding of small town water supplies to ensure that the current investment in infrastructure results in a long term and sustainable water supply service.</w:t>
      </w:r>
    </w:p>
    <w:p w14:paraId="342912AF" w14:textId="77777777" w:rsidR="00347449" w:rsidRPr="00BA0CA4" w:rsidRDefault="00347449" w:rsidP="00347449">
      <w:pPr>
        <w:jc w:val="both"/>
        <w:rPr>
          <w:color w:val="000000" w:themeColor="text1"/>
        </w:rPr>
      </w:pPr>
      <w:r w:rsidRPr="00BA0CA4">
        <w:t>SALWACO has therefore arranged for a study with funding support from Department for International Development, United Kingdom (DfID) entitled “</w:t>
      </w:r>
      <w:r w:rsidRPr="00BA0CA4">
        <w:rPr>
          <w:color w:val="000000" w:themeColor="text1"/>
        </w:rPr>
        <w:t>Study on Management Options &amp; Financial Sustainability for Small Town Water Supplies in Sierra Leone” – subsequently referred to as the Small Towns Assignment. The assignment is contracted through t</w:t>
      </w:r>
      <w:r w:rsidRPr="00BA0CA4">
        <w:t xml:space="preserve">he WASH Support Facility, managed by Adam Smith International (ASI), and </w:t>
      </w:r>
      <w:r w:rsidRPr="00BA0CA4">
        <w:rPr>
          <w:color w:val="000000" w:themeColor="text1"/>
        </w:rPr>
        <w:t>had the following objectives:</w:t>
      </w:r>
    </w:p>
    <w:p w14:paraId="26BE8C08" w14:textId="77777777" w:rsidR="00347449" w:rsidRPr="00BA0CA4" w:rsidRDefault="00347449" w:rsidP="00987A72">
      <w:pPr>
        <w:pStyle w:val="ListParagraph"/>
        <w:numPr>
          <w:ilvl w:val="0"/>
          <w:numId w:val="108"/>
        </w:numPr>
        <w:ind w:left="714" w:hanging="357"/>
        <w:contextualSpacing w:val="0"/>
        <w:jc w:val="both"/>
        <w:rPr>
          <w:color w:val="000000" w:themeColor="text1"/>
        </w:rPr>
      </w:pPr>
      <w:r w:rsidRPr="00BA0CA4">
        <w:rPr>
          <w:color w:val="000000" w:themeColor="text1"/>
        </w:rPr>
        <w:t>To review the options for the management of small town water supplies, appropriate to the Sierra Leone context, and give recommendations for strategy, sector financing, pilots and other relevant sector capacity building activities.</w:t>
      </w:r>
    </w:p>
    <w:p w14:paraId="770EDB2E" w14:textId="77777777" w:rsidR="00347449" w:rsidRPr="00BA0CA4" w:rsidRDefault="00347449" w:rsidP="00987A72">
      <w:pPr>
        <w:pStyle w:val="ListParagraph"/>
        <w:numPr>
          <w:ilvl w:val="0"/>
          <w:numId w:val="108"/>
        </w:numPr>
        <w:ind w:left="714" w:hanging="357"/>
        <w:contextualSpacing w:val="0"/>
        <w:jc w:val="both"/>
        <w:rPr>
          <w:color w:val="000000" w:themeColor="text1"/>
        </w:rPr>
      </w:pPr>
      <w:r w:rsidRPr="00BA0CA4">
        <w:rPr>
          <w:color w:val="000000" w:themeColor="text1"/>
        </w:rPr>
        <w:t>To develop detailed plans/proposals for the establishment of management system options in 4 -5 small towns, including “best practice” for financial sustainability, to guide follow up projects (Phase 2).</w:t>
      </w:r>
    </w:p>
    <w:p w14:paraId="0FFB7078" w14:textId="77777777" w:rsidR="00347449" w:rsidRPr="00BA0CA4" w:rsidRDefault="00347449" w:rsidP="00347449">
      <w:pPr>
        <w:jc w:val="both"/>
      </w:pPr>
      <w:r w:rsidRPr="00BA0CA4">
        <w:t>It was subsequently decided and agreed that the plans for pilot projects should be removed from the assignment and replaced with guidelines on how to implement the new management systems</w:t>
      </w:r>
    </w:p>
    <w:p w14:paraId="35E61322" w14:textId="77777777" w:rsidR="005B3769" w:rsidRPr="00BA0CA4" w:rsidRDefault="005B3769" w:rsidP="005B3769">
      <w:pPr>
        <w:pBdr>
          <w:top w:val="single" w:sz="4" w:space="1" w:color="auto"/>
          <w:left w:val="single" w:sz="4" w:space="4" w:color="auto"/>
          <w:bottom w:val="single" w:sz="4" w:space="1" w:color="auto"/>
          <w:right w:val="single" w:sz="4" w:space="4" w:color="auto"/>
        </w:pBdr>
        <w:jc w:val="both"/>
      </w:pPr>
      <w:r w:rsidRPr="00BA0CA4">
        <w:t>The original definition of small towns in the ToR was towns with a population of 5000 to 20,000. This was subsequently expanded so that the study considers all towns over 2000 in population with the exception of Freetown and the three towns of Bo, Makeni and Kenema.</w:t>
      </w:r>
    </w:p>
    <w:p w14:paraId="590F2AB4" w14:textId="77777777" w:rsidR="005B3769" w:rsidRDefault="005B3769" w:rsidP="00347449">
      <w:pPr>
        <w:jc w:val="both"/>
      </w:pPr>
    </w:p>
    <w:p w14:paraId="3C166FB4" w14:textId="77777777" w:rsidR="00347449" w:rsidRPr="00BA0CA4" w:rsidRDefault="00347449" w:rsidP="00347449">
      <w:pPr>
        <w:jc w:val="both"/>
      </w:pPr>
      <w:r w:rsidRPr="00BA0CA4">
        <w:t>The scope of the study can be summarised grouping the project activities into five main tasks as follows:</w:t>
      </w:r>
    </w:p>
    <w:p w14:paraId="43C82A80" w14:textId="77777777" w:rsidR="00347449" w:rsidRPr="00BA0CA4" w:rsidRDefault="00347449" w:rsidP="00B9580F">
      <w:pPr>
        <w:pStyle w:val="ListParagraph"/>
        <w:numPr>
          <w:ilvl w:val="0"/>
          <w:numId w:val="115"/>
        </w:numPr>
        <w:jc w:val="both"/>
      </w:pPr>
      <w:r w:rsidRPr="00BA0CA4">
        <w:t>Understanding the existing and likely future situation for small town water supplies in Sierra Leone and lessons from other countries’ experience in managing small town water supplies. This understanding covers the total environment that small town water supplies operate within, including political economic, social and technical considerations and ultimately will estimate the future management needs.</w:t>
      </w:r>
    </w:p>
    <w:p w14:paraId="71134FBB" w14:textId="77777777" w:rsidR="00347449" w:rsidRPr="00BA0CA4" w:rsidRDefault="00347449" w:rsidP="00B9580F">
      <w:pPr>
        <w:pStyle w:val="ListParagraph"/>
        <w:numPr>
          <w:ilvl w:val="0"/>
          <w:numId w:val="112"/>
        </w:numPr>
        <w:jc w:val="both"/>
      </w:pPr>
      <w:r w:rsidRPr="00BA0CA4">
        <w:t>Initial data collection, including existing policies, strategies, reports and data</w:t>
      </w:r>
    </w:p>
    <w:p w14:paraId="0CE6B3F8" w14:textId="77777777" w:rsidR="00347449" w:rsidRPr="00BA0CA4" w:rsidRDefault="00347449" w:rsidP="00B9580F">
      <w:pPr>
        <w:pStyle w:val="ListParagraph"/>
        <w:numPr>
          <w:ilvl w:val="0"/>
          <w:numId w:val="112"/>
        </w:numPr>
        <w:jc w:val="both"/>
      </w:pPr>
      <w:r w:rsidRPr="00BA0CA4">
        <w:lastRenderedPageBreak/>
        <w:t>Initial broad but shallow field survey to understand the small towns water supply situation across the country, including current and planned water systems, staff resources and general attitudes to paying for water</w:t>
      </w:r>
    </w:p>
    <w:p w14:paraId="0992EE77" w14:textId="77777777" w:rsidR="00347449" w:rsidRPr="00BA0CA4" w:rsidRDefault="00347449" w:rsidP="00B9580F">
      <w:pPr>
        <w:pStyle w:val="ListParagraph"/>
        <w:numPr>
          <w:ilvl w:val="0"/>
          <w:numId w:val="112"/>
        </w:numPr>
        <w:jc w:val="both"/>
      </w:pPr>
      <w:r w:rsidRPr="00BA0CA4">
        <w:t>Case studies of small town water supply evolution from two relevant countries</w:t>
      </w:r>
    </w:p>
    <w:p w14:paraId="64D2F5A3" w14:textId="77777777" w:rsidR="00347449" w:rsidRPr="00BA0CA4" w:rsidRDefault="00347449" w:rsidP="00B9580F">
      <w:pPr>
        <w:pStyle w:val="ListParagraph"/>
        <w:numPr>
          <w:ilvl w:val="0"/>
          <w:numId w:val="112"/>
        </w:numPr>
        <w:jc w:val="both"/>
      </w:pPr>
      <w:r w:rsidRPr="00BA0CA4">
        <w:t>Collect existing cost information on operating water supply systems</w:t>
      </w:r>
    </w:p>
    <w:p w14:paraId="0C266714" w14:textId="77777777" w:rsidR="00347449" w:rsidRPr="00BA0CA4" w:rsidRDefault="00347449" w:rsidP="00987A72">
      <w:pPr>
        <w:pStyle w:val="ListParagraph"/>
        <w:numPr>
          <w:ilvl w:val="0"/>
          <w:numId w:val="115"/>
        </w:numPr>
        <w:ind w:left="714" w:hanging="357"/>
        <w:contextualSpacing w:val="0"/>
        <w:jc w:val="both"/>
      </w:pPr>
      <w:r w:rsidRPr="00BA0CA4">
        <w:t>Stakeholder engagement to determine the attitudes and priorities of different stakeholders regarding small towns and in the later stages their views on the different potential management options.</w:t>
      </w:r>
    </w:p>
    <w:p w14:paraId="384D1D38" w14:textId="77777777" w:rsidR="00347449" w:rsidRPr="00BA0CA4" w:rsidRDefault="00347449" w:rsidP="00987A72">
      <w:pPr>
        <w:pStyle w:val="ListParagraph"/>
        <w:numPr>
          <w:ilvl w:val="0"/>
          <w:numId w:val="113"/>
        </w:numPr>
        <w:ind w:left="1071" w:hanging="357"/>
        <w:jc w:val="both"/>
      </w:pPr>
      <w:r w:rsidRPr="00BA0CA4">
        <w:t>Initial stakeholder kick-off workshop (Nr 1)</w:t>
      </w:r>
    </w:p>
    <w:p w14:paraId="0166B49B" w14:textId="77777777" w:rsidR="00347449" w:rsidRPr="00BA0CA4" w:rsidRDefault="00347449" w:rsidP="00987A72">
      <w:pPr>
        <w:pStyle w:val="ListParagraph"/>
        <w:numPr>
          <w:ilvl w:val="0"/>
          <w:numId w:val="113"/>
        </w:numPr>
        <w:ind w:left="1071" w:hanging="357"/>
        <w:jc w:val="both"/>
      </w:pPr>
      <w:r w:rsidRPr="00BA0CA4">
        <w:t>Central stakeholder survey</w:t>
      </w:r>
    </w:p>
    <w:p w14:paraId="5C2B47D1" w14:textId="77777777" w:rsidR="00347449" w:rsidRPr="00BA0CA4" w:rsidRDefault="00347449" w:rsidP="00987A72">
      <w:pPr>
        <w:pStyle w:val="ListParagraph"/>
        <w:numPr>
          <w:ilvl w:val="0"/>
          <w:numId w:val="113"/>
        </w:numPr>
        <w:ind w:left="1071" w:hanging="357"/>
        <w:jc w:val="both"/>
      </w:pPr>
      <w:r w:rsidRPr="00BA0CA4">
        <w:t>Stakeholder workshop (Nr 2) to test understanding of the existing situation</w:t>
      </w:r>
    </w:p>
    <w:p w14:paraId="036F0EE6" w14:textId="77777777" w:rsidR="00347449" w:rsidRPr="00BA0CA4" w:rsidRDefault="00347449" w:rsidP="00987A72">
      <w:pPr>
        <w:pStyle w:val="ListParagraph"/>
        <w:numPr>
          <w:ilvl w:val="0"/>
          <w:numId w:val="113"/>
        </w:numPr>
        <w:ind w:left="1071" w:hanging="357"/>
        <w:jc w:val="both"/>
      </w:pPr>
      <w:r w:rsidRPr="00BA0CA4">
        <w:t>Stakeholder workshop (Nr 3) to get feedback on potential management options</w:t>
      </w:r>
    </w:p>
    <w:p w14:paraId="569B30B2" w14:textId="77777777" w:rsidR="00347449" w:rsidRPr="00BA0CA4" w:rsidRDefault="00347449" w:rsidP="00987A72">
      <w:pPr>
        <w:pStyle w:val="ListParagraph"/>
        <w:numPr>
          <w:ilvl w:val="0"/>
          <w:numId w:val="113"/>
        </w:numPr>
        <w:ind w:left="1071" w:hanging="357"/>
        <w:jc w:val="both"/>
      </w:pPr>
      <w:r w:rsidRPr="00BA0CA4">
        <w:t>Dissemination workshop (Nr 4) to inform stakeholders of the management option(s) that have been selected</w:t>
      </w:r>
    </w:p>
    <w:p w14:paraId="1AA7FDC6" w14:textId="77777777" w:rsidR="00347449" w:rsidRPr="00BA0CA4" w:rsidRDefault="00347449" w:rsidP="00987A72">
      <w:pPr>
        <w:pStyle w:val="ListParagraph"/>
        <w:numPr>
          <w:ilvl w:val="0"/>
          <w:numId w:val="115"/>
        </w:numPr>
        <w:ind w:left="714" w:hanging="357"/>
        <w:contextualSpacing w:val="0"/>
        <w:jc w:val="both"/>
      </w:pPr>
      <w:r w:rsidRPr="00BA0CA4">
        <w:t>Understanding the future resources that will be available for managing small town water supplies, in particular realistic financing and management capability.</w:t>
      </w:r>
    </w:p>
    <w:p w14:paraId="39BF57FE" w14:textId="77777777" w:rsidR="00347449" w:rsidRPr="00BA0CA4" w:rsidRDefault="00347449" w:rsidP="00987A72">
      <w:pPr>
        <w:pStyle w:val="ListParagraph"/>
        <w:numPr>
          <w:ilvl w:val="0"/>
          <w:numId w:val="114"/>
        </w:numPr>
        <w:ind w:left="1071" w:hanging="357"/>
        <w:jc w:val="both"/>
      </w:pPr>
      <w:r w:rsidRPr="00BA0CA4">
        <w:t>Detailed survey of six sample towns to better understand future capacity and financing</w:t>
      </w:r>
    </w:p>
    <w:p w14:paraId="7C9F748D" w14:textId="77777777" w:rsidR="00347449" w:rsidRPr="00BA0CA4" w:rsidRDefault="00347449" w:rsidP="00987A72">
      <w:pPr>
        <w:pStyle w:val="ListParagraph"/>
        <w:numPr>
          <w:ilvl w:val="0"/>
          <w:numId w:val="114"/>
        </w:numPr>
        <w:ind w:left="1071" w:hanging="357"/>
        <w:jc w:val="both"/>
      </w:pPr>
      <w:r w:rsidRPr="00BA0CA4">
        <w:t>Assessment of capacity of the key central organisations</w:t>
      </w:r>
    </w:p>
    <w:p w14:paraId="0C4737CB" w14:textId="77777777" w:rsidR="00347449" w:rsidRPr="00BA0CA4" w:rsidRDefault="00347449" w:rsidP="00987A72">
      <w:pPr>
        <w:pStyle w:val="ListParagraph"/>
        <w:numPr>
          <w:ilvl w:val="0"/>
          <w:numId w:val="114"/>
        </w:numPr>
        <w:ind w:left="1071" w:hanging="357"/>
        <w:jc w:val="both"/>
      </w:pPr>
      <w:r w:rsidRPr="00BA0CA4">
        <w:t>High level financial modelling of future management including estimates of future operating costs and revenues</w:t>
      </w:r>
    </w:p>
    <w:p w14:paraId="23340FE2" w14:textId="77777777" w:rsidR="00347449" w:rsidRPr="00BA0CA4" w:rsidRDefault="00347449" w:rsidP="00987A72">
      <w:pPr>
        <w:pStyle w:val="ListParagraph"/>
        <w:numPr>
          <w:ilvl w:val="0"/>
          <w:numId w:val="115"/>
        </w:numPr>
        <w:ind w:left="714" w:hanging="357"/>
        <w:contextualSpacing w:val="0"/>
        <w:jc w:val="both"/>
      </w:pPr>
      <w:r w:rsidRPr="00BA0CA4">
        <w:t>Assessment of options by matching future management needs and future resources to identify realistic and sustainable management options.</w:t>
      </w:r>
    </w:p>
    <w:p w14:paraId="1F52203A" w14:textId="77777777" w:rsidR="00347449" w:rsidRPr="00BA0CA4" w:rsidRDefault="00347449" w:rsidP="00987A72">
      <w:pPr>
        <w:pStyle w:val="ListParagraph"/>
        <w:numPr>
          <w:ilvl w:val="0"/>
          <w:numId w:val="115"/>
        </w:numPr>
        <w:ind w:left="714" w:hanging="357"/>
        <w:contextualSpacing w:val="0"/>
        <w:jc w:val="both"/>
      </w:pPr>
      <w:r w:rsidRPr="00BA0CA4">
        <w:t>Develop guidelines</w:t>
      </w:r>
      <w:r w:rsidR="002A2E9F" w:rsidRPr="00BA0CA4">
        <w:t xml:space="preserve"> and hold a training workshop on the Guidelines</w:t>
      </w:r>
    </w:p>
    <w:p w14:paraId="2CAB23B8" w14:textId="77777777" w:rsidR="00347449" w:rsidRPr="00BA0CA4" w:rsidRDefault="00347449" w:rsidP="00347449">
      <w:pPr>
        <w:jc w:val="both"/>
        <w:rPr>
          <w:color w:val="000000" w:themeColor="text1"/>
        </w:rPr>
      </w:pPr>
      <w:r w:rsidRPr="00BA0CA4">
        <w:rPr>
          <w:color w:val="000000" w:themeColor="text1"/>
        </w:rPr>
        <w:t>The Small Towns Assignment comprises four stages:</w:t>
      </w:r>
    </w:p>
    <w:p w14:paraId="3C860ABB" w14:textId="77777777" w:rsidR="00347449" w:rsidRPr="00BA0CA4" w:rsidRDefault="00347449" w:rsidP="00B9580F">
      <w:pPr>
        <w:pStyle w:val="ListParagraph"/>
        <w:numPr>
          <w:ilvl w:val="0"/>
          <w:numId w:val="109"/>
        </w:numPr>
        <w:jc w:val="both"/>
        <w:rPr>
          <w:color w:val="000000" w:themeColor="text1"/>
        </w:rPr>
      </w:pPr>
      <w:r w:rsidRPr="00BA0CA4">
        <w:rPr>
          <w:color w:val="000000" w:themeColor="text1"/>
        </w:rPr>
        <w:t>Inception</w:t>
      </w:r>
    </w:p>
    <w:p w14:paraId="7D568D4F" w14:textId="77777777" w:rsidR="00347449" w:rsidRPr="00BA0CA4" w:rsidRDefault="00347449" w:rsidP="00B9580F">
      <w:pPr>
        <w:pStyle w:val="ListParagraph"/>
        <w:numPr>
          <w:ilvl w:val="0"/>
          <w:numId w:val="109"/>
        </w:numPr>
        <w:jc w:val="both"/>
        <w:rPr>
          <w:color w:val="000000" w:themeColor="text1"/>
        </w:rPr>
      </w:pPr>
      <w:r w:rsidRPr="00BA0CA4">
        <w:rPr>
          <w:color w:val="000000" w:themeColor="text1"/>
        </w:rPr>
        <w:t>Data collection and national assessment</w:t>
      </w:r>
    </w:p>
    <w:p w14:paraId="7C7806AF" w14:textId="77777777" w:rsidR="00347449" w:rsidRPr="00BA0CA4" w:rsidRDefault="00347449" w:rsidP="00B9580F">
      <w:pPr>
        <w:pStyle w:val="ListParagraph"/>
        <w:numPr>
          <w:ilvl w:val="0"/>
          <w:numId w:val="109"/>
        </w:numPr>
        <w:jc w:val="both"/>
        <w:rPr>
          <w:color w:val="000000" w:themeColor="text1"/>
        </w:rPr>
      </w:pPr>
      <w:r w:rsidRPr="00BA0CA4">
        <w:rPr>
          <w:color w:val="000000" w:themeColor="text1"/>
        </w:rPr>
        <w:t>Detailed assessment and consultation</w:t>
      </w:r>
    </w:p>
    <w:p w14:paraId="23A55280" w14:textId="77777777" w:rsidR="00347449" w:rsidRPr="00BA0CA4" w:rsidRDefault="00347449" w:rsidP="00B9580F">
      <w:pPr>
        <w:pStyle w:val="ListParagraph"/>
        <w:numPr>
          <w:ilvl w:val="0"/>
          <w:numId w:val="109"/>
        </w:numPr>
        <w:jc w:val="both"/>
        <w:rPr>
          <w:color w:val="000000" w:themeColor="text1"/>
        </w:rPr>
      </w:pPr>
      <w:r w:rsidRPr="00BA0CA4">
        <w:rPr>
          <w:color w:val="000000" w:themeColor="text1"/>
        </w:rPr>
        <w:t>Finalisation</w:t>
      </w:r>
    </w:p>
    <w:p w14:paraId="185AB3C5" w14:textId="77777777" w:rsidR="00347449" w:rsidRPr="00BA0CA4" w:rsidRDefault="00347449" w:rsidP="00347449">
      <w:pPr>
        <w:pStyle w:val="Heading2"/>
        <w:jc w:val="both"/>
      </w:pPr>
      <w:bookmarkStart w:id="18" w:name="_Toc355885958"/>
      <w:bookmarkStart w:id="19" w:name="_Toc374109172"/>
      <w:r w:rsidRPr="00BA0CA4">
        <w:t xml:space="preserve">1.2 The Consultant’s </w:t>
      </w:r>
      <w:r w:rsidR="00F5071F" w:rsidRPr="00BA0CA4">
        <w:t>T</w:t>
      </w:r>
      <w:r w:rsidRPr="00BA0CA4">
        <w:t>eam</w:t>
      </w:r>
      <w:bookmarkEnd w:id="18"/>
      <w:bookmarkEnd w:id="19"/>
    </w:p>
    <w:p w14:paraId="6AAF5A0A" w14:textId="77777777" w:rsidR="00347449" w:rsidRPr="00BA0CA4" w:rsidRDefault="00347449" w:rsidP="00347449">
      <w:pPr>
        <w:jc w:val="both"/>
      </w:pPr>
      <w:r w:rsidRPr="00BA0CA4">
        <w:t>PEM consult of Denmark, in association with CESPA (Centre for Economic and Social Policy Analysis) of Sierra Leone and Colan Consult of Ghana has been appointed to carry out the study. The consultants’ team comprises:</w:t>
      </w:r>
    </w:p>
    <w:p w14:paraId="641E2ACA" w14:textId="77777777" w:rsidR="00347449" w:rsidRPr="00BA0CA4" w:rsidRDefault="00347449" w:rsidP="00B9580F">
      <w:pPr>
        <w:pStyle w:val="ListParagraph"/>
        <w:numPr>
          <w:ilvl w:val="0"/>
          <w:numId w:val="110"/>
        </w:numPr>
        <w:jc w:val="both"/>
      </w:pPr>
      <w:r w:rsidRPr="00BA0CA4">
        <w:t>Dr Sullay Kamara from CESPA as Project Manager</w:t>
      </w:r>
    </w:p>
    <w:p w14:paraId="745C7C91" w14:textId="77777777" w:rsidR="00347449" w:rsidRPr="00BA0CA4" w:rsidRDefault="00347449" w:rsidP="00B9580F">
      <w:pPr>
        <w:pStyle w:val="ListParagraph"/>
        <w:numPr>
          <w:ilvl w:val="0"/>
          <w:numId w:val="110"/>
        </w:numPr>
        <w:jc w:val="both"/>
      </w:pPr>
      <w:r w:rsidRPr="00BA0CA4">
        <w:t>Ms Diana Ofori Owusu from CESPA as Survey Team Leader</w:t>
      </w:r>
    </w:p>
    <w:p w14:paraId="1B23CA2D" w14:textId="77777777" w:rsidR="00347449" w:rsidRPr="00BA0CA4" w:rsidRDefault="00347449" w:rsidP="00B9580F">
      <w:pPr>
        <w:pStyle w:val="ListParagraph"/>
        <w:numPr>
          <w:ilvl w:val="0"/>
          <w:numId w:val="110"/>
        </w:numPr>
        <w:jc w:val="both"/>
      </w:pPr>
      <w:r w:rsidRPr="00BA0CA4">
        <w:t>Mr Emmanuel Agyenim-Boateng from Colan Consult as Local Consultant Adviser</w:t>
      </w:r>
    </w:p>
    <w:p w14:paraId="470FF1CB" w14:textId="77777777" w:rsidR="00347449" w:rsidRPr="00BA0CA4" w:rsidRDefault="00347449" w:rsidP="00B9580F">
      <w:pPr>
        <w:pStyle w:val="ListParagraph"/>
        <w:numPr>
          <w:ilvl w:val="0"/>
          <w:numId w:val="110"/>
        </w:numPr>
        <w:jc w:val="both"/>
      </w:pPr>
      <w:r w:rsidRPr="00BA0CA4">
        <w:t>Mr Mike Hutson from PEM as International Expert Adviser</w:t>
      </w:r>
    </w:p>
    <w:p w14:paraId="49BBE398" w14:textId="77777777" w:rsidR="00347449" w:rsidRPr="00BA0CA4" w:rsidRDefault="00347449" w:rsidP="00347449">
      <w:pPr>
        <w:jc w:val="both"/>
      </w:pPr>
      <w:r w:rsidRPr="00BA0CA4">
        <w:t>The team has been allocated four focal people within the WASH sector to assist and steer the work and has already received substantial support and guidance during the inception stage. The four focal points are:</w:t>
      </w:r>
    </w:p>
    <w:p w14:paraId="481718CF" w14:textId="77777777" w:rsidR="00347449" w:rsidRPr="00BA0CA4" w:rsidRDefault="00347449" w:rsidP="00B9580F">
      <w:pPr>
        <w:pStyle w:val="ListParagraph"/>
        <w:numPr>
          <w:ilvl w:val="0"/>
          <w:numId w:val="111"/>
        </w:numPr>
        <w:jc w:val="both"/>
      </w:pPr>
      <w:r w:rsidRPr="00BA0CA4">
        <w:lastRenderedPageBreak/>
        <w:t>Mr Saffa Bockarie, Monitoring &amp; Evaluation Specialist in SALWACO is the key contact person and represents SALWACO, the ultimate client for the study.</w:t>
      </w:r>
    </w:p>
    <w:p w14:paraId="391F87D4" w14:textId="77777777" w:rsidR="00347449" w:rsidRPr="00BA0CA4" w:rsidRDefault="00347449" w:rsidP="00B9580F">
      <w:pPr>
        <w:pStyle w:val="ListParagraph"/>
        <w:numPr>
          <w:ilvl w:val="0"/>
          <w:numId w:val="111"/>
        </w:numPr>
        <w:jc w:val="both"/>
      </w:pPr>
      <w:r w:rsidRPr="00BA0CA4">
        <w:t>Mr Augustine Tucker, Deputy Director of the Water Directorate in Ministry of Water Resources who will provide advice and guidance regarding the general WASH sector and sector policies</w:t>
      </w:r>
    </w:p>
    <w:p w14:paraId="09AAA690" w14:textId="77777777" w:rsidR="00347449" w:rsidRPr="00BA0CA4" w:rsidRDefault="00347449" w:rsidP="00B9580F">
      <w:pPr>
        <w:pStyle w:val="ListParagraph"/>
        <w:numPr>
          <w:ilvl w:val="0"/>
          <w:numId w:val="111"/>
        </w:numPr>
        <w:jc w:val="both"/>
      </w:pPr>
      <w:r w:rsidRPr="00BA0CA4">
        <w:t>Mr St John Day, Technical Adviser to the WASH sector for advice and guidance on technical issues</w:t>
      </w:r>
    </w:p>
    <w:p w14:paraId="72C48DEB" w14:textId="77777777" w:rsidR="00347449" w:rsidRPr="00BA0CA4" w:rsidRDefault="00347449" w:rsidP="00B9580F">
      <w:pPr>
        <w:pStyle w:val="ListParagraph"/>
        <w:numPr>
          <w:ilvl w:val="0"/>
          <w:numId w:val="111"/>
        </w:numPr>
        <w:jc w:val="both"/>
      </w:pPr>
      <w:r w:rsidRPr="00BA0CA4">
        <w:t>Mr Will Tillett, WASH Facility Manager who is responsible for contractual aspects of the assignment and to whom the team is responsible for its deliverables.</w:t>
      </w:r>
    </w:p>
    <w:p w14:paraId="798565A1" w14:textId="77777777" w:rsidR="00347449" w:rsidRPr="00BA0CA4" w:rsidRDefault="00EB0843" w:rsidP="00F86D50">
      <w:pPr>
        <w:pStyle w:val="Heading2"/>
      </w:pPr>
      <w:bookmarkStart w:id="20" w:name="_Toc374109173"/>
      <w:r w:rsidRPr="00BA0CA4">
        <w:t>1.3 The Final Report</w:t>
      </w:r>
      <w:r w:rsidR="00997CE5" w:rsidRPr="00BA0CA4">
        <w:t xml:space="preserve"> and Scope of the Study</w:t>
      </w:r>
      <w:bookmarkEnd w:id="20"/>
    </w:p>
    <w:p w14:paraId="0D98DC09" w14:textId="77777777" w:rsidR="00997CE5" w:rsidRPr="00BA0CA4" w:rsidRDefault="00997CE5" w:rsidP="005B3ECB">
      <w:pPr>
        <w:jc w:val="both"/>
      </w:pPr>
      <w:r w:rsidRPr="00BA0CA4">
        <w:t>This Final Report presents the results of the study. A draft Final Report was submitted on the 19</w:t>
      </w:r>
      <w:r w:rsidRPr="00BA0CA4">
        <w:rPr>
          <w:vertAlign w:val="superscript"/>
        </w:rPr>
        <w:t>th</w:t>
      </w:r>
      <w:r w:rsidRPr="00BA0CA4">
        <w:t xml:space="preserve"> August 2013 and circulated for comments</w:t>
      </w:r>
      <w:r w:rsidR="00F5071F" w:rsidRPr="00BA0CA4">
        <w:t>, in addition</w:t>
      </w:r>
      <w:r w:rsidRPr="00BA0CA4">
        <w:t xml:space="preserve"> a </w:t>
      </w:r>
      <w:r w:rsidR="00F5071F" w:rsidRPr="00BA0CA4">
        <w:t>F</w:t>
      </w:r>
      <w:r w:rsidRPr="00BA0CA4">
        <w:t xml:space="preserve">inal </w:t>
      </w:r>
      <w:r w:rsidR="00F5071F" w:rsidRPr="00BA0CA4">
        <w:t>S</w:t>
      </w:r>
      <w:r w:rsidRPr="00BA0CA4">
        <w:t xml:space="preserve">takeholder </w:t>
      </w:r>
      <w:r w:rsidR="00F5071F" w:rsidRPr="00BA0CA4">
        <w:t>W</w:t>
      </w:r>
      <w:r w:rsidRPr="00BA0CA4">
        <w:t>orkshop was held in Freetown on the 19</w:t>
      </w:r>
      <w:r w:rsidRPr="00BA0CA4">
        <w:rPr>
          <w:vertAlign w:val="superscript"/>
        </w:rPr>
        <w:t>th</w:t>
      </w:r>
      <w:r w:rsidRPr="00BA0CA4">
        <w:t xml:space="preserve"> September 2013 where the draft report was presented and feedback collected. This Final Report includes the feedback from the Final Stakeholder Workshop as well as feedback from the training workshop on the Guidelines held on the 20</w:t>
      </w:r>
      <w:r w:rsidRPr="00BA0CA4">
        <w:rPr>
          <w:vertAlign w:val="superscript"/>
        </w:rPr>
        <w:t>th</w:t>
      </w:r>
      <w:r w:rsidRPr="00BA0CA4">
        <w:t xml:space="preserve"> September.</w:t>
      </w:r>
    </w:p>
    <w:p w14:paraId="3C3DF333" w14:textId="77777777" w:rsidR="00997CE5" w:rsidRPr="00BA0CA4" w:rsidRDefault="00997CE5" w:rsidP="005B3ECB">
      <w:pPr>
        <w:jc w:val="both"/>
      </w:pPr>
      <w:r w:rsidRPr="00BA0CA4">
        <w:t>In line with feedback, the report has been kept as short as possib</w:t>
      </w:r>
      <w:r w:rsidR="00F5071F" w:rsidRPr="00BA0CA4">
        <w:t>le by using supporting appendic</w:t>
      </w:r>
      <w:r w:rsidRPr="00BA0CA4">
        <w:t xml:space="preserve">es and a substantial Executive Summary has been included. The Executive Summary is designed for senior executives, civil servants and politicians who are not concerned with the details of small town water supply implementation and therefore focusses on the conclusions and recommendations of the study. The full report provides the information needed by sector professions who will be responsible for implementation of small town water supplies. </w:t>
      </w:r>
    </w:p>
    <w:p w14:paraId="2FA7D2A1" w14:textId="77777777" w:rsidR="00997CE5" w:rsidRPr="00BA0CA4" w:rsidRDefault="00997CE5" w:rsidP="005B3ECB">
      <w:pPr>
        <w:jc w:val="both"/>
      </w:pPr>
      <w:r w:rsidRPr="00BA0CA4">
        <w:t xml:space="preserve">The definition of small towns in the terms of reference for the study was towns with populations between 5000 and 20,000, in line with current sector policy definitions. Early feedback from stakeholders suggested that this </w:t>
      </w:r>
      <w:r w:rsidR="00272F87" w:rsidRPr="00BA0CA4">
        <w:t xml:space="preserve">very specific definition was too restrictive and, in order to allow the study to be used more widely in future, the scope was extended to include all but the largest towns (Bo, Kenema and Makeni) and </w:t>
      </w:r>
      <w:r w:rsidR="00105D4A" w:rsidRPr="00BA0CA4">
        <w:t>also considered towns with at least 2000 people in the 2004 census</w:t>
      </w:r>
      <w:r w:rsidR="00272F87" w:rsidRPr="00BA0CA4">
        <w:t>.</w:t>
      </w:r>
    </w:p>
    <w:p w14:paraId="544841EE" w14:textId="77777777" w:rsidR="00997CE5" w:rsidRPr="00BA0CA4" w:rsidRDefault="00997CE5" w:rsidP="005B3ECB">
      <w:pPr>
        <w:jc w:val="both"/>
      </w:pPr>
    </w:p>
    <w:p w14:paraId="73162053" w14:textId="77777777" w:rsidR="00EB0843" w:rsidRPr="00BA0CA4" w:rsidRDefault="00997CE5" w:rsidP="005B3ECB">
      <w:pPr>
        <w:jc w:val="both"/>
      </w:pPr>
      <w:r w:rsidRPr="00BA0CA4">
        <w:t xml:space="preserve"> </w:t>
      </w:r>
    </w:p>
    <w:p w14:paraId="32E2FA54" w14:textId="77777777" w:rsidR="00347449" w:rsidRPr="00BA0CA4" w:rsidRDefault="00347449" w:rsidP="00347449">
      <w:pPr>
        <w:jc w:val="both"/>
      </w:pPr>
      <w:r w:rsidRPr="00BA0CA4">
        <w:br w:type="page"/>
      </w:r>
    </w:p>
    <w:p w14:paraId="48AA2AD4" w14:textId="77777777" w:rsidR="00D20416" w:rsidRPr="00BA0CA4" w:rsidRDefault="00D20416" w:rsidP="00D20416">
      <w:pPr>
        <w:pStyle w:val="Heading1"/>
      </w:pPr>
      <w:bookmarkStart w:id="21" w:name="_Toc374109174"/>
      <w:r w:rsidRPr="00BA0CA4">
        <w:lastRenderedPageBreak/>
        <w:t>2</w:t>
      </w:r>
      <w:r w:rsidR="006B66E9" w:rsidRPr="00BA0CA4">
        <w:t xml:space="preserve">. Conclusions </w:t>
      </w:r>
      <w:r w:rsidR="00105D4A" w:rsidRPr="00BA0CA4">
        <w:t xml:space="preserve">and </w:t>
      </w:r>
      <w:r w:rsidRPr="00BA0CA4">
        <w:t>Recommendations</w:t>
      </w:r>
      <w:bookmarkEnd w:id="21"/>
    </w:p>
    <w:p w14:paraId="4339D757" w14:textId="77777777" w:rsidR="00D20416" w:rsidRPr="00BA0CA4" w:rsidRDefault="00D20416" w:rsidP="00D20416">
      <w:pPr>
        <w:pStyle w:val="Heading2"/>
      </w:pPr>
      <w:bookmarkStart w:id="22" w:name="_Toc374109175"/>
      <w:r w:rsidRPr="00BA0CA4">
        <w:t>2.1   Conclusions</w:t>
      </w:r>
      <w:bookmarkEnd w:id="22"/>
    </w:p>
    <w:p w14:paraId="1D06F3A8" w14:textId="77777777" w:rsidR="00145B45" w:rsidRPr="00BA0CA4" w:rsidRDefault="00AB7132" w:rsidP="00AB7132">
      <w:pPr>
        <w:pStyle w:val="Heading3"/>
      </w:pPr>
      <w:r w:rsidRPr="00BA0CA4">
        <w:t xml:space="preserve">2.1.1 </w:t>
      </w:r>
      <w:r w:rsidR="00145B45" w:rsidRPr="00BA0CA4">
        <w:t>Conclusions from the Institutional Assessment</w:t>
      </w:r>
    </w:p>
    <w:p w14:paraId="2EBE3FB6" w14:textId="77777777" w:rsidR="00145B45" w:rsidRPr="00BA0CA4" w:rsidRDefault="00145B45"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general capacity at district level is relatively strong (relative to the context of Sierra Leone) but that capacity to co-ordinate WASH activities still needs to be developed.</w:t>
      </w:r>
    </w:p>
    <w:p w14:paraId="539EEE20" w14:textId="77777777" w:rsidR="00145B45" w:rsidRPr="00BA0CA4" w:rsidRDefault="00145B45"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Water Directorate is currently very weak, with minimal staff but this will improve over the next few months at the newly appointed staff take up their posts. These new staff are, however, very inexperienced and the directorate is likely to remain relatively weak for the next year or so.</w:t>
      </w:r>
    </w:p>
    <w:p w14:paraId="01CE8DE1" w14:textId="77777777" w:rsidR="008F08C4" w:rsidRDefault="008F08C4" w:rsidP="005B3ECB">
      <w:pPr>
        <w:pStyle w:val="ListParagraph"/>
        <w:numPr>
          <w:ilvl w:val="0"/>
          <w:numId w:val="121"/>
        </w:numPr>
        <w:ind w:left="714" w:hanging="357"/>
        <w:contextualSpacing w:val="0"/>
        <w:jc w:val="both"/>
        <w:rPr>
          <w:rFonts w:asciiTheme="minorHAnsi" w:hAnsiTheme="minorHAnsi"/>
        </w:rPr>
      </w:pPr>
      <w:r w:rsidRPr="009D4C24">
        <w:rPr>
          <w:rFonts w:asciiTheme="minorHAnsi" w:hAnsiTheme="minorHAnsi"/>
        </w:rPr>
        <w:t>Local Councils (District and City) have</w:t>
      </w:r>
      <w:r>
        <w:rPr>
          <w:rFonts w:asciiTheme="minorHAnsi" w:hAnsiTheme="minorHAnsi"/>
        </w:rPr>
        <w:t xml:space="preserve"> varying capacities in water supply/water security</w:t>
      </w:r>
      <w:r w:rsidRPr="009D4C24">
        <w:rPr>
          <w:rFonts w:asciiTheme="minorHAnsi" w:hAnsiTheme="minorHAnsi"/>
        </w:rPr>
        <w:t xml:space="preserve"> planning and delivery. Council Civil Engineers cover all </w:t>
      </w:r>
      <w:r>
        <w:rPr>
          <w:rFonts w:asciiTheme="minorHAnsi" w:hAnsiTheme="minorHAnsi"/>
        </w:rPr>
        <w:t xml:space="preserve">aspects of </w:t>
      </w:r>
      <w:r w:rsidRPr="009D4C24">
        <w:rPr>
          <w:rFonts w:asciiTheme="minorHAnsi" w:hAnsiTheme="minorHAnsi"/>
        </w:rPr>
        <w:t xml:space="preserve">infrastructure, and are in most cases overstretched. </w:t>
      </w:r>
      <w:r>
        <w:rPr>
          <w:rFonts w:asciiTheme="minorHAnsi" w:hAnsiTheme="minorHAnsi"/>
        </w:rPr>
        <w:t xml:space="preserve">Devolution of functions under Schedule III of the LGA 2004 is still incomplete. There are District Water Supply Division Supervisors present in all localities, but their position and reporting is unclear now that the MWR has reformed and the Water Directorate has replaced the obsolescent Water Supply Division (which had an implementation mandate). Technically these staff should be transferred to Local Councils with devolved functions. This would assist Local Council capability in WASH delivery. However, the capacity and level of the former WSD staff is – with some exceptions – very weak.  </w:t>
      </w:r>
    </w:p>
    <w:p w14:paraId="132226A2" w14:textId="77777777" w:rsidR="00145B45" w:rsidRPr="00BA0CA4" w:rsidRDefault="00145B45"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current SALWACO organisation is very ineffective and suffers from significant underlying weaknesses that will take considerable effort and time to resolve.</w:t>
      </w:r>
    </w:p>
    <w:p w14:paraId="2030C2A3" w14:textId="77777777" w:rsidR="00AB7132" w:rsidRPr="00BA0CA4" w:rsidRDefault="00AB7132"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The SALWACO transformation plan has not yet been developed in detail and is a work in progress, for example the draft Act</w:t>
      </w:r>
      <w:r w:rsidR="00A21B56" w:rsidRPr="00BA0CA4">
        <w:rPr>
          <w:rFonts w:asciiTheme="minorHAnsi" w:hAnsiTheme="minorHAnsi"/>
        </w:rPr>
        <w:t xml:space="preserve"> does not specify which </w:t>
      </w:r>
      <w:r w:rsidRPr="00BA0CA4">
        <w:rPr>
          <w:rFonts w:asciiTheme="minorHAnsi" w:hAnsiTheme="minorHAnsi"/>
        </w:rPr>
        <w:t>10 towns that SALWACO will be responsible for. It appears that SALWACO seriously underestimate the time and effort that would be needed to transform the organisation into an effective operator</w:t>
      </w:r>
    </w:p>
    <w:p w14:paraId="09A79A05" w14:textId="77777777" w:rsidR="00AB7132" w:rsidRPr="00BA0CA4" w:rsidRDefault="00AB7132" w:rsidP="005B3ECB">
      <w:pPr>
        <w:pStyle w:val="ListParagraph"/>
        <w:numPr>
          <w:ilvl w:val="0"/>
          <w:numId w:val="121"/>
        </w:numPr>
        <w:ind w:left="714" w:hanging="357"/>
        <w:contextualSpacing w:val="0"/>
        <w:jc w:val="both"/>
        <w:rPr>
          <w:rFonts w:asciiTheme="minorHAnsi" w:hAnsiTheme="minorHAnsi"/>
        </w:rPr>
      </w:pPr>
      <w:r w:rsidRPr="00BA0CA4">
        <w:rPr>
          <w:rFonts w:asciiTheme="minorHAnsi" w:hAnsiTheme="minorHAnsi"/>
        </w:rPr>
        <w:t>GVWC is in the process of transforming itself from a very inefficient organisation into a more effective water supply operator. It is likely that the initial improvements are the “quick wins” and further improvement to truly effective operation will take a lot of long term work to: transform the business culture, collect asset and customer information, change users attitudes to paying for water and reducing leakage.</w:t>
      </w:r>
    </w:p>
    <w:p w14:paraId="7DCC6B22" w14:textId="77777777" w:rsidR="00145B45" w:rsidRPr="00BA0CA4" w:rsidRDefault="00AB7132" w:rsidP="00AB7132">
      <w:pPr>
        <w:pStyle w:val="Heading3"/>
      </w:pPr>
      <w:r w:rsidRPr="00BA0CA4">
        <w:t>2.1.2 Lessons from the International Case Studies</w:t>
      </w:r>
    </w:p>
    <w:p w14:paraId="2636F5D5" w14:textId="77777777" w:rsidR="00AB7132" w:rsidRPr="00BA0CA4" w:rsidRDefault="00AB7132" w:rsidP="00AB7132">
      <w:pPr>
        <w:ind w:left="357"/>
        <w:rPr>
          <w:color w:val="4F81BD" w:themeColor="accent1"/>
          <w:sz w:val="28"/>
          <w:szCs w:val="28"/>
        </w:rPr>
      </w:pPr>
      <w:r w:rsidRPr="00BA0CA4">
        <w:rPr>
          <w:color w:val="4F81BD" w:themeColor="accent1"/>
          <w:sz w:val="28"/>
          <w:szCs w:val="28"/>
        </w:rPr>
        <w:t>Uganda</w:t>
      </w:r>
    </w:p>
    <w:p w14:paraId="2581B73C" w14:textId="77777777" w:rsidR="00AB7132" w:rsidRPr="00BA0CA4" w:rsidRDefault="00AB7132" w:rsidP="005B3ECB">
      <w:pPr>
        <w:pStyle w:val="ListParagraph"/>
        <w:numPr>
          <w:ilvl w:val="0"/>
          <w:numId w:val="134"/>
        </w:numPr>
        <w:contextualSpacing w:val="0"/>
        <w:jc w:val="both"/>
      </w:pPr>
      <w:r w:rsidRPr="00BA0CA4">
        <w:t>Small towns can successfully manage their own water supply systems, cost recovery of O&amp;M costs is affordable and the private sector can operate systems effectively.</w:t>
      </w:r>
    </w:p>
    <w:p w14:paraId="7C5F3DE1" w14:textId="77777777" w:rsidR="00AB7132" w:rsidRPr="00BA0CA4" w:rsidRDefault="00AB7132" w:rsidP="005B3ECB">
      <w:pPr>
        <w:pStyle w:val="ListParagraph"/>
        <w:numPr>
          <w:ilvl w:val="0"/>
          <w:numId w:val="134"/>
        </w:numPr>
        <w:ind w:left="714" w:hanging="357"/>
        <w:contextualSpacing w:val="0"/>
        <w:jc w:val="both"/>
      </w:pPr>
      <w:r w:rsidRPr="00BA0CA4">
        <w:t>However, all of the above is based on the following conditions in Uganda:</w:t>
      </w:r>
    </w:p>
    <w:p w14:paraId="6CD5CCB5" w14:textId="77777777" w:rsidR="00AB7132" w:rsidRPr="00BA0CA4" w:rsidRDefault="00AB7132" w:rsidP="005B3ECB">
      <w:pPr>
        <w:pStyle w:val="ListParagraph"/>
        <w:numPr>
          <w:ilvl w:val="0"/>
          <w:numId w:val="29"/>
        </w:numPr>
        <w:jc w:val="both"/>
      </w:pPr>
      <w:r w:rsidRPr="00BA0CA4">
        <w:t>Significant early capacity building in the 1990s through donor led technical assistance projects which allowed younger sector professionals to “learn by doing” and not just from training.</w:t>
      </w:r>
    </w:p>
    <w:p w14:paraId="611B3237" w14:textId="77777777" w:rsidR="00AB7132" w:rsidRPr="00BA0CA4" w:rsidRDefault="00AB7132" w:rsidP="005B3ECB">
      <w:pPr>
        <w:pStyle w:val="ListParagraph"/>
        <w:numPr>
          <w:ilvl w:val="0"/>
          <w:numId w:val="29"/>
        </w:numPr>
        <w:jc w:val="both"/>
      </w:pPr>
      <w:r w:rsidRPr="00BA0CA4">
        <w:t>The development of the water sector and the town management systems happened in parallel with national development. This ensured increasing ability to pay by users and an increasing pool of graduates and craftsmen from which the sector could draw on as well as a naturally expanding private sector.</w:t>
      </w:r>
    </w:p>
    <w:p w14:paraId="6B624890" w14:textId="77777777" w:rsidR="00AB7132" w:rsidRPr="00BA0CA4" w:rsidRDefault="00AB7132" w:rsidP="005B3ECB">
      <w:pPr>
        <w:pStyle w:val="ListParagraph"/>
        <w:numPr>
          <w:ilvl w:val="0"/>
          <w:numId w:val="29"/>
        </w:numPr>
        <w:jc w:val="both"/>
      </w:pPr>
      <w:r w:rsidRPr="00BA0CA4">
        <w:t>This all took time, it is 10 years since the current arrangements were put in place.</w:t>
      </w:r>
    </w:p>
    <w:p w14:paraId="34869B53" w14:textId="77777777" w:rsidR="00AB7132" w:rsidRPr="00BA0CA4" w:rsidRDefault="00AB7132" w:rsidP="005B3ECB">
      <w:pPr>
        <w:pStyle w:val="ListParagraph"/>
        <w:numPr>
          <w:ilvl w:val="0"/>
          <w:numId w:val="29"/>
        </w:numPr>
        <w:jc w:val="both"/>
      </w:pPr>
      <w:r w:rsidRPr="00BA0CA4">
        <w:t>Individual towns struggle to develop the skills and capacity to manage assets and plan expansions to the systems. These are more technically demanding functions than day to day operation.</w:t>
      </w:r>
    </w:p>
    <w:p w14:paraId="2B017EEB" w14:textId="77777777" w:rsidR="00145B45" w:rsidRPr="00BA0CA4" w:rsidRDefault="00AB7132" w:rsidP="003C0A20">
      <w:pPr>
        <w:keepNext/>
        <w:spacing w:before="240"/>
        <w:ind w:left="714"/>
        <w:rPr>
          <w:color w:val="4F81BD" w:themeColor="accent1"/>
          <w:sz w:val="28"/>
          <w:szCs w:val="28"/>
        </w:rPr>
      </w:pPr>
      <w:r w:rsidRPr="00BA0CA4">
        <w:rPr>
          <w:color w:val="4F81BD" w:themeColor="accent1"/>
          <w:sz w:val="28"/>
          <w:szCs w:val="28"/>
        </w:rPr>
        <w:t>Ghana</w:t>
      </w:r>
    </w:p>
    <w:p w14:paraId="736EC6F3" w14:textId="77777777" w:rsidR="00AB7132" w:rsidRPr="00BA0CA4" w:rsidRDefault="00AB7132" w:rsidP="00AB7132">
      <w:pPr>
        <w:ind w:left="698"/>
        <w:jc w:val="both"/>
      </w:pPr>
      <w:r w:rsidRPr="00BA0CA4">
        <w:t>Small towns can successfully manage their own water supply systems, raise willingness and ability of consumers</w:t>
      </w:r>
      <w:r w:rsidR="008A3A75" w:rsidRPr="00BA0CA4">
        <w:t>’</w:t>
      </w:r>
      <w:r w:rsidRPr="00BA0CA4">
        <w:t xml:space="preserve"> to pay for services and achieve high cost recovery for O&amp;M and minor extensions as pertains in Ghana. The success factors in the Ghana case includes:</w:t>
      </w:r>
    </w:p>
    <w:p w14:paraId="7BD34059" w14:textId="77777777" w:rsidR="00AB7132" w:rsidRPr="00BA0CA4" w:rsidRDefault="00AB7132" w:rsidP="00987A72">
      <w:pPr>
        <w:pStyle w:val="ListParagraph"/>
        <w:numPr>
          <w:ilvl w:val="0"/>
          <w:numId w:val="103"/>
        </w:numPr>
        <w:ind w:left="1407"/>
        <w:jc w:val="both"/>
      </w:pPr>
      <w:r w:rsidRPr="00BA0CA4">
        <w:t>Adequate sensitisation of community members on the linkages between water, hygiene, sanitation and health and on their obligations in the delivery of the water supply project.</w:t>
      </w:r>
    </w:p>
    <w:p w14:paraId="7258A212" w14:textId="77777777" w:rsidR="00AB7132" w:rsidRPr="00BA0CA4" w:rsidRDefault="00AB7132" w:rsidP="00987A72">
      <w:pPr>
        <w:pStyle w:val="ListParagraph"/>
        <w:numPr>
          <w:ilvl w:val="0"/>
          <w:numId w:val="103"/>
        </w:numPr>
        <w:ind w:left="1407"/>
        <w:jc w:val="both"/>
      </w:pPr>
      <w:r w:rsidRPr="00BA0CA4">
        <w:t>Involvement of the community at every stage of the project, including deciding on the technology, management option and tariff setting and collection.</w:t>
      </w:r>
    </w:p>
    <w:p w14:paraId="4D4E839A" w14:textId="77777777" w:rsidR="00AB7132" w:rsidRPr="00BA0CA4" w:rsidRDefault="00AB7132" w:rsidP="00987A72">
      <w:pPr>
        <w:pStyle w:val="ListParagraph"/>
        <w:numPr>
          <w:ilvl w:val="0"/>
          <w:numId w:val="103"/>
        </w:numPr>
        <w:ind w:left="1407"/>
        <w:jc w:val="both"/>
      </w:pPr>
      <w:r w:rsidRPr="00BA0CA4">
        <w:t>Early mobilisation of funds towards operation and maintenance</w:t>
      </w:r>
    </w:p>
    <w:p w14:paraId="581B768C" w14:textId="77777777" w:rsidR="00AB7132" w:rsidRPr="00BA0CA4" w:rsidRDefault="00AB7132" w:rsidP="00987A72">
      <w:pPr>
        <w:pStyle w:val="ListParagraph"/>
        <w:numPr>
          <w:ilvl w:val="0"/>
          <w:numId w:val="103"/>
        </w:numPr>
        <w:ind w:left="1407"/>
        <w:jc w:val="both"/>
      </w:pPr>
      <w:r w:rsidRPr="00BA0CA4">
        <w:t>Capacity building and training of WSDBs and DWSTs</w:t>
      </w:r>
    </w:p>
    <w:p w14:paraId="309FBD44" w14:textId="77777777" w:rsidR="00AB7132" w:rsidRPr="00BA0CA4" w:rsidRDefault="00AB7132" w:rsidP="00AB7132">
      <w:pPr>
        <w:ind w:left="698"/>
        <w:jc w:val="both"/>
      </w:pPr>
      <w:r w:rsidRPr="00BA0CA4">
        <w:t>Ghana’s achievement, however, has been made through implementation of one-off stand</w:t>
      </w:r>
      <w:r w:rsidR="003C0A20" w:rsidRPr="00BA0CA4">
        <w:t>-</w:t>
      </w:r>
      <w:r w:rsidRPr="00BA0CA4">
        <w:t xml:space="preserve"> alone projects, raising concerns on the ability of the relevant institutions, particularly CWSA and the DAs to sustainably discharge their duties.</w:t>
      </w:r>
    </w:p>
    <w:p w14:paraId="7B2C9C76" w14:textId="77777777" w:rsidR="00AB7132" w:rsidRPr="00BA0CA4" w:rsidRDefault="0018094A" w:rsidP="0018094A">
      <w:pPr>
        <w:pStyle w:val="Heading3"/>
      </w:pPr>
      <w:r w:rsidRPr="00BA0CA4">
        <w:t>2.1.3 Conclusions from the Initial Financial Modelling</w:t>
      </w:r>
    </w:p>
    <w:p w14:paraId="797B54FF" w14:textId="77777777" w:rsidR="0018094A" w:rsidRPr="00BA0CA4" w:rsidRDefault="0018094A" w:rsidP="005B3ECB">
      <w:pPr>
        <w:pStyle w:val="ListParagraph"/>
        <w:numPr>
          <w:ilvl w:val="0"/>
          <w:numId w:val="42"/>
        </w:numPr>
        <w:ind w:left="714" w:hanging="357"/>
        <w:contextualSpacing w:val="0"/>
        <w:jc w:val="both"/>
      </w:pPr>
      <w:r w:rsidRPr="00BA0CA4">
        <w:t>Maintenance costs are significant and add approximately 60% onto day to day operating costs.</w:t>
      </w:r>
    </w:p>
    <w:p w14:paraId="0B78BDD7" w14:textId="77777777" w:rsidR="0018094A" w:rsidRPr="00BA0CA4" w:rsidRDefault="0018094A" w:rsidP="005B3ECB">
      <w:pPr>
        <w:pStyle w:val="ListParagraph"/>
        <w:numPr>
          <w:ilvl w:val="0"/>
          <w:numId w:val="42"/>
        </w:numPr>
        <w:ind w:left="714" w:hanging="357"/>
        <w:contextualSpacing w:val="0"/>
        <w:jc w:val="both"/>
      </w:pPr>
      <w:r w:rsidRPr="00BA0CA4">
        <w:t>Tariff levels of at least 15,000 Le/HH/month are need to cover a standpost service level if there is some cross subsidy from yard taps and house connections.</w:t>
      </w:r>
    </w:p>
    <w:p w14:paraId="321796AE" w14:textId="77777777" w:rsidR="0018094A" w:rsidRPr="00BA0CA4" w:rsidRDefault="0018094A" w:rsidP="005B3ECB">
      <w:pPr>
        <w:pStyle w:val="ListParagraph"/>
        <w:numPr>
          <w:ilvl w:val="0"/>
          <w:numId w:val="42"/>
        </w:numPr>
        <w:ind w:left="714" w:hanging="357"/>
        <w:contextualSpacing w:val="0"/>
        <w:jc w:val="both"/>
      </w:pPr>
      <w:r w:rsidRPr="00BA0CA4">
        <w:t>A standpost tariff of 22,500 Le/HH/month is needed to break even on a 100% standpost system.</w:t>
      </w:r>
    </w:p>
    <w:p w14:paraId="4DFC662E" w14:textId="77777777" w:rsidR="0018094A" w:rsidRPr="00BA0CA4" w:rsidRDefault="0018094A" w:rsidP="005B3ECB">
      <w:pPr>
        <w:pStyle w:val="ListParagraph"/>
        <w:numPr>
          <w:ilvl w:val="0"/>
          <w:numId w:val="42"/>
        </w:numPr>
        <w:ind w:left="714" w:hanging="357"/>
        <w:contextualSpacing w:val="0"/>
        <w:jc w:val="both"/>
      </w:pPr>
      <w:r w:rsidRPr="00BA0CA4">
        <w:t>Pumping costs are the major expenditure when both day to day operation and maintenance are considered. Anything that can be done to remove pumping or reduce pumping pressures will significantly reduce costs. Staff costs are also significant and lean management is needed to break even.</w:t>
      </w:r>
    </w:p>
    <w:p w14:paraId="66E8CBCC" w14:textId="77777777" w:rsidR="00145B45" w:rsidRPr="00BA0CA4" w:rsidRDefault="0018094A" w:rsidP="0018094A">
      <w:pPr>
        <w:pStyle w:val="Heading3"/>
      </w:pPr>
      <w:r w:rsidRPr="00BA0CA4">
        <w:t>2.1.4 Willingness and Ability to Pay</w:t>
      </w:r>
    </w:p>
    <w:p w14:paraId="0BDF5031" w14:textId="77777777" w:rsidR="0018094A" w:rsidRPr="00BA0CA4" w:rsidRDefault="0018094A" w:rsidP="005B3ECB">
      <w:pPr>
        <w:pStyle w:val="ListParagraph"/>
        <w:numPr>
          <w:ilvl w:val="0"/>
          <w:numId w:val="120"/>
        </w:numPr>
        <w:ind w:left="714" w:hanging="357"/>
        <w:contextualSpacing w:val="0"/>
        <w:jc w:val="both"/>
      </w:pPr>
      <w:r w:rsidRPr="00BA0CA4">
        <w:t xml:space="preserve">The tentative conclusion is that most households are only </w:t>
      </w:r>
      <w:r w:rsidRPr="00BA0CA4">
        <w:rPr>
          <w:u w:val="single"/>
        </w:rPr>
        <w:t>willing</w:t>
      </w:r>
      <w:r w:rsidRPr="00BA0CA4">
        <w:t xml:space="preserve"> to pay about Le 10,000/HH/Mth for a standpost supply and about Le 20,000/HH/Mth for a yard tap or house connection supply.</w:t>
      </w:r>
    </w:p>
    <w:p w14:paraId="11141DAD" w14:textId="77777777" w:rsidR="0018094A" w:rsidRPr="00BA0CA4" w:rsidRDefault="0018094A" w:rsidP="005B3ECB">
      <w:pPr>
        <w:pStyle w:val="ListParagraph"/>
        <w:numPr>
          <w:ilvl w:val="0"/>
          <w:numId w:val="120"/>
        </w:numPr>
        <w:ind w:left="714" w:hanging="357"/>
        <w:contextualSpacing w:val="0"/>
        <w:jc w:val="both"/>
      </w:pPr>
      <w:r w:rsidRPr="00BA0CA4">
        <w:t xml:space="preserve">The tentative conclusion is that most households should be </w:t>
      </w:r>
      <w:r w:rsidRPr="00BA0CA4">
        <w:rPr>
          <w:u w:val="single"/>
        </w:rPr>
        <w:t xml:space="preserve">able </w:t>
      </w:r>
      <w:r w:rsidRPr="00BA0CA4">
        <w:t>to afford a tariff of about Le 30,000/HH/Mth.</w:t>
      </w:r>
    </w:p>
    <w:p w14:paraId="4BC34053" w14:textId="77777777" w:rsidR="00145B45" w:rsidRPr="00BA0CA4" w:rsidRDefault="0018094A" w:rsidP="0018094A">
      <w:pPr>
        <w:pStyle w:val="Heading3"/>
      </w:pPr>
      <w:r w:rsidRPr="00BA0CA4">
        <w:t>2.1.5 Most Appropriate Management Options</w:t>
      </w:r>
    </w:p>
    <w:p w14:paraId="1C879F20" w14:textId="77777777" w:rsidR="0018094A" w:rsidRPr="00BA0CA4" w:rsidRDefault="0018094A" w:rsidP="005B3ECB">
      <w:pPr>
        <w:pStyle w:val="ListParagraph"/>
        <w:numPr>
          <w:ilvl w:val="0"/>
          <w:numId w:val="126"/>
        </w:numPr>
        <w:contextualSpacing w:val="0"/>
        <w:jc w:val="both"/>
      </w:pPr>
      <w:r w:rsidRPr="00BA0CA4">
        <w:t>Community managed and operated systems should be used in the smallest towns if they use simple technologies.</w:t>
      </w:r>
    </w:p>
    <w:p w14:paraId="19F0427A" w14:textId="77777777" w:rsidR="0018094A" w:rsidRPr="00BA0CA4" w:rsidRDefault="0018094A" w:rsidP="005B3ECB">
      <w:pPr>
        <w:pStyle w:val="ListParagraph"/>
        <w:numPr>
          <w:ilvl w:val="0"/>
          <w:numId w:val="126"/>
        </w:numPr>
        <w:contextualSpacing w:val="0"/>
        <w:jc w:val="both"/>
      </w:pPr>
      <w:r w:rsidRPr="00BA0CA4">
        <w:t>For the majority of small town water supplies a town Water Board should be established with responsibility for overseeing the management of the water supply system. Each town should be free to decide whether to set up its own Water Department staffed by town council employees or to contract out the day to day operation to a private contractor.</w:t>
      </w:r>
    </w:p>
    <w:p w14:paraId="31331079" w14:textId="77777777" w:rsidR="0018094A" w:rsidRPr="00BA0CA4" w:rsidRDefault="0018094A" w:rsidP="005B3ECB">
      <w:pPr>
        <w:pStyle w:val="ListParagraph"/>
        <w:numPr>
          <w:ilvl w:val="0"/>
          <w:numId w:val="126"/>
        </w:numPr>
        <w:contextualSpacing w:val="0"/>
        <w:jc w:val="both"/>
      </w:pPr>
      <w:r w:rsidRPr="00BA0CA4">
        <w:t>SALWACO’s role in operating water supplies in the larger towns should be carefully reviewed and consideration should be given to reducing this role to covering only a handful of the very largest towns.</w:t>
      </w:r>
    </w:p>
    <w:p w14:paraId="0F0BB6BF" w14:textId="77777777" w:rsidR="00D20416" w:rsidRPr="00BA0CA4" w:rsidRDefault="00D20416" w:rsidP="00D20416">
      <w:pPr>
        <w:pStyle w:val="Heading2"/>
      </w:pPr>
      <w:bookmarkStart w:id="23" w:name="_Toc374109176"/>
      <w:r w:rsidRPr="00BA0CA4">
        <w:t>2.2   Recommendations</w:t>
      </w:r>
      <w:bookmarkEnd w:id="23"/>
    </w:p>
    <w:p w14:paraId="4F6E671F" w14:textId="50FA4B37" w:rsidR="00272F87" w:rsidRPr="00BA0CA4" w:rsidRDefault="00272F87" w:rsidP="00C83E65">
      <w:pPr>
        <w:jc w:val="both"/>
      </w:pPr>
      <w:r w:rsidRPr="00BA0CA4">
        <w:t>Eleven recommendation</w:t>
      </w:r>
      <w:r w:rsidR="003C0A20" w:rsidRPr="00BA0CA4">
        <w:t>s</w:t>
      </w:r>
      <w:r w:rsidRPr="00BA0CA4">
        <w:t xml:space="preserve"> are made</w:t>
      </w:r>
      <w:r w:rsidR="008F08C4" w:rsidRPr="008F08C4">
        <w:t xml:space="preserve"> </w:t>
      </w:r>
      <w:r w:rsidR="008F08C4">
        <w:t>which should be seen as fitting within the wider sector developments that are underway</w:t>
      </w:r>
      <w:r w:rsidR="008F08C4" w:rsidRPr="00BA0CA4">
        <w:t>.</w:t>
      </w:r>
      <w:r w:rsidRPr="00BA0CA4">
        <w:t xml:space="preserve"> </w:t>
      </w:r>
    </w:p>
    <w:p w14:paraId="5976F0C5" w14:textId="77777777" w:rsidR="00272F87" w:rsidRPr="00BA0CA4" w:rsidRDefault="006C2872" w:rsidP="00C83E65">
      <w:pPr>
        <w:numPr>
          <w:ilvl w:val="0"/>
          <w:numId w:val="129"/>
        </w:numPr>
        <w:jc w:val="both"/>
      </w:pPr>
      <w:r w:rsidRPr="00BA0CA4">
        <w:t xml:space="preserve">Use </w:t>
      </w:r>
      <w:r w:rsidR="00F5071F" w:rsidRPr="00BA0CA4">
        <w:t xml:space="preserve">a </w:t>
      </w:r>
      <w:r w:rsidRPr="00BA0CA4">
        <w:t xml:space="preserve">mix of </w:t>
      </w:r>
      <w:r w:rsidR="00272F87" w:rsidRPr="00BA0CA4">
        <w:t xml:space="preserve">the </w:t>
      </w:r>
      <w:r w:rsidR="00F5071F" w:rsidRPr="00BA0CA4">
        <w:t>four</w:t>
      </w:r>
      <w:r w:rsidRPr="00BA0CA4">
        <w:t xml:space="preserve"> </w:t>
      </w:r>
      <w:r w:rsidR="00272F87" w:rsidRPr="00BA0CA4">
        <w:t xml:space="preserve">shortlisted </w:t>
      </w:r>
      <w:r w:rsidRPr="00BA0CA4">
        <w:t>models</w:t>
      </w:r>
      <w:r w:rsidR="00F5071F" w:rsidRPr="00BA0CA4">
        <w:t>, as appropriate for the following 3 different town sizes and system complexity</w:t>
      </w:r>
      <w:r w:rsidRPr="00BA0CA4">
        <w:t xml:space="preserve">: </w:t>
      </w:r>
    </w:p>
    <w:p w14:paraId="42FF8D9B" w14:textId="77777777" w:rsidR="00272F87" w:rsidRPr="00BA0CA4" w:rsidRDefault="006C2872" w:rsidP="00C83E65">
      <w:pPr>
        <w:numPr>
          <w:ilvl w:val="0"/>
          <w:numId w:val="128"/>
        </w:numPr>
        <w:jc w:val="both"/>
      </w:pPr>
      <w:r w:rsidRPr="00BA0CA4">
        <w:t>community m</w:t>
      </w:r>
      <w:r w:rsidR="00F5071F" w:rsidRPr="00BA0CA4">
        <w:t>anagement</w:t>
      </w:r>
      <w:r w:rsidRPr="00BA0CA4">
        <w:t xml:space="preserve"> for very small towns/simple technologies; </w:t>
      </w:r>
    </w:p>
    <w:p w14:paraId="60E85D8E" w14:textId="77777777" w:rsidR="00272F87" w:rsidRPr="00BA0CA4" w:rsidRDefault="006C2872" w:rsidP="00C83E65">
      <w:pPr>
        <w:numPr>
          <w:ilvl w:val="0"/>
          <w:numId w:val="128"/>
        </w:numPr>
        <w:jc w:val="both"/>
      </w:pPr>
      <w:r w:rsidRPr="00BA0CA4">
        <w:t>Town Water Dep</w:t>
      </w:r>
      <w:r w:rsidR="00F5071F" w:rsidRPr="00BA0CA4">
        <w:t>artment</w:t>
      </w:r>
      <w:r w:rsidRPr="00BA0CA4">
        <w:t xml:space="preserve"> or Private O&amp;M Contractor for other towns; </w:t>
      </w:r>
    </w:p>
    <w:p w14:paraId="4D5A0027" w14:textId="77777777" w:rsidR="006C2872" w:rsidRPr="00BA0CA4" w:rsidRDefault="006C2872" w:rsidP="00C83E65">
      <w:pPr>
        <w:numPr>
          <w:ilvl w:val="0"/>
          <w:numId w:val="128"/>
        </w:numPr>
        <w:jc w:val="both"/>
      </w:pPr>
      <w:r w:rsidRPr="00BA0CA4">
        <w:t>SALWACO for their 10 towns.</w:t>
      </w:r>
    </w:p>
    <w:p w14:paraId="5F798494" w14:textId="480F91F6" w:rsidR="005B3769" w:rsidRPr="00ED2E2D" w:rsidRDefault="005B3769" w:rsidP="00C83E65">
      <w:pPr>
        <w:numPr>
          <w:ilvl w:val="0"/>
          <w:numId w:val="129"/>
        </w:numPr>
        <w:jc w:val="both"/>
      </w:pPr>
      <w:r w:rsidRPr="00D610AC">
        <w:t xml:space="preserve">Establish a </w:t>
      </w:r>
      <w:r w:rsidRPr="00ED2E2D">
        <w:t xml:space="preserve">temporary </w:t>
      </w:r>
      <w:r w:rsidRPr="00D610AC">
        <w:t xml:space="preserve">small </w:t>
      </w:r>
      <w:r w:rsidRPr="00ED2E2D">
        <w:t>p</w:t>
      </w:r>
      <w:r w:rsidRPr="00D610AC">
        <w:t xml:space="preserve">roject </w:t>
      </w:r>
      <w:r w:rsidRPr="00ED2E2D">
        <w:t>l</w:t>
      </w:r>
      <w:r w:rsidRPr="00D610AC">
        <w:t xml:space="preserve">eadership </w:t>
      </w:r>
      <w:r w:rsidRPr="00ED2E2D">
        <w:t>u</w:t>
      </w:r>
      <w:r w:rsidRPr="00D610AC">
        <w:t xml:space="preserve">nit (PLU) in the Water Directorate to lead and support implementation </w:t>
      </w:r>
      <w:r w:rsidRPr="00ED2E2D">
        <w:t xml:space="preserve">of small town water supply management systems </w:t>
      </w:r>
      <w:r w:rsidRPr="00D610AC">
        <w:t>by Districts, Towns and SALWACO</w:t>
      </w:r>
      <w:r>
        <w:t>. It is also proposed that none of the implementation or training contained in other recommendations should be started until this unit is established</w:t>
      </w:r>
    </w:p>
    <w:p w14:paraId="679709BF" w14:textId="77777777" w:rsidR="006C2872" w:rsidRPr="00BA0CA4" w:rsidRDefault="006C2872" w:rsidP="00C83E65">
      <w:pPr>
        <w:numPr>
          <w:ilvl w:val="0"/>
          <w:numId w:val="129"/>
        </w:numPr>
        <w:jc w:val="both"/>
      </w:pPr>
      <w:r w:rsidRPr="00BA0CA4">
        <w:t>Provide external Technical Assistance (TA) to (a) support Districts and Towns with implementing the initial town management systems and</w:t>
      </w:r>
      <w:r w:rsidR="00F5071F" w:rsidRPr="00BA0CA4">
        <w:t xml:space="preserve"> (b) support establishing the PL</w:t>
      </w:r>
      <w:r w:rsidRPr="00BA0CA4">
        <w:t>U. This includes a design review to identify any critical “quick fixes”</w:t>
      </w:r>
    </w:p>
    <w:p w14:paraId="285DD288" w14:textId="77777777" w:rsidR="006C2872" w:rsidRPr="00BA0CA4" w:rsidRDefault="006C2872" w:rsidP="00C83E65">
      <w:pPr>
        <w:numPr>
          <w:ilvl w:val="0"/>
          <w:numId w:val="129"/>
        </w:numPr>
        <w:jc w:val="both"/>
      </w:pPr>
      <w:r w:rsidRPr="00BA0CA4">
        <w:t>Design and implement the proposed National Implementation Plan</w:t>
      </w:r>
    </w:p>
    <w:p w14:paraId="326285B2" w14:textId="77777777" w:rsidR="006C2872" w:rsidRPr="00BA0CA4" w:rsidRDefault="00F5071F" w:rsidP="00C83E65">
      <w:pPr>
        <w:numPr>
          <w:ilvl w:val="0"/>
          <w:numId w:val="129"/>
        </w:numPr>
        <w:jc w:val="both"/>
      </w:pPr>
      <w:r w:rsidRPr="00BA0CA4">
        <w:t xml:space="preserve">Provide emergency operation in </w:t>
      </w:r>
      <w:r w:rsidR="00611315" w:rsidRPr="00BA0CA4">
        <w:t xml:space="preserve">towns with </w:t>
      </w:r>
      <w:r w:rsidRPr="00BA0CA4">
        <w:t xml:space="preserve">recently completed </w:t>
      </w:r>
      <w:r w:rsidR="00611315" w:rsidRPr="00BA0CA4">
        <w:t xml:space="preserve">or rehabilitated </w:t>
      </w:r>
      <w:r w:rsidRPr="00BA0CA4">
        <w:t>water supply systems by e</w:t>
      </w:r>
      <w:r w:rsidR="006C2872" w:rsidRPr="00BA0CA4">
        <w:t>xtend</w:t>
      </w:r>
      <w:r w:rsidRPr="00BA0CA4">
        <w:t xml:space="preserve">ing </w:t>
      </w:r>
      <w:r w:rsidR="006C2872" w:rsidRPr="00BA0CA4">
        <w:t xml:space="preserve"> current and recent “construction” contracts to cover 12 months of O&amp;M, funded by government but with significant user payments</w:t>
      </w:r>
    </w:p>
    <w:p w14:paraId="08AFD2C9" w14:textId="77777777" w:rsidR="006C2872" w:rsidRPr="00BA0CA4" w:rsidRDefault="00F5071F" w:rsidP="00C83E65">
      <w:pPr>
        <w:numPr>
          <w:ilvl w:val="0"/>
          <w:numId w:val="129"/>
        </w:numPr>
        <w:jc w:val="both"/>
      </w:pPr>
      <w:r w:rsidRPr="00BA0CA4">
        <w:t xml:space="preserve">In </w:t>
      </w:r>
      <w:r w:rsidR="00611315" w:rsidRPr="00BA0CA4">
        <w:t xml:space="preserve">towns with </w:t>
      </w:r>
      <w:r w:rsidRPr="00BA0CA4">
        <w:t xml:space="preserve">recently completed </w:t>
      </w:r>
      <w:r w:rsidR="00611315" w:rsidRPr="00BA0CA4">
        <w:t xml:space="preserve">or rehabilitated water supply </w:t>
      </w:r>
      <w:r w:rsidRPr="00BA0CA4">
        <w:t xml:space="preserve">systems, once the above 12 month O&amp;M extensions expire, and if the new arrangements proposed under the National Implementation Plan are not yet in place, </w:t>
      </w:r>
      <w:r w:rsidR="006C2872" w:rsidRPr="00BA0CA4">
        <w:t>set up follow</w:t>
      </w:r>
      <w:r w:rsidRPr="00BA0CA4">
        <w:t>-</w:t>
      </w:r>
      <w:r w:rsidR="006C2872" w:rsidRPr="00BA0CA4">
        <w:t>on 2 year bridging contracts by private contractors, funded by tariffs</w:t>
      </w:r>
      <w:r w:rsidRPr="00BA0CA4">
        <w:t>.</w:t>
      </w:r>
    </w:p>
    <w:p w14:paraId="5C3629AE" w14:textId="77777777" w:rsidR="006C2872" w:rsidRPr="00BA0CA4" w:rsidRDefault="006C2872" w:rsidP="00C83E65">
      <w:pPr>
        <w:numPr>
          <w:ilvl w:val="0"/>
          <w:numId w:val="129"/>
        </w:numPr>
        <w:jc w:val="both"/>
      </w:pPr>
      <w:r w:rsidRPr="00BA0CA4">
        <w:t xml:space="preserve">MoWR, through </w:t>
      </w:r>
      <w:r w:rsidR="00F5071F" w:rsidRPr="00BA0CA4">
        <w:t>the Sector Policy Co-ordination Team (</w:t>
      </w:r>
      <w:r w:rsidRPr="00BA0CA4">
        <w:t>SPCT</w:t>
      </w:r>
      <w:r w:rsidR="00F5071F" w:rsidRPr="00BA0CA4">
        <w:t>)</w:t>
      </w:r>
      <w:r w:rsidRPr="00BA0CA4">
        <w:t>, improve</w:t>
      </w:r>
      <w:r w:rsidR="00F5071F" w:rsidRPr="00BA0CA4">
        <w:t>s</w:t>
      </w:r>
      <w:r w:rsidRPr="00BA0CA4">
        <w:t xml:space="preserve"> sector communication, user awareness, and environment for private operators (see below)</w:t>
      </w:r>
    </w:p>
    <w:p w14:paraId="24E9EF0D" w14:textId="77777777" w:rsidR="006C2872" w:rsidRPr="00BA0CA4" w:rsidRDefault="00F5071F" w:rsidP="00C83E65">
      <w:pPr>
        <w:numPr>
          <w:ilvl w:val="0"/>
          <w:numId w:val="129"/>
        </w:numPr>
        <w:jc w:val="both"/>
      </w:pPr>
      <w:r w:rsidRPr="00BA0CA4">
        <w:t xml:space="preserve">The </w:t>
      </w:r>
      <w:r w:rsidR="006C2872" w:rsidRPr="00BA0CA4">
        <w:t>MoWR Technical Support Program leads on training and capacity building (see below)</w:t>
      </w:r>
    </w:p>
    <w:p w14:paraId="3D847C59" w14:textId="77777777" w:rsidR="006C2872" w:rsidRPr="00BA0CA4" w:rsidRDefault="006C2872" w:rsidP="00C83E65">
      <w:pPr>
        <w:numPr>
          <w:ilvl w:val="0"/>
          <w:numId w:val="129"/>
        </w:numPr>
        <w:jc w:val="both"/>
      </w:pPr>
      <w:r w:rsidRPr="00BA0CA4">
        <w:t xml:space="preserve">SALWACO standardise specification of equipment to streamline </w:t>
      </w:r>
      <w:r w:rsidR="00F5071F" w:rsidRPr="00BA0CA4">
        <w:t xml:space="preserve">the </w:t>
      </w:r>
      <w:r w:rsidRPr="00BA0CA4">
        <w:t>supply chain</w:t>
      </w:r>
    </w:p>
    <w:p w14:paraId="1EA325C5" w14:textId="77777777" w:rsidR="006C2872" w:rsidRPr="00BA0CA4" w:rsidRDefault="00F5071F" w:rsidP="00C83E65">
      <w:pPr>
        <w:numPr>
          <w:ilvl w:val="0"/>
          <w:numId w:val="129"/>
        </w:numPr>
        <w:jc w:val="both"/>
      </w:pPr>
      <w:r w:rsidRPr="00BA0CA4">
        <w:t xml:space="preserve">The </w:t>
      </w:r>
      <w:r w:rsidR="006C2872" w:rsidRPr="00BA0CA4">
        <w:t xml:space="preserve">WASH </w:t>
      </w:r>
      <w:r w:rsidRPr="00BA0CA4">
        <w:t>Inter-Ministerial Committee (</w:t>
      </w:r>
      <w:r w:rsidR="006C2872" w:rsidRPr="00BA0CA4">
        <w:t>IMC</w:t>
      </w:r>
      <w:r w:rsidRPr="00BA0CA4">
        <w:t>)</w:t>
      </w:r>
      <w:r w:rsidR="006C2872" w:rsidRPr="00BA0CA4">
        <w:t xml:space="preserve"> reviews the number of towns that SALWACO should operate the water systems.</w:t>
      </w:r>
    </w:p>
    <w:p w14:paraId="73ECBC52" w14:textId="77777777" w:rsidR="006C2872" w:rsidRPr="00BA0CA4" w:rsidRDefault="00F5071F" w:rsidP="00C83E65">
      <w:pPr>
        <w:numPr>
          <w:ilvl w:val="0"/>
          <w:numId w:val="129"/>
        </w:numPr>
        <w:jc w:val="both"/>
      </w:pPr>
      <w:r w:rsidRPr="00BA0CA4">
        <w:t>A longer term plan is developed for the</w:t>
      </w:r>
      <w:r w:rsidR="006C2872" w:rsidRPr="00BA0CA4">
        <w:t xml:space="preserve"> construction and O&amp;M in the 50+ small towns not covered by the National Implementation Plan</w:t>
      </w:r>
    </w:p>
    <w:p w14:paraId="5C019A1C" w14:textId="77777777" w:rsidR="00272F87" w:rsidRPr="00BA0CA4" w:rsidRDefault="00272F87" w:rsidP="00C83E65">
      <w:pPr>
        <w:jc w:val="both"/>
      </w:pPr>
    </w:p>
    <w:p w14:paraId="44821BFB" w14:textId="77777777" w:rsidR="008A3A75" w:rsidRPr="00BA0CA4" w:rsidRDefault="008A3A75" w:rsidP="008A3A75">
      <w:r w:rsidRPr="00BA0CA4">
        <w:br w:type="page"/>
      </w:r>
    </w:p>
    <w:p w14:paraId="4E785708" w14:textId="7419CF7A" w:rsidR="007A0E44" w:rsidRPr="00BA0CA4" w:rsidRDefault="00D20416" w:rsidP="0087592C">
      <w:pPr>
        <w:pStyle w:val="Heading1"/>
      </w:pPr>
      <w:bookmarkStart w:id="24" w:name="_Toc374109177"/>
      <w:r w:rsidRPr="00BA0CA4">
        <w:t>3</w:t>
      </w:r>
      <w:r w:rsidR="00B83245" w:rsidRPr="00BA0CA4">
        <w:t xml:space="preserve">   </w:t>
      </w:r>
      <w:r w:rsidR="007A0E44" w:rsidRPr="00BA0CA4">
        <w:t>The Water Sector in Sierra Leone</w:t>
      </w:r>
      <w:bookmarkEnd w:id="24"/>
    </w:p>
    <w:p w14:paraId="79AFA87E" w14:textId="0884D777" w:rsidR="0087592C" w:rsidRPr="00BA0CA4" w:rsidRDefault="00D20416" w:rsidP="003D6CB8">
      <w:pPr>
        <w:pStyle w:val="Heading2"/>
      </w:pPr>
      <w:bookmarkStart w:id="25" w:name="_Toc355885962"/>
      <w:bookmarkStart w:id="26" w:name="_Toc374109178"/>
      <w:r w:rsidRPr="00BA0CA4">
        <w:t>3</w:t>
      </w:r>
      <w:r w:rsidR="003D6CB8" w:rsidRPr="00BA0CA4">
        <w:t>.</w:t>
      </w:r>
      <w:r w:rsidR="00B83245" w:rsidRPr="00BA0CA4">
        <w:t xml:space="preserve">1   </w:t>
      </w:r>
      <w:r w:rsidR="0087592C" w:rsidRPr="00BA0CA4">
        <w:t>National Situation</w:t>
      </w:r>
      <w:bookmarkEnd w:id="25"/>
      <w:bookmarkEnd w:id="26"/>
    </w:p>
    <w:p w14:paraId="62DFDAC3" w14:textId="2EAAF314" w:rsidR="0087592C" w:rsidRPr="00BA0CA4" w:rsidRDefault="0087592C" w:rsidP="0087592C">
      <w:pPr>
        <w:jc w:val="both"/>
      </w:pPr>
      <w:r w:rsidRPr="00BA0CA4">
        <w:t>Sierra Leone emerged from a long period of conflict in 2001 which had resulted in significant disruption, displacement of people and economic collapse. Since then the country has passed through a phase of emergency reconstruction and development and is now looking to catch up and has the opportunity to learn lessons from other countries experience and mistakes and implement best practice.</w:t>
      </w:r>
    </w:p>
    <w:p w14:paraId="40D867BF" w14:textId="3E4C0B3A" w:rsidR="0087592C" w:rsidRPr="00BA0CA4" w:rsidRDefault="0087592C" w:rsidP="0087592C">
      <w:pPr>
        <w:jc w:val="both"/>
      </w:pPr>
      <w:r w:rsidRPr="00BA0CA4">
        <w:t>The country is in a period of significant growth, GDP growth has been estimated to average 7% p.a. over the last 10 years, with a windfall growth spurt last year of up to 34% due to one-off iron mining contracts.</w:t>
      </w:r>
    </w:p>
    <w:p w14:paraId="4910DC5C" w14:textId="510E07CB" w:rsidR="0087592C" w:rsidRPr="00BA0CA4" w:rsidRDefault="0087592C" w:rsidP="0087592C">
      <w:pPr>
        <w:jc w:val="both"/>
      </w:pPr>
      <w:r w:rsidRPr="00BA0CA4">
        <w:t>This history has several implications that need to be taken into account in the Small Towns study, including:</w:t>
      </w:r>
    </w:p>
    <w:p w14:paraId="26E28453" w14:textId="77777777" w:rsidR="0087592C" w:rsidRPr="00BA0CA4" w:rsidRDefault="0087592C" w:rsidP="004E7487">
      <w:pPr>
        <w:pStyle w:val="ListParagraph"/>
        <w:numPr>
          <w:ilvl w:val="0"/>
          <w:numId w:val="1"/>
        </w:numPr>
        <w:jc w:val="both"/>
      </w:pPr>
      <w:r w:rsidRPr="00BA0CA4">
        <w:t>The last census was in 2004, not long after the end of the conflict, and population distribution in the census will have been distorted by internal displacement of population.</w:t>
      </w:r>
    </w:p>
    <w:p w14:paraId="5AFB21E4" w14:textId="70A9D0C7" w:rsidR="0087592C" w:rsidRPr="00BA0CA4" w:rsidRDefault="0087592C" w:rsidP="004E7487">
      <w:pPr>
        <w:pStyle w:val="ListParagraph"/>
        <w:numPr>
          <w:ilvl w:val="0"/>
          <w:numId w:val="1"/>
        </w:numPr>
        <w:jc w:val="both"/>
      </w:pPr>
      <w:r w:rsidRPr="00BA0CA4">
        <w:t>There is a “lost generation” of technical and administrative skills. For over 10 years WASH facilities were poorly maintained and capital investment did not happen and few young professionals were recruited or trained.</w:t>
      </w:r>
    </w:p>
    <w:p w14:paraId="6F501B71" w14:textId="5BF00017" w:rsidR="0087592C" w:rsidRPr="00BA0CA4" w:rsidRDefault="0087592C" w:rsidP="004E7487">
      <w:pPr>
        <w:pStyle w:val="ListParagraph"/>
        <w:numPr>
          <w:ilvl w:val="0"/>
          <w:numId w:val="1"/>
        </w:numPr>
        <w:jc w:val="both"/>
      </w:pPr>
      <w:r w:rsidRPr="00BA0CA4">
        <w:t>Many of the historical records and data such as water resource data have been lost or have long gaps during the conflict period.</w:t>
      </w:r>
    </w:p>
    <w:p w14:paraId="6F39A24D" w14:textId="1AF0C15E" w:rsidR="0087592C" w:rsidRPr="00BA0CA4" w:rsidRDefault="008F08C4" w:rsidP="004E7487">
      <w:pPr>
        <w:pStyle w:val="ListParagraph"/>
        <w:numPr>
          <w:ilvl w:val="0"/>
          <w:numId w:val="1"/>
        </w:numPr>
        <w:jc w:val="both"/>
      </w:pPr>
      <w:r>
        <w:rPr>
          <w:noProof/>
          <w:lang w:val="en-ZA" w:eastAsia="en-ZA"/>
        </w:rPr>
        <mc:AlternateContent>
          <mc:Choice Requires="wps">
            <w:drawing>
              <wp:anchor distT="0" distB="0" distL="114300" distR="114300" simplePos="0" relativeHeight="251700224" behindDoc="0" locked="0" layoutInCell="1" allowOverlap="1" wp14:anchorId="3B9BC287" wp14:editId="0D49684E">
                <wp:simplePos x="0" y="0"/>
                <wp:positionH relativeFrom="column">
                  <wp:posOffset>-67945</wp:posOffset>
                </wp:positionH>
                <wp:positionV relativeFrom="paragraph">
                  <wp:posOffset>2527300</wp:posOffset>
                </wp:positionV>
                <wp:extent cx="5699125" cy="2265045"/>
                <wp:effectExtent l="25400" t="25400" r="15875" b="20955"/>
                <wp:wrapSquare wrapText="bothSides"/>
                <wp:docPr id="1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2265045"/>
                        </a:xfrm>
                        <a:prstGeom prst="rect">
                          <a:avLst/>
                        </a:prstGeom>
                        <a:solidFill>
                          <a:srgbClr val="FFFFFF"/>
                        </a:solidFill>
                        <a:ln w="57150">
                          <a:solidFill>
                            <a:schemeClr val="bg1">
                              <a:lumMod val="75000"/>
                              <a:lumOff val="0"/>
                            </a:schemeClr>
                          </a:solidFill>
                          <a:miter lim="800000"/>
                          <a:headEnd/>
                          <a:tailEnd/>
                        </a:ln>
                      </wps:spPr>
                      <wps:txbx>
                        <w:txbxContent>
                          <w:p w14:paraId="65ADE4D9" w14:textId="1578B843" w:rsidR="00FA7BB5" w:rsidRDefault="00FA7BB5" w:rsidP="00DD69F0">
                            <w:pPr>
                              <w:jc w:val="both"/>
                            </w:pPr>
                            <w:r>
                              <w:t>The general legal and policy framework for the provision of water supply services is based on the SALWACO Act (2001) under review, the National WASH Policy (2010) and the Government’s decentralisation agenda mandated in the Local Government Act (2004): Collectively, these embody principles of</w:t>
                            </w:r>
                          </w:p>
                          <w:p w14:paraId="5B3134D8" w14:textId="357F1D26" w:rsidR="00FA7BB5" w:rsidRDefault="00FA7BB5" w:rsidP="00DD69F0">
                            <w:pPr>
                              <w:pStyle w:val="ListParagraph"/>
                              <w:numPr>
                                <w:ilvl w:val="0"/>
                                <w:numId w:val="2"/>
                              </w:numPr>
                              <w:jc w:val="both"/>
                            </w:pPr>
                            <w:r>
                              <w:t>Decentralising the planning and implementation of water supply and some sanitation functions to Local Council level at the front line of service delivery</w:t>
                            </w:r>
                          </w:p>
                          <w:p w14:paraId="09C51E69" w14:textId="77777777" w:rsidR="00FA7BB5" w:rsidRDefault="00FA7BB5" w:rsidP="00DD69F0">
                            <w:pPr>
                              <w:pStyle w:val="ListParagraph"/>
                              <w:numPr>
                                <w:ilvl w:val="0"/>
                                <w:numId w:val="2"/>
                              </w:numPr>
                              <w:jc w:val="both"/>
                            </w:pPr>
                            <w:r>
                              <w:t>A pragmatic approach to make best use of the private sector, as appropriate.</w:t>
                            </w:r>
                          </w:p>
                          <w:p w14:paraId="6A2C50BF" w14:textId="77777777" w:rsidR="00FA7BB5" w:rsidRDefault="00FA7BB5" w:rsidP="00DD69F0">
                            <w:pPr>
                              <w:pStyle w:val="ListParagraph"/>
                              <w:numPr>
                                <w:ilvl w:val="0"/>
                                <w:numId w:val="2"/>
                              </w:numPr>
                              <w:jc w:val="both"/>
                            </w:pPr>
                            <w:r>
                              <w:t>The need to recognise community participation and decision making in the delivery of such services and the need for the services to be financially sustainable through “the user pays” principle.</w:t>
                            </w:r>
                          </w:p>
                          <w:p w14:paraId="4122AED7" w14:textId="77777777" w:rsidR="00FA7BB5" w:rsidRDefault="00FA7BB5" w:rsidP="00DD69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BC287" id="_x0000_s1039" type="#_x0000_t202" style="position:absolute;left:0;text-align:left;margin-left:-5.35pt;margin-top:199pt;width:448.75pt;height:178.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" strokecolor="#bfbfbf [2412]" strokeweight="4.5pt">
                <v:textbox>
                  <w:txbxContent>
                    <w:p w14:paraId="65ADE4D9" w14:textId="1578B843" w:rsidR="00FA7BB5" w:rsidRDefault="00FA7BB5" w:rsidP="00DD69F0">
                      <w:pPr>
                        <w:jc w:val="both"/>
                      </w:pPr>
                      <w:r>
                        <w:t>The general legal and policy framework for the provision of water supply services is based on the SALWACO Act (2001) under review, the National WASH Policy (2010) and the Government’s decentralisation agenda mandated in the Local Government Act (2004): Collectively, these embody principles of</w:t>
                      </w:r>
                    </w:p>
                    <w:p w14:paraId="5B3134D8" w14:textId="357F1D26" w:rsidR="00FA7BB5" w:rsidRDefault="00FA7BB5" w:rsidP="00DD69F0">
                      <w:pPr>
                        <w:pStyle w:val="ListParagraph"/>
                        <w:numPr>
                          <w:ilvl w:val="0"/>
                          <w:numId w:val="2"/>
                        </w:numPr>
                        <w:jc w:val="both"/>
                      </w:pPr>
                      <w:r>
                        <w:t>Decentralising the planning and implementation of water supply and some sanitation functions to Local Council level at the front line of service delivery</w:t>
                      </w:r>
                    </w:p>
                    <w:p w14:paraId="09C51E69" w14:textId="77777777" w:rsidR="00FA7BB5" w:rsidRDefault="00FA7BB5" w:rsidP="00DD69F0">
                      <w:pPr>
                        <w:pStyle w:val="ListParagraph"/>
                        <w:numPr>
                          <w:ilvl w:val="0"/>
                          <w:numId w:val="2"/>
                        </w:numPr>
                        <w:jc w:val="both"/>
                      </w:pPr>
                      <w:r>
                        <w:t>A pragmatic approach to make best use of the private sector, as appropriate.</w:t>
                      </w:r>
                    </w:p>
                    <w:p w14:paraId="6A2C50BF" w14:textId="77777777" w:rsidR="00FA7BB5" w:rsidRDefault="00FA7BB5" w:rsidP="00DD69F0">
                      <w:pPr>
                        <w:pStyle w:val="ListParagraph"/>
                        <w:numPr>
                          <w:ilvl w:val="0"/>
                          <w:numId w:val="2"/>
                        </w:numPr>
                        <w:jc w:val="both"/>
                      </w:pPr>
                      <w:r>
                        <w:t>The need to recognise community participation and decision making in the delivery of such services and the need for the services to be financially sustainable through “the user pays” principle.</w:t>
                      </w:r>
                    </w:p>
                    <w:p w14:paraId="4122AED7" w14:textId="77777777" w:rsidR="00FA7BB5" w:rsidRDefault="00FA7BB5" w:rsidP="00DD69F0"/>
                  </w:txbxContent>
                </v:textbox>
                <w10:wrap type="square"/>
              </v:shape>
            </w:pict>
          </mc:Fallback>
        </mc:AlternateContent>
      </w:r>
      <w:r w:rsidR="0087592C" w:rsidRPr="00BA0CA4">
        <w:t>The private sector is relatively under developed and much of current implementation is by one-off projects (often donor or NGO funded) which distorts unit costs and makes it difficult to make realistic estimates of future costs which will apply when (hopefully) there will be a more thriving and competitive market.</w:t>
      </w:r>
    </w:p>
    <w:p w14:paraId="568D6182" w14:textId="77777777" w:rsidR="0087592C" w:rsidRPr="00BA0CA4" w:rsidRDefault="00D20416" w:rsidP="003D6CB8">
      <w:pPr>
        <w:pStyle w:val="Heading2"/>
      </w:pPr>
      <w:bookmarkStart w:id="27" w:name="_Toc355885963"/>
      <w:bookmarkStart w:id="28" w:name="_Toc374109179"/>
      <w:r w:rsidRPr="00BA0CA4">
        <w:t>3</w:t>
      </w:r>
      <w:r w:rsidR="003D6CB8" w:rsidRPr="00BA0CA4">
        <w:t>.</w:t>
      </w:r>
      <w:r w:rsidR="00B83245" w:rsidRPr="00BA0CA4">
        <w:t xml:space="preserve">2 </w:t>
      </w:r>
      <w:r w:rsidR="003D6CB8" w:rsidRPr="00BA0CA4">
        <w:t>The Organisation of the WASH S</w:t>
      </w:r>
      <w:r w:rsidR="0087592C" w:rsidRPr="00BA0CA4">
        <w:t>ector in Sierra Leone</w:t>
      </w:r>
      <w:bookmarkEnd w:id="27"/>
      <w:bookmarkEnd w:id="28"/>
    </w:p>
    <w:p w14:paraId="08E292E5" w14:textId="77777777" w:rsidR="0087592C" w:rsidRPr="00BA0CA4" w:rsidRDefault="0087592C" w:rsidP="0087592C">
      <w:pPr>
        <w:jc w:val="both"/>
      </w:pPr>
      <w:r w:rsidRPr="00BA0CA4">
        <w:t xml:space="preserve">Responsibilities in the WASH sector have evolved over recent years and the National Water and Sanitation Policy (NWSP) in particular has modified earlier roles and responsibilities. </w:t>
      </w:r>
    </w:p>
    <w:p w14:paraId="772A066C" w14:textId="77777777" w:rsidR="0087592C" w:rsidRPr="00BA0CA4" w:rsidRDefault="0087592C" w:rsidP="0087592C">
      <w:pPr>
        <w:jc w:val="both"/>
      </w:pPr>
      <w:r w:rsidRPr="00BA0CA4">
        <w:t>There are four institutions that are responsible for implementing and operation water supply systems in Sierra Leone.</w:t>
      </w:r>
    </w:p>
    <w:p w14:paraId="22455605" w14:textId="77777777" w:rsidR="0087592C" w:rsidRPr="00BA0CA4" w:rsidRDefault="0087592C" w:rsidP="0087592C">
      <w:pPr>
        <w:jc w:val="both"/>
      </w:pPr>
      <w:r w:rsidRPr="00BA0CA4">
        <w:rPr>
          <w:b/>
        </w:rPr>
        <w:t>Guma Valley Water Company</w:t>
      </w:r>
      <w:r w:rsidRPr="00BA0CA4">
        <w:t xml:space="preserve"> (GVWC) has been and still is responsible for water supply and sewerage in Freetown and is a government owned company with a mandate to operate in a fully commercial and self-financing way. Although the NWSP (para. 2.6.3.7) gives GVWC responsibility for just Freetown, there is a view that their mandate now extends to the whole of the Western</w:t>
      </w:r>
      <w:r w:rsidR="009A4B1F" w:rsidRPr="00BA0CA4">
        <w:t xml:space="preserve"> Area, including the rural part.</w:t>
      </w:r>
    </w:p>
    <w:p w14:paraId="5901D029" w14:textId="5341A5D9" w:rsidR="0087592C" w:rsidRDefault="0087592C" w:rsidP="0087592C">
      <w:pPr>
        <w:jc w:val="both"/>
      </w:pPr>
      <w:r w:rsidRPr="008F08C4">
        <w:rPr>
          <w:b/>
        </w:rPr>
        <w:t>Water Directorate</w:t>
      </w:r>
      <w:r w:rsidRPr="008F08C4">
        <w:t xml:space="preserve">, Ministry of Water Resources (MWR), was responsible for implementing water supplies nationally outside of Freetown and </w:t>
      </w:r>
      <w:r w:rsidR="003D6CB8" w:rsidRPr="008F08C4">
        <w:t xml:space="preserve">outside of </w:t>
      </w:r>
      <w:r w:rsidRPr="00667F8E">
        <w:t xml:space="preserve">the six </w:t>
      </w:r>
      <w:r w:rsidRPr="00573304">
        <w:t>towns covered by SALWACO’s original mandate. The Local Government Act 2004 transferred this responsibility to the Districts and the NWSP transferred it to SALWACO. The Water Directorate is now supposed to be only concerned with sector policy and monitoring</w:t>
      </w:r>
      <w:r w:rsidRPr="005B3769">
        <w:t>. In reality the Water Directorate has representatives in each district and is leading and coordinating the construction of several new water systems in small towns (e</w:t>
      </w:r>
      <w:r w:rsidR="00F86936">
        <w:t>.</w:t>
      </w:r>
      <w:r w:rsidRPr="005B3769">
        <w:t>g. Kambia Water Supply).</w:t>
      </w:r>
    </w:p>
    <w:p w14:paraId="359BA6A3" w14:textId="77777777" w:rsidR="00C45290" w:rsidRPr="00C45290" w:rsidRDefault="00C45290" w:rsidP="0087592C">
      <w:pPr>
        <w:jc w:val="both"/>
      </w:pPr>
      <w:r>
        <w:rPr>
          <w:b/>
        </w:rPr>
        <w:t xml:space="preserve">Ministry of Water Resources </w:t>
      </w:r>
      <w:r>
        <w:t>is a recently reformed entity with a newly established Water Directorate in line with the NWSP 2010. This has a policy formulation, sector leadership and M&amp;E mandate. Under the reforms, field level engineers provide policy extension, support to local level WASH coordination, planning and sector investment, and carry out M&amp;E functions. In its previous incarnation as the Ministry of Energy and Water Resources, the Ministry’s Water Supply Division had an implementation mandate through its District Supervisors which conflicted with the Local Councils and utilities.</w:t>
      </w:r>
      <w:r w:rsidR="00C246A7">
        <w:t xml:space="preserve"> Under the Local Government Act 2004, these District Supervisors should have been devolved along with the functions specified in Schedule III of the LGA together with associated assets. However, devolution of water supply and water-related sanitation functions has been at best partial, and District Supervisors remain present at City and District levels. Their capacity varies widely, with some DSs at Graduate level and some unable to read or write. District Supervisors are still active in the construction of several new water systems in small towns (e.g. Kambia Water Supply)</w:t>
      </w:r>
    </w:p>
    <w:p w14:paraId="2F548AB7" w14:textId="77777777" w:rsidR="0087592C" w:rsidRPr="00BA0CA4" w:rsidRDefault="0087592C" w:rsidP="0087592C">
      <w:pPr>
        <w:jc w:val="both"/>
      </w:pPr>
      <w:r w:rsidRPr="00BA0CA4">
        <w:rPr>
          <w:b/>
        </w:rPr>
        <w:t>Sierra Leone Water Company</w:t>
      </w:r>
      <w:r w:rsidRPr="00BA0CA4">
        <w:t xml:space="preserve"> (SALWACO) was originally responsible for constructing and operating water supply systems in six towns:</w:t>
      </w:r>
    </w:p>
    <w:p w14:paraId="595A5D9B" w14:textId="77777777" w:rsidR="0087592C" w:rsidRPr="00BA0CA4" w:rsidRDefault="0087592C" w:rsidP="004E7487">
      <w:pPr>
        <w:pStyle w:val="ListParagraph"/>
        <w:numPr>
          <w:ilvl w:val="0"/>
          <w:numId w:val="3"/>
        </w:numPr>
        <w:jc w:val="both"/>
      </w:pPr>
      <w:r w:rsidRPr="00BA0CA4">
        <w:t>Bo</w:t>
      </w:r>
    </w:p>
    <w:p w14:paraId="7AC5D5F4" w14:textId="77777777" w:rsidR="0087592C" w:rsidRPr="00BA0CA4" w:rsidRDefault="0087592C" w:rsidP="004E7487">
      <w:pPr>
        <w:pStyle w:val="ListParagraph"/>
        <w:numPr>
          <w:ilvl w:val="0"/>
          <w:numId w:val="3"/>
        </w:numPr>
        <w:jc w:val="both"/>
      </w:pPr>
      <w:r w:rsidRPr="00BA0CA4">
        <w:t>Kenema</w:t>
      </w:r>
    </w:p>
    <w:p w14:paraId="12ADD8E5" w14:textId="77777777" w:rsidR="0087592C" w:rsidRPr="00BA0CA4" w:rsidRDefault="0087592C" w:rsidP="004E7487">
      <w:pPr>
        <w:pStyle w:val="ListParagraph"/>
        <w:numPr>
          <w:ilvl w:val="0"/>
          <w:numId w:val="3"/>
        </w:numPr>
        <w:jc w:val="both"/>
      </w:pPr>
      <w:r w:rsidRPr="00BA0CA4">
        <w:t>Koidu</w:t>
      </w:r>
    </w:p>
    <w:p w14:paraId="3266885B" w14:textId="77777777" w:rsidR="0087592C" w:rsidRPr="00BA0CA4" w:rsidRDefault="0087592C" w:rsidP="004E7487">
      <w:pPr>
        <w:pStyle w:val="ListParagraph"/>
        <w:numPr>
          <w:ilvl w:val="0"/>
          <w:numId w:val="3"/>
        </w:numPr>
        <w:jc w:val="both"/>
      </w:pPr>
      <w:r w:rsidRPr="00BA0CA4">
        <w:t>Makeni</w:t>
      </w:r>
    </w:p>
    <w:p w14:paraId="2289E99F" w14:textId="77777777" w:rsidR="0087592C" w:rsidRPr="00BA0CA4" w:rsidRDefault="0087592C" w:rsidP="004E7487">
      <w:pPr>
        <w:pStyle w:val="ListParagraph"/>
        <w:numPr>
          <w:ilvl w:val="0"/>
          <w:numId w:val="3"/>
        </w:numPr>
        <w:jc w:val="both"/>
      </w:pPr>
      <w:r w:rsidRPr="00BA0CA4">
        <w:t>Kabala</w:t>
      </w:r>
    </w:p>
    <w:p w14:paraId="1FD43515" w14:textId="77777777" w:rsidR="0087592C" w:rsidRPr="00BA0CA4" w:rsidRDefault="0087592C" w:rsidP="004E7487">
      <w:pPr>
        <w:pStyle w:val="ListParagraph"/>
        <w:numPr>
          <w:ilvl w:val="0"/>
          <w:numId w:val="3"/>
        </w:numPr>
        <w:jc w:val="both"/>
      </w:pPr>
      <w:r w:rsidRPr="00BA0CA4">
        <w:t>Lungi</w:t>
      </w:r>
    </w:p>
    <w:p w14:paraId="2B052293" w14:textId="77777777" w:rsidR="0087592C" w:rsidRPr="00BA0CA4" w:rsidRDefault="0087592C" w:rsidP="0087592C">
      <w:pPr>
        <w:jc w:val="both"/>
      </w:pPr>
      <w:r w:rsidRPr="00BA0CA4">
        <w:t xml:space="preserve">The NWSP gives SALWACO responsibility for implementing and operating all water supplies outside Freetown, which is the responsibility of GVWC. This means that SAWALCO is responsible for all urban and rural water supplies across the country with the exception of the city of Freetown. This contradicts the Local Government Act 2004, which gives the districts responsibility. The sector has therefore agreed that SALWACO should remain responsible for implementation and operation of a selected number of small towns and provide technical advice to the districts for other towns and rural areas. The number of towns to be managed by SALWACO is to be specified in a new “SALWACO Act” and has been reported to be 10, although SALWACO believe that 20 towns are needed to provide a cost effective service. </w:t>
      </w:r>
    </w:p>
    <w:p w14:paraId="7F0C20DD" w14:textId="07B6D5D0" w:rsidR="0087592C" w:rsidRPr="00BA0CA4" w:rsidRDefault="00C246A7" w:rsidP="0087592C">
      <w:pPr>
        <w:jc w:val="both"/>
      </w:pPr>
      <w:r>
        <w:rPr>
          <w:b/>
        </w:rPr>
        <w:t xml:space="preserve">Local Councils (City and District) </w:t>
      </w:r>
      <w:r w:rsidR="0087592C" w:rsidRPr="00BA0CA4">
        <w:t>are responsible for all water implementation outside Freetown since the Local Government Act of 2004. WASH committees are supposed to be set up in each district but the current WASH arrangements can be summarised by the following quote from the Kambia district WASH assessment:</w:t>
      </w:r>
    </w:p>
    <w:p w14:paraId="0F55B8B9" w14:textId="77777777" w:rsidR="0087592C" w:rsidRPr="00BA0CA4" w:rsidRDefault="0087592C" w:rsidP="0087592C">
      <w:pPr>
        <w:jc w:val="both"/>
        <w:rPr>
          <w:rFonts w:asciiTheme="minorHAnsi" w:hAnsiTheme="minorHAnsi"/>
          <w:i/>
        </w:rPr>
      </w:pPr>
      <w:r w:rsidRPr="00BA0CA4">
        <w:rPr>
          <w:rFonts w:asciiTheme="minorHAnsi" w:hAnsiTheme="minorHAnsi"/>
          <w:i/>
          <w:szCs w:val="26"/>
        </w:rPr>
        <w:t>“There is no WASH Desk in the council, and there has never been. At the moment, what the council is doing or relying on is the services of the WSD in the MoEWR and the WATSAN Unit of the DHMT in the MoHS. This is because both line ministries are among the five (5) ministries whose functions have been devolved to the Local Council”</w:t>
      </w:r>
    </w:p>
    <w:p w14:paraId="669C3D30" w14:textId="19E6F216" w:rsidR="0087592C" w:rsidRPr="008F08C4" w:rsidRDefault="0087592C" w:rsidP="00F86936">
      <w:pPr>
        <w:jc w:val="both"/>
      </w:pPr>
      <w:r w:rsidRPr="00BA0CA4">
        <w:t xml:space="preserve">Some districts are implementing new water supply systems in small </w:t>
      </w:r>
      <w:r w:rsidRPr="00F86936">
        <w:t>towns under the leadership of the Water Directorate</w:t>
      </w:r>
      <w:r w:rsidR="008F08C4" w:rsidRPr="00F86936">
        <w:t xml:space="preserve"> and this is a </w:t>
      </w:r>
      <w:r w:rsidR="009431E8" w:rsidRPr="00F86936">
        <w:t>legacy of the</w:t>
      </w:r>
      <w:r w:rsidR="008F08C4" w:rsidRPr="00F86936">
        <w:t xml:space="preserve"> previous</w:t>
      </w:r>
      <w:r w:rsidR="009431E8" w:rsidRPr="00F86936">
        <w:t xml:space="preserve"> MEWR’s Water Supply</w:t>
      </w:r>
      <w:r w:rsidR="009431E8" w:rsidRPr="005B3ECB">
        <w:t xml:space="preserve"> Division</w:t>
      </w:r>
    </w:p>
    <w:p w14:paraId="12E44C2F" w14:textId="77777777" w:rsidR="0087592C" w:rsidRPr="00BA0CA4" w:rsidRDefault="0087592C" w:rsidP="00F86936">
      <w:pPr>
        <w:jc w:val="both"/>
      </w:pPr>
      <w:r w:rsidRPr="00BA0CA4">
        <w:t>From the above description it can be seen that the sector has many overlaps and everyone recognises that it suffers from poor coordination across the four organisations with primary responsibility for water supply. In order to improve the situation, the sector has set up the following coordination structure:</w:t>
      </w:r>
    </w:p>
    <w:p w14:paraId="5B4B5035" w14:textId="77777777" w:rsidR="0087592C" w:rsidRPr="00BA0CA4" w:rsidRDefault="007638C1" w:rsidP="007638C1">
      <w:pPr>
        <w:pStyle w:val="Caption"/>
      </w:pPr>
      <w:bookmarkStart w:id="29" w:name="_Toc355885980"/>
      <w:bookmarkStart w:id="30" w:name="_Toc364594229"/>
      <w:bookmarkStart w:id="31" w:name="_Toc364594247"/>
      <w:bookmarkStart w:id="32" w:name="_Toc364596901"/>
      <w:bookmarkStart w:id="33" w:name="_Toc364602746"/>
      <w:bookmarkStart w:id="34" w:name="_Toc364602956"/>
      <w:bookmarkStart w:id="35" w:name="_Toc364653582"/>
      <w:bookmarkStart w:id="36" w:name="_Toc364653618"/>
      <w:bookmarkStart w:id="37" w:name="_Toc364653654"/>
      <w:bookmarkStart w:id="38" w:name="_Toc364653798"/>
      <w:bookmarkStart w:id="39" w:name="_Toc374109265"/>
      <w:r w:rsidRPr="00BA0CA4">
        <w:t xml:space="preserve">Figure </w:t>
      </w:r>
      <w:r w:rsidR="00A4332A">
        <w:fldChar w:fldCharType="begin"/>
      </w:r>
      <w:r w:rsidR="006169FB">
        <w:instrText xml:space="preserve"> SEQ Figure \* ARABIC </w:instrText>
      </w:r>
      <w:r w:rsidR="00A4332A">
        <w:fldChar w:fldCharType="separate"/>
      </w:r>
      <w:r w:rsidR="00FA7BB5">
        <w:rPr>
          <w:noProof/>
        </w:rPr>
        <w:t>1</w:t>
      </w:r>
      <w:r w:rsidR="00A4332A">
        <w:rPr>
          <w:noProof/>
        </w:rPr>
        <w:fldChar w:fldCharType="end"/>
      </w:r>
      <w:r w:rsidRPr="00BA0CA4">
        <w:t xml:space="preserve">: </w:t>
      </w:r>
      <w:r w:rsidR="0087592C" w:rsidRPr="00BA0CA4">
        <w:t>Water Sector Co-ordination Structure</w:t>
      </w:r>
      <w:bookmarkEnd w:id="29"/>
      <w:bookmarkEnd w:id="30"/>
      <w:bookmarkEnd w:id="31"/>
      <w:bookmarkEnd w:id="32"/>
      <w:bookmarkEnd w:id="33"/>
      <w:bookmarkEnd w:id="34"/>
      <w:bookmarkEnd w:id="35"/>
      <w:bookmarkEnd w:id="36"/>
      <w:bookmarkEnd w:id="37"/>
      <w:bookmarkEnd w:id="38"/>
      <w:bookmarkEnd w:id="39"/>
    </w:p>
    <w:p w14:paraId="7350F6BD" w14:textId="77777777" w:rsidR="0087592C" w:rsidRPr="00BA0CA4" w:rsidRDefault="0012171F" w:rsidP="0087592C">
      <w:r>
        <w:rPr>
          <w:noProof/>
          <w:lang w:val="en-ZA" w:eastAsia="en-ZA"/>
        </w:rPr>
        <mc:AlternateContent>
          <mc:Choice Requires="wps">
            <w:drawing>
              <wp:anchor distT="0" distB="0" distL="114300" distR="114300" simplePos="0" relativeHeight="251628544" behindDoc="0" locked="0" layoutInCell="1" allowOverlap="1" wp14:anchorId="6DD542DF" wp14:editId="297360B8">
                <wp:simplePos x="0" y="0"/>
                <wp:positionH relativeFrom="column">
                  <wp:posOffset>3434715</wp:posOffset>
                </wp:positionH>
                <wp:positionV relativeFrom="paragraph">
                  <wp:posOffset>151130</wp:posOffset>
                </wp:positionV>
                <wp:extent cx="1466850" cy="609600"/>
                <wp:effectExtent l="0" t="0" r="0" b="0"/>
                <wp:wrapNone/>
                <wp:docPr id="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4128328" w14:textId="77777777" w:rsidR="00FA7BB5" w:rsidRPr="001D0AAB" w:rsidRDefault="00FA7BB5" w:rsidP="0087592C">
                            <w:pPr>
                              <w:spacing w:before="0"/>
                              <w:rPr>
                                <w:i/>
                                <w:sz w:val="18"/>
                                <w:szCs w:val="18"/>
                              </w:rPr>
                            </w:pPr>
                            <w:r w:rsidRPr="001D0AAB">
                              <w:rPr>
                                <w:i/>
                                <w:sz w:val="18"/>
                                <w:szCs w:val="18"/>
                              </w:rPr>
                              <w:t>Legislation, cabinet or executive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542DF" id="_x0000_s1040" type="#_x0000_t202" style="position:absolute;margin-left:270.45pt;margin-top:11.9pt;width:115.5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" filled="f" stroked="f">
                <v:textbox>
                  <w:txbxContent>
                    <w:p w14:paraId="34128328" w14:textId="77777777" w:rsidR="00FA7BB5" w:rsidRPr="001D0AAB" w:rsidRDefault="00FA7BB5" w:rsidP="0087592C">
                      <w:pPr>
                        <w:spacing w:before="0"/>
                        <w:rPr>
                          <w:i/>
                          <w:sz w:val="18"/>
                          <w:szCs w:val="18"/>
                        </w:rPr>
                      </w:pPr>
                      <w:r w:rsidRPr="001D0AAB">
                        <w:rPr>
                          <w:i/>
                          <w:sz w:val="18"/>
                          <w:szCs w:val="18"/>
                        </w:rPr>
                        <w:t>Legislation, cabinet or executive decisions</w:t>
                      </w:r>
                    </w:p>
                  </w:txbxContent>
                </v:textbox>
              </v:shape>
            </w:pict>
          </mc:Fallback>
        </mc:AlternateContent>
      </w:r>
      <w:r>
        <w:rPr>
          <w:noProof/>
          <w:lang w:val="en-ZA" w:eastAsia="en-ZA"/>
        </w:rPr>
        <mc:AlternateContent>
          <mc:Choice Requires="wps">
            <w:drawing>
              <wp:anchor distT="0" distB="0" distL="114300" distR="114300" simplePos="0" relativeHeight="251616256" behindDoc="0" locked="0" layoutInCell="1" allowOverlap="1" wp14:anchorId="4A52487D" wp14:editId="51B3AE7D">
                <wp:simplePos x="0" y="0"/>
                <wp:positionH relativeFrom="column">
                  <wp:posOffset>1967865</wp:posOffset>
                </wp:positionH>
                <wp:positionV relativeFrom="paragraph">
                  <wp:posOffset>151130</wp:posOffset>
                </wp:positionV>
                <wp:extent cx="1466850" cy="609600"/>
                <wp:effectExtent l="0" t="0" r="31750" b="2540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06466C91" w14:textId="77777777" w:rsidR="00FA7BB5" w:rsidRDefault="00FA7BB5" w:rsidP="0087592C">
                            <w:pPr>
                              <w:spacing w:before="0"/>
                              <w:jc w:val="center"/>
                              <w:rPr>
                                <w:sz w:val="20"/>
                                <w:szCs w:val="20"/>
                              </w:rPr>
                            </w:pPr>
                            <w:r>
                              <w:rPr>
                                <w:sz w:val="20"/>
                                <w:szCs w:val="20"/>
                              </w:rPr>
                              <w:t>WASH Inter-Ministerial Committee</w:t>
                            </w:r>
                          </w:p>
                          <w:p w14:paraId="56BFBB16" w14:textId="77777777" w:rsidR="00FA7BB5" w:rsidRPr="001D0AAB" w:rsidRDefault="00FA7BB5" w:rsidP="0087592C">
                            <w:pPr>
                              <w:spacing w:before="0"/>
                              <w:jc w:val="center"/>
                              <w:rPr>
                                <w:sz w:val="20"/>
                                <w:szCs w:val="20"/>
                              </w:rPr>
                            </w:pPr>
                            <w:r w:rsidRPr="001D0AAB">
                              <w:rPr>
                                <w:b/>
                              </w:rPr>
                              <w:t>WASH IMC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2487D" id="_x0000_s1041" type="#_x0000_t202" style="position:absolute;margin-left:154.95pt;margin-top:11.9pt;width:115.5pt;height:4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">
                <v:textbox>
                  <w:txbxContent>
                    <w:p w14:paraId="06466C91" w14:textId="77777777" w:rsidR="00FA7BB5" w:rsidRDefault="00FA7BB5" w:rsidP="0087592C">
                      <w:pPr>
                        <w:spacing w:before="0"/>
                        <w:jc w:val="center"/>
                        <w:rPr>
                          <w:sz w:val="20"/>
                          <w:szCs w:val="20"/>
                        </w:rPr>
                      </w:pPr>
                      <w:r>
                        <w:rPr>
                          <w:sz w:val="20"/>
                          <w:szCs w:val="20"/>
                        </w:rPr>
                        <w:t>WASH Inter-Ministerial Committee</w:t>
                      </w:r>
                    </w:p>
                    <w:p w14:paraId="56BFBB16" w14:textId="77777777" w:rsidR="00FA7BB5" w:rsidRPr="001D0AAB" w:rsidRDefault="00FA7BB5" w:rsidP="0087592C">
                      <w:pPr>
                        <w:spacing w:before="0"/>
                        <w:jc w:val="center"/>
                        <w:rPr>
                          <w:sz w:val="20"/>
                          <w:szCs w:val="20"/>
                        </w:rPr>
                      </w:pPr>
                      <w:r w:rsidRPr="001D0AAB">
                        <w:rPr>
                          <w:b/>
                        </w:rPr>
                        <w:t>WASH IMC</w:t>
                      </w:r>
                    </w:p>
                  </w:txbxContent>
                </v:textbox>
              </v:shape>
            </w:pict>
          </mc:Fallback>
        </mc:AlternateContent>
      </w:r>
    </w:p>
    <w:p w14:paraId="0416A9AC" w14:textId="77777777" w:rsidR="0087592C" w:rsidRPr="00BA0CA4" w:rsidRDefault="0087592C" w:rsidP="0087592C"/>
    <w:p w14:paraId="7477EC72" w14:textId="77777777" w:rsidR="0087592C" w:rsidRPr="00BA0CA4" w:rsidRDefault="0087592C" w:rsidP="0087592C"/>
    <w:p w14:paraId="37B6BDC3" w14:textId="77777777" w:rsidR="0087592C" w:rsidRPr="00BA0CA4" w:rsidRDefault="0012171F" w:rsidP="0087592C">
      <w:r>
        <w:rPr>
          <w:noProof/>
          <w:lang w:val="en-ZA" w:eastAsia="en-ZA"/>
        </w:rPr>
        <mc:AlternateContent>
          <mc:Choice Requires="wps">
            <w:drawing>
              <wp:anchor distT="0" distB="0" distL="114300" distR="114300" simplePos="0" relativeHeight="251622400" behindDoc="0" locked="0" layoutInCell="1" allowOverlap="1" wp14:anchorId="7539CB65" wp14:editId="453CE7AA">
                <wp:simplePos x="0" y="0"/>
                <wp:positionH relativeFrom="column">
                  <wp:posOffset>3806190</wp:posOffset>
                </wp:positionH>
                <wp:positionV relativeFrom="paragraph">
                  <wp:posOffset>143510</wp:posOffset>
                </wp:positionV>
                <wp:extent cx="1466850" cy="609600"/>
                <wp:effectExtent l="0" t="0" r="31750" b="25400"/>
                <wp:wrapNone/>
                <wp:docPr id="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03326BCA" w14:textId="13A24012" w:rsidR="00FA7BB5" w:rsidRDefault="00FA7BB5" w:rsidP="0087592C">
                            <w:pPr>
                              <w:spacing w:before="0"/>
                              <w:jc w:val="center"/>
                              <w:rPr>
                                <w:sz w:val="20"/>
                                <w:szCs w:val="20"/>
                              </w:rPr>
                            </w:pPr>
                            <w:r>
                              <w:rPr>
                                <w:sz w:val="20"/>
                                <w:szCs w:val="20"/>
                              </w:rPr>
                              <w:t>Sector Working Group Budgets</w:t>
                            </w:r>
                          </w:p>
                          <w:p w14:paraId="405DD430" w14:textId="5280B034" w:rsidR="00FA7BB5" w:rsidRPr="001D0AAB" w:rsidRDefault="00FA7BB5" w:rsidP="0087592C">
                            <w:pPr>
                              <w:spacing w:before="0"/>
                              <w:jc w:val="center"/>
                              <w:rPr>
                                <w:sz w:val="20"/>
                                <w:szCs w:val="20"/>
                              </w:rPr>
                            </w:pPr>
                            <w:r>
                              <w:rPr>
                                <w:b/>
                              </w:rPr>
                              <w:t>SWGB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CB65" id="_x0000_s1042" type="#_x0000_t202" style="position:absolute;margin-left:299.7pt;margin-top:11.3pt;width:115.5pt;height:4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">
                <v:textbox>
                  <w:txbxContent>
                    <w:p w14:paraId="03326BCA" w14:textId="13A24012" w:rsidR="00FA7BB5" w:rsidRDefault="00FA7BB5" w:rsidP="0087592C">
                      <w:pPr>
                        <w:spacing w:before="0"/>
                        <w:jc w:val="center"/>
                        <w:rPr>
                          <w:sz w:val="20"/>
                          <w:szCs w:val="20"/>
                        </w:rPr>
                      </w:pPr>
                      <w:r>
                        <w:rPr>
                          <w:sz w:val="20"/>
                          <w:szCs w:val="20"/>
                        </w:rPr>
                        <w:t>Sector Working Group Budgets</w:t>
                      </w:r>
                    </w:p>
                    <w:p w14:paraId="405DD430" w14:textId="5280B034" w:rsidR="00FA7BB5" w:rsidRPr="001D0AAB" w:rsidRDefault="00FA7BB5" w:rsidP="0087592C">
                      <w:pPr>
                        <w:spacing w:before="0"/>
                        <w:jc w:val="center"/>
                        <w:rPr>
                          <w:sz w:val="20"/>
                          <w:szCs w:val="20"/>
                        </w:rPr>
                      </w:pPr>
                      <w:r>
                        <w:rPr>
                          <w:b/>
                        </w:rPr>
                        <w:t>SWGB</w:t>
                      </w:r>
                    </w:p>
                  </w:txbxContent>
                </v:textbox>
              </v:shape>
            </w:pict>
          </mc:Fallback>
        </mc:AlternateContent>
      </w:r>
      <w:r>
        <w:rPr>
          <w:noProof/>
          <w:lang w:val="en-ZA" w:eastAsia="en-ZA"/>
        </w:rPr>
        <mc:AlternateContent>
          <mc:Choice Requires="wps">
            <w:drawing>
              <wp:anchor distT="0" distB="0" distL="114300" distR="114300" simplePos="0" relativeHeight="251620352" behindDoc="0" locked="0" layoutInCell="1" allowOverlap="1" wp14:anchorId="4C9035E8" wp14:editId="5370D441">
                <wp:simplePos x="0" y="0"/>
                <wp:positionH relativeFrom="column">
                  <wp:posOffset>1967865</wp:posOffset>
                </wp:positionH>
                <wp:positionV relativeFrom="paragraph">
                  <wp:posOffset>143510</wp:posOffset>
                </wp:positionV>
                <wp:extent cx="1466850" cy="609600"/>
                <wp:effectExtent l="0" t="0" r="31750" b="25400"/>
                <wp:wrapNone/>
                <wp:docPr id="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658A46F7" w14:textId="77777777" w:rsidR="00FA7BB5" w:rsidRDefault="00FA7BB5" w:rsidP="0087592C">
                            <w:pPr>
                              <w:spacing w:before="0"/>
                              <w:jc w:val="center"/>
                              <w:rPr>
                                <w:sz w:val="20"/>
                                <w:szCs w:val="20"/>
                              </w:rPr>
                            </w:pPr>
                            <w:r>
                              <w:rPr>
                                <w:sz w:val="20"/>
                                <w:szCs w:val="20"/>
                              </w:rPr>
                              <w:t>Sector Policy Coordination Team</w:t>
                            </w:r>
                          </w:p>
                          <w:p w14:paraId="04D17143" w14:textId="77777777" w:rsidR="00FA7BB5" w:rsidRPr="001D0AAB" w:rsidRDefault="00FA7BB5" w:rsidP="0087592C">
                            <w:pPr>
                              <w:spacing w:before="0"/>
                              <w:jc w:val="center"/>
                              <w:rPr>
                                <w:b/>
                              </w:rPr>
                            </w:pPr>
                            <w:r w:rsidRPr="001D0AAB">
                              <w:rPr>
                                <w:b/>
                              </w:rPr>
                              <w:t>SPCT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035E8" id="_x0000_s1043" type="#_x0000_t202" style="position:absolute;margin-left:154.95pt;margin-top:11.3pt;width:115.5pt;height:4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TGLQIAAFo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">
                <v:textbox>
                  <w:txbxContent>
                    <w:p w14:paraId="658A46F7" w14:textId="77777777" w:rsidR="00FA7BB5" w:rsidRDefault="00FA7BB5" w:rsidP="0087592C">
                      <w:pPr>
                        <w:spacing w:before="0"/>
                        <w:jc w:val="center"/>
                        <w:rPr>
                          <w:sz w:val="20"/>
                          <w:szCs w:val="20"/>
                        </w:rPr>
                      </w:pPr>
                      <w:r>
                        <w:rPr>
                          <w:sz w:val="20"/>
                          <w:szCs w:val="20"/>
                        </w:rPr>
                        <w:t>Sector Policy Coordination Team</w:t>
                      </w:r>
                    </w:p>
                    <w:p w14:paraId="04D17143" w14:textId="77777777" w:rsidR="00FA7BB5" w:rsidRPr="001D0AAB" w:rsidRDefault="00FA7BB5" w:rsidP="0087592C">
                      <w:pPr>
                        <w:spacing w:before="0"/>
                        <w:jc w:val="center"/>
                        <w:rPr>
                          <w:b/>
                        </w:rPr>
                      </w:pPr>
                      <w:r w:rsidRPr="001D0AAB">
                        <w:rPr>
                          <w:b/>
                        </w:rPr>
                        <w:t>SPCT</w:t>
                      </w:r>
                    </w:p>
                  </w:txbxContent>
                </v:textbox>
              </v:shape>
            </w:pict>
          </mc:Fallback>
        </mc:AlternateContent>
      </w:r>
      <w:r>
        <w:rPr>
          <w:noProof/>
          <w:lang w:val="en-ZA" w:eastAsia="en-ZA"/>
        </w:rPr>
        <mc:AlternateContent>
          <mc:Choice Requires="wps">
            <w:drawing>
              <wp:anchor distT="0" distB="0" distL="114300" distR="114300" simplePos="0" relativeHeight="251618304" behindDoc="0" locked="0" layoutInCell="1" allowOverlap="1" wp14:anchorId="2A8BACB0" wp14:editId="4B6CA511">
                <wp:simplePos x="0" y="0"/>
                <wp:positionH relativeFrom="column">
                  <wp:posOffset>120015</wp:posOffset>
                </wp:positionH>
                <wp:positionV relativeFrom="paragraph">
                  <wp:posOffset>143510</wp:posOffset>
                </wp:positionV>
                <wp:extent cx="1466850" cy="609600"/>
                <wp:effectExtent l="0" t="0" r="31750" b="25400"/>
                <wp:wrapNone/>
                <wp:docPr id="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9600"/>
                        </a:xfrm>
                        <a:prstGeom prst="rect">
                          <a:avLst/>
                        </a:prstGeom>
                        <a:solidFill>
                          <a:srgbClr val="FFFFFF"/>
                        </a:solidFill>
                        <a:ln w="9525">
                          <a:solidFill>
                            <a:srgbClr val="000000"/>
                          </a:solidFill>
                          <a:miter lim="800000"/>
                          <a:headEnd/>
                          <a:tailEnd/>
                        </a:ln>
                      </wps:spPr>
                      <wps:txbx>
                        <w:txbxContent>
                          <w:p w14:paraId="0B3BBB84" w14:textId="77777777" w:rsidR="00FA7BB5" w:rsidRDefault="00FA7BB5" w:rsidP="0087592C">
                            <w:pPr>
                              <w:spacing w:before="0"/>
                              <w:jc w:val="center"/>
                              <w:rPr>
                                <w:sz w:val="20"/>
                                <w:szCs w:val="20"/>
                              </w:rPr>
                            </w:pPr>
                            <w:r>
                              <w:rPr>
                                <w:sz w:val="20"/>
                                <w:szCs w:val="20"/>
                              </w:rPr>
                              <w:t>Change Management Team</w:t>
                            </w:r>
                          </w:p>
                          <w:p w14:paraId="0D955B72" w14:textId="77777777" w:rsidR="00FA7BB5" w:rsidRPr="001D0AAB" w:rsidRDefault="00FA7BB5" w:rsidP="0087592C">
                            <w:pPr>
                              <w:spacing w:before="0"/>
                              <w:jc w:val="center"/>
                              <w:rPr>
                                <w:sz w:val="20"/>
                                <w:szCs w:val="20"/>
                              </w:rPr>
                            </w:pPr>
                            <w:r>
                              <w:rPr>
                                <w:b/>
                              </w:rPr>
                              <w:t>CMT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BACB0" id="_x0000_s1044" type="#_x0000_t202" style="position:absolute;margin-left:9.45pt;margin-top:11.3pt;width:115.5pt;height:4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">
                <v:textbox>
                  <w:txbxContent>
                    <w:p w14:paraId="0B3BBB84" w14:textId="77777777" w:rsidR="00FA7BB5" w:rsidRDefault="00FA7BB5" w:rsidP="0087592C">
                      <w:pPr>
                        <w:spacing w:before="0"/>
                        <w:jc w:val="center"/>
                        <w:rPr>
                          <w:sz w:val="20"/>
                          <w:szCs w:val="20"/>
                        </w:rPr>
                      </w:pPr>
                      <w:r>
                        <w:rPr>
                          <w:sz w:val="20"/>
                          <w:szCs w:val="20"/>
                        </w:rPr>
                        <w:t>Change Management Team</w:t>
                      </w:r>
                    </w:p>
                    <w:p w14:paraId="0D955B72" w14:textId="77777777" w:rsidR="00FA7BB5" w:rsidRPr="001D0AAB" w:rsidRDefault="00FA7BB5" w:rsidP="0087592C">
                      <w:pPr>
                        <w:spacing w:before="0"/>
                        <w:jc w:val="center"/>
                        <w:rPr>
                          <w:sz w:val="20"/>
                          <w:szCs w:val="20"/>
                        </w:rPr>
                      </w:pPr>
                      <w:r>
                        <w:rPr>
                          <w:b/>
                        </w:rPr>
                        <w:t>CMT</w:t>
                      </w:r>
                    </w:p>
                  </w:txbxContent>
                </v:textbox>
              </v:shape>
            </w:pict>
          </mc:Fallback>
        </mc:AlternateContent>
      </w:r>
    </w:p>
    <w:p w14:paraId="789AAE7D" w14:textId="77777777" w:rsidR="0087592C" w:rsidRPr="00BA0CA4" w:rsidRDefault="0087592C" w:rsidP="0087592C"/>
    <w:p w14:paraId="6124EAA4" w14:textId="77777777" w:rsidR="0087592C" w:rsidRPr="00BA0CA4" w:rsidRDefault="0012171F" w:rsidP="0087592C">
      <w:r>
        <w:rPr>
          <w:noProof/>
          <w:lang w:val="en-ZA" w:eastAsia="en-ZA"/>
        </w:rPr>
        <mc:AlternateContent>
          <mc:Choice Requires="wps">
            <w:drawing>
              <wp:anchor distT="0" distB="0" distL="114300" distR="114300" simplePos="0" relativeHeight="251634688" behindDoc="0" locked="0" layoutInCell="1" allowOverlap="1" wp14:anchorId="220561CE" wp14:editId="4385F381">
                <wp:simplePos x="0" y="0"/>
                <wp:positionH relativeFrom="column">
                  <wp:posOffset>3806190</wp:posOffset>
                </wp:positionH>
                <wp:positionV relativeFrom="paragraph">
                  <wp:posOffset>208915</wp:posOffset>
                </wp:positionV>
                <wp:extent cx="1466850" cy="352425"/>
                <wp:effectExtent l="0" t="0" r="0" b="3175"/>
                <wp:wrapNone/>
                <wp:docPr id="1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524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6C7991C" w14:textId="77777777" w:rsidR="00FA7BB5" w:rsidRPr="001D0AAB" w:rsidRDefault="00FA7BB5" w:rsidP="0087592C">
                            <w:pPr>
                              <w:spacing w:before="0"/>
                              <w:rPr>
                                <w:i/>
                                <w:sz w:val="18"/>
                                <w:szCs w:val="18"/>
                              </w:rPr>
                            </w:pPr>
                            <w:r>
                              <w:rPr>
                                <w:i/>
                                <w:sz w:val="18"/>
                                <w:szCs w:val="18"/>
                              </w:rPr>
                              <w:t>Budgets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61CE" id="_x0000_s1045" type="#_x0000_t202" style="position:absolute;margin-left:299.7pt;margin-top:16.45pt;width:115.5pt;height:2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" filled="f" stroked="f">
                <v:textbox>
                  <w:txbxContent>
                    <w:p w14:paraId="36C7991C" w14:textId="77777777" w:rsidR="00FA7BB5" w:rsidRPr="001D0AAB" w:rsidRDefault="00FA7BB5" w:rsidP="0087592C">
                      <w:pPr>
                        <w:spacing w:before="0"/>
                        <w:rPr>
                          <w:i/>
                          <w:sz w:val="18"/>
                          <w:szCs w:val="18"/>
                        </w:rPr>
                      </w:pPr>
                      <w:r>
                        <w:rPr>
                          <w:i/>
                          <w:sz w:val="18"/>
                          <w:szCs w:val="18"/>
                        </w:rPr>
                        <w:t>Budgets</w:t>
                      </w:r>
                    </w:p>
                  </w:txbxContent>
                </v:textbox>
              </v:shape>
            </w:pict>
          </mc:Fallback>
        </mc:AlternateContent>
      </w:r>
      <w:r>
        <w:rPr>
          <w:noProof/>
          <w:lang w:val="en-ZA" w:eastAsia="en-ZA"/>
        </w:rPr>
        <mc:AlternateContent>
          <mc:Choice Requires="wps">
            <w:drawing>
              <wp:anchor distT="0" distB="0" distL="114300" distR="114300" simplePos="0" relativeHeight="251630592" behindDoc="0" locked="0" layoutInCell="1" allowOverlap="1" wp14:anchorId="04DB6346" wp14:editId="6F7C2BE0">
                <wp:simplePos x="0" y="0"/>
                <wp:positionH relativeFrom="column">
                  <wp:posOffset>120015</wp:posOffset>
                </wp:positionH>
                <wp:positionV relativeFrom="paragraph">
                  <wp:posOffset>208915</wp:posOffset>
                </wp:positionV>
                <wp:extent cx="1466850" cy="447675"/>
                <wp:effectExtent l="0" t="0" r="0" b="9525"/>
                <wp:wrapNone/>
                <wp:docPr id="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47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C3A32B3" w14:textId="77777777" w:rsidR="00FA7BB5" w:rsidRPr="001D0AAB" w:rsidRDefault="00FA7BB5" w:rsidP="0087592C">
                            <w:pPr>
                              <w:spacing w:before="0"/>
                              <w:rPr>
                                <w:i/>
                                <w:sz w:val="18"/>
                                <w:szCs w:val="18"/>
                              </w:rPr>
                            </w:pPr>
                            <w:r>
                              <w:rPr>
                                <w:i/>
                                <w:sz w:val="18"/>
                                <w:szCs w:val="18"/>
                              </w:rPr>
                              <w:t>Internal MWR change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6346" id="_x0000_s1046" type="#_x0000_t202" style="position:absolute;margin-left:9.45pt;margin-top:16.45pt;width:115.5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" filled="f" stroked="f">
                <v:textbox>
                  <w:txbxContent>
                    <w:p w14:paraId="7C3A32B3" w14:textId="77777777" w:rsidR="00FA7BB5" w:rsidRPr="001D0AAB" w:rsidRDefault="00FA7BB5" w:rsidP="0087592C">
                      <w:pPr>
                        <w:spacing w:before="0"/>
                        <w:rPr>
                          <w:i/>
                          <w:sz w:val="18"/>
                          <w:szCs w:val="18"/>
                        </w:rPr>
                      </w:pPr>
                      <w:r>
                        <w:rPr>
                          <w:i/>
                          <w:sz w:val="18"/>
                          <w:szCs w:val="18"/>
                        </w:rPr>
                        <w:t>Internal MWR change management</w:t>
                      </w:r>
                    </w:p>
                  </w:txbxContent>
                </v:textbox>
              </v:shape>
            </w:pict>
          </mc:Fallback>
        </mc:AlternateContent>
      </w:r>
      <w:r>
        <w:rPr>
          <w:noProof/>
          <w:lang w:val="en-ZA" w:eastAsia="en-ZA"/>
        </w:rPr>
        <mc:AlternateContent>
          <mc:Choice Requires="wps">
            <w:drawing>
              <wp:anchor distT="0" distB="0" distL="114300" distR="114300" simplePos="0" relativeHeight="251632640" behindDoc="0" locked="0" layoutInCell="1" allowOverlap="1" wp14:anchorId="09AC1A1A" wp14:editId="2A721650">
                <wp:simplePos x="0" y="0"/>
                <wp:positionH relativeFrom="column">
                  <wp:posOffset>1967865</wp:posOffset>
                </wp:positionH>
                <wp:positionV relativeFrom="paragraph">
                  <wp:posOffset>208915</wp:posOffset>
                </wp:positionV>
                <wp:extent cx="1562100" cy="447675"/>
                <wp:effectExtent l="0" t="0" r="0" b="9525"/>
                <wp:wrapNone/>
                <wp:docPr id="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47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0D3AE3F" w14:textId="77777777" w:rsidR="00FA7BB5" w:rsidRPr="001D0AAB" w:rsidRDefault="00FA7BB5" w:rsidP="0087592C">
                            <w:pPr>
                              <w:spacing w:before="0"/>
                              <w:rPr>
                                <w:i/>
                                <w:sz w:val="18"/>
                                <w:szCs w:val="18"/>
                              </w:rPr>
                            </w:pPr>
                            <w:r>
                              <w:rPr>
                                <w:i/>
                                <w:sz w:val="18"/>
                                <w:szCs w:val="18"/>
                              </w:rPr>
                              <w:t>Sector high level coordination of policy and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C1A1A" id="_x0000_s1047" type="#_x0000_t202" style="position:absolute;margin-left:154.95pt;margin-top:16.45pt;width:123pt;height:35.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" filled="f" stroked="f">
                <v:textbox>
                  <w:txbxContent>
                    <w:p w14:paraId="30D3AE3F" w14:textId="77777777" w:rsidR="00FA7BB5" w:rsidRPr="001D0AAB" w:rsidRDefault="00FA7BB5" w:rsidP="0087592C">
                      <w:pPr>
                        <w:spacing w:before="0"/>
                        <w:rPr>
                          <w:i/>
                          <w:sz w:val="18"/>
                          <w:szCs w:val="18"/>
                        </w:rPr>
                      </w:pPr>
                      <w:r>
                        <w:rPr>
                          <w:i/>
                          <w:sz w:val="18"/>
                          <w:szCs w:val="18"/>
                        </w:rPr>
                        <w:t>Sector high level coordination of policy and implementation</w:t>
                      </w:r>
                    </w:p>
                  </w:txbxContent>
                </v:textbox>
              </v:shape>
            </w:pict>
          </mc:Fallback>
        </mc:AlternateContent>
      </w:r>
    </w:p>
    <w:p w14:paraId="604A91E2" w14:textId="77777777" w:rsidR="0087592C" w:rsidRPr="00BA0CA4" w:rsidRDefault="0087592C" w:rsidP="0087592C"/>
    <w:p w14:paraId="27CB720E" w14:textId="77777777" w:rsidR="0087592C" w:rsidRPr="00BA0CA4" w:rsidRDefault="0012171F" w:rsidP="0087592C">
      <w:r>
        <w:rPr>
          <w:noProof/>
          <w:lang w:val="en-ZA" w:eastAsia="en-ZA"/>
        </w:rPr>
        <mc:AlternateContent>
          <mc:Choice Requires="wps">
            <w:drawing>
              <wp:anchor distT="0" distB="0" distL="114300" distR="114300" simplePos="0" relativeHeight="251636736" behindDoc="0" locked="0" layoutInCell="1" allowOverlap="1" wp14:anchorId="75CEBDBF" wp14:editId="17523B8E">
                <wp:simplePos x="0" y="0"/>
                <wp:positionH relativeFrom="column">
                  <wp:posOffset>3434715</wp:posOffset>
                </wp:positionH>
                <wp:positionV relativeFrom="paragraph">
                  <wp:posOffset>111760</wp:posOffset>
                </wp:positionV>
                <wp:extent cx="1466850" cy="466725"/>
                <wp:effectExtent l="0" t="0" r="0" b="0"/>
                <wp:wrapNone/>
                <wp:docPr id="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106CFD2" w14:textId="77777777" w:rsidR="00FA7BB5" w:rsidRPr="001D0AAB" w:rsidRDefault="00FA7BB5" w:rsidP="0087592C">
                            <w:pPr>
                              <w:spacing w:before="0"/>
                              <w:rPr>
                                <w:i/>
                                <w:sz w:val="18"/>
                                <w:szCs w:val="18"/>
                              </w:rPr>
                            </w:pPr>
                            <w:r>
                              <w:rPr>
                                <w:i/>
                                <w:sz w:val="18"/>
                                <w:szCs w:val="18"/>
                              </w:rPr>
                              <w:t>Day to day coordination of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BDBF" id="_x0000_s1048" type="#_x0000_t202" style="position:absolute;margin-left:270.45pt;margin-top:8.8pt;width:115.5pt;height:36.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" filled="f" stroked="f">
                <v:textbox>
                  <w:txbxContent>
                    <w:p w14:paraId="3106CFD2" w14:textId="77777777" w:rsidR="00FA7BB5" w:rsidRPr="001D0AAB" w:rsidRDefault="00FA7BB5" w:rsidP="0087592C">
                      <w:pPr>
                        <w:spacing w:before="0"/>
                        <w:rPr>
                          <w:i/>
                          <w:sz w:val="18"/>
                          <w:szCs w:val="18"/>
                        </w:rPr>
                      </w:pPr>
                      <w:r>
                        <w:rPr>
                          <w:i/>
                          <w:sz w:val="18"/>
                          <w:szCs w:val="18"/>
                        </w:rPr>
                        <w:t>Day to day coordination of activities</w:t>
                      </w:r>
                    </w:p>
                  </w:txbxContent>
                </v:textbox>
              </v:shape>
            </w:pict>
          </mc:Fallback>
        </mc:AlternateContent>
      </w:r>
      <w:r>
        <w:rPr>
          <w:noProof/>
          <w:lang w:val="en-ZA" w:eastAsia="en-ZA"/>
        </w:rPr>
        <mc:AlternateContent>
          <mc:Choice Requires="wps">
            <w:drawing>
              <wp:anchor distT="0" distB="0" distL="114300" distR="114300" simplePos="0" relativeHeight="251626496" behindDoc="0" locked="0" layoutInCell="1" allowOverlap="1" wp14:anchorId="48C3711B" wp14:editId="0CD6ED55">
                <wp:simplePos x="0" y="0"/>
                <wp:positionH relativeFrom="column">
                  <wp:posOffset>1967865</wp:posOffset>
                </wp:positionH>
                <wp:positionV relativeFrom="paragraph">
                  <wp:posOffset>111760</wp:posOffset>
                </wp:positionV>
                <wp:extent cx="1466850" cy="466725"/>
                <wp:effectExtent l="0" t="0" r="31750" b="15875"/>
                <wp:wrapNone/>
                <wp:docPr id="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66725"/>
                        </a:xfrm>
                        <a:prstGeom prst="rect">
                          <a:avLst/>
                        </a:prstGeom>
                        <a:solidFill>
                          <a:srgbClr val="FFFFFF"/>
                        </a:solidFill>
                        <a:ln w="9525">
                          <a:solidFill>
                            <a:srgbClr val="000000"/>
                          </a:solidFill>
                          <a:miter lim="800000"/>
                          <a:headEnd/>
                          <a:tailEnd/>
                        </a:ln>
                      </wps:spPr>
                      <wps:txbx>
                        <w:txbxContent>
                          <w:p w14:paraId="03668178" w14:textId="77777777" w:rsidR="00FA7BB5" w:rsidRPr="001D0AAB" w:rsidRDefault="00FA7BB5" w:rsidP="0087592C">
                            <w:pPr>
                              <w:spacing w:before="0"/>
                              <w:jc w:val="center"/>
                              <w:rPr>
                                <w:sz w:val="20"/>
                                <w:szCs w:val="20"/>
                              </w:rPr>
                            </w:pPr>
                            <w:r>
                              <w:rPr>
                                <w:sz w:val="20"/>
                                <w:szCs w:val="20"/>
                              </w:rPr>
                              <w:t>Quarterly Coordination Meetings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711B" id="_x0000_s1049" type="#_x0000_t202" style="position:absolute;margin-left:154.95pt;margin-top:8.8pt;width:115.5pt;height:36.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">
                <v:textbox>
                  <w:txbxContent>
                    <w:p w14:paraId="03668178" w14:textId="77777777" w:rsidR="00FA7BB5" w:rsidRPr="001D0AAB" w:rsidRDefault="00FA7BB5" w:rsidP="0087592C">
                      <w:pPr>
                        <w:spacing w:before="0"/>
                        <w:jc w:val="center"/>
                        <w:rPr>
                          <w:sz w:val="20"/>
                          <w:szCs w:val="20"/>
                        </w:rPr>
                      </w:pPr>
                      <w:r>
                        <w:rPr>
                          <w:sz w:val="20"/>
                          <w:szCs w:val="20"/>
                        </w:rPr>
                        <w:t>Quarterly Coordination Meetings</w:t>
                      </w:r>
                    </w:p>
                  </w:txbxContent>
                </v:textbox>
              </v:shape>
            </w:pict>
          </mc:Fallback>
        </mc:AlternateContent>
      </w:r>
    </w:p>
    <w:p w14:paraId="42E34C97" w14:textId="77777777" w:rsidR="0087592C" w:rsidRPr="00BA0CA4" w:rsidRDefault="0087592C" w:rsidP="0087592C"/>
    <w:p w14:paraId="24FE1DF7" w14:textId="77777777" w:rsidR="0087592C" w:rsidRPr="00BA0CA4" w:rsidRDefault="0012171F" w:rsidP="0087592C">
      <w:r>
        <w:rPr>
          <w:noProof/>
          <w:lang w:val="en-ZA" w:eastAsia="en-ZA"/>
        </w:rPr>
        <mc:AlternateContent>
          <mc:Choice Requires="wps">
            <w:drawing>
              <wp:anchor distT="0" distB="0" distL="114300" distR="114300" simplePos="0" relativeHeight="251638784" behindDoc="0" locked="0" layoutInCell="1" allowOverlap="1" wp14:anchorId="2C5B8529" wp14:editId="4E1040F9">
                <wp:simplePos x="0" y="0"/>
                <wp:positionH relativeFrom="column">
                  <wp:posOffset>1967865</wp:posOffset>
                </wp:positionH>
                <wp:positionV relativeFrom="paragraph">
                  <wp:posOffset>130175</wp:posOffset>
                </wp:positionV>
                <wp:extent cx="1466850" cy="476250"/>
                <wp:effectExtent l="0" t="0" r="31750" b="31750"/>
                <wp:wrapNone/>
                <wp:docPr id="1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solidFill>
                          <a:srgbClr val="FFFFFF"/>
                        </a:solidFill>
                        <a:ln w="9525">
                          <a:solidFill>
                            <a:srgbClr val="000000"/>
                          </a:solidFill>
                          <a:miter lim="800000"/>
                          <a:headEnd/>
                          <a:tailEnd/>
                        </a:ln>
                      </wps:spPr>
                      <wps:txbx>
                        <w:txbxContent>
                          <w:p w14:paraId="18BF790B" w14:textId="77777777" w:rsidR="00FA7BB5" w:rsidRPr="001D0AAB" w:rsidRDefault="00FA7BB5" w:rsidP="0087592C">
                            <w:pPr>
                              <w:spacing w:before="0"/>
                              <w:jc w:val="center"/>
                              <w:rPr>
                                <w:sz w:val="20"/>
                                <w:szCs w:val="20"/>
                              </w:rPr>
                            </w:pPr>
                            <w:r>
                              <w:rPr>
                                <w:sz w:val="20"/>
                                <w:szCs w:val="20"/>
                              </w:rPr>
                              <w:t>Feedback Forums (Local government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B8529" id="_x0000_s1050" type="#_x0000_t202" style="position:absolute;margin-left:154.95pt;margin-top:10.25pt;width:115.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">
                <v:textbox>
                  <w:txbxContent>
                    <w:p w14:paraId="18BF790B" w14:textId="77777777" w:rsidR="00FA7BB5" w:rsidRPr="001D0AAB" w:rsidRDefault="00FA7BB5" w:rsidP="0087592C">
                      <w:pPr>
                        <w:spacing w:before="0"/>
                        <w:jc w:val="center"/>
                        <w:rPr>
                          <w:sz w:val="20"/>
                          <w:szCs w:val="20"/>
                        </w:rPr>
                      </w:pPr>
                      <w:r>
                        <w:rPr>
                          <w:sz w:val="20"/>
                          <w:szCs w:val="20"/>
                        </w:rPr>
                        <w:t>Feedback Forums (Local government level)</w:t>
                      </w:r>
                    </w:p>
                  </w:txbxContent>
                </v:textbox>
              </v:shape>
            </w:pict>
          </mc:Fallback>
        </mc:AlternateContent>
      </w:r>
    </w:p>
    <w:p w14:paraId="43D04FCB" w14:textId="77777777" w:rsidR="0087592C" w:rsidRPr="00BA0CA4" w:rsidRDefault="0087592C" w:rsidP="0087592C"/>
    <w:p w14:paraId="2991E807" w14:textId="77777777" w:rsidR="0087592C" w:rsidRPr="00BA0CA4" w:rsidRDefault="0087592C" w:rsidP="0087592C"/>
    <w:p w14:paraId="2DF4A78A" w14:textId="71706ABF" w:rsidR="008F08C4" w:rsidRDefault="00F86936" w:rsidP="0087592C">
      <w:r>
        <w:rPr>
          <w:noProof/>
          <w:lang w:val="en-ZA" w:eastAsia="en-ZA"/>
        </w:rPr>
        <mc:AlternateContent>
          <mc:Choice Requires="wps">
            <w:drawing>
              <wp:anchor distT="0" distB="0" distL="114300" distR="114300" simplePos="0" relativeHeight="251641856" behindDoc="0" locked="0" layoutInCell="1" allowOverlap="1" wp14:anchorId="60996A72" wp14:editId="703E112F">
                <wp:simplePos x="0" y="0"/>
                <wp:positionH relativeFrom="column">
                  <wp:posOffset>81915</wp:posOffset>
                </wp:positionH>
                <wp:positionV relativeFrom="paragraph">
                  <wp:posOffset>173355</wp:posOffset>
                </wp:positionV>
                <wp:extent cx="5450840" cy="2277745"/>
                <wp:effectExtent l="25400" t="25400" r="35560" b="33655"/>
                <wp:wrapNone/>
                <wp:docPr id="1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2277745"/>
                        </a:xfrm>
                        <a:prstGeom prst="rect">
                          <a:avLst/>
                        </a:prstGeom>
                        <a:solidFill>
                          <a:srgbClr val="FFFFFF"/>
                        </a:solidFill>
                        <a:ln w="57150">
                          <a:solidFill>
                            <a:schemeClr val="bg1">
                              <a:lumMod val="75000"/>
                              <a:lumOff val="0"/>
                            </a:schemeClr>
                          </a:solidFill>
                          <a:miter lim="800000"/>
                          <a:headEnd/>
                          <a:tailEnd/>
                        </a:ln>
                      </wps:spPr>
                      <wps:txbx>
                        <w:txbxContent>
                          <w:p w14:paraId="25BCE106" w14:textId="77777777" w:rsidR="00FA7BB5" w:rsidRDefault="00FA7BB5" w:rsidP="0087592C">
                            <w:pPr>
                              <w:jc w:val="both"/>
                            </w:pPr>
                            <w:r>
                              <w:t>Although we understand that there is still some debate before final responsibilities are agreed, for the purpose of the Small Towns assignment, we will assume that the future responsibilities will be as follows:</w:t>
                            </w:r>
                          </w:p>
                          <w:p w14:paraId="5A11608B" w14:textId="77777777" w:rsidR="00FA7BB5" w:rsidRDefault="00FA7BB5" w:rsidP="004E7487">
                            <w:pPr>
                              <w:pStyle w:val="ListParagraph"/>
                              <w:numPr>
                                <w:ilvl w:val="0"/>
                                <w:numId w:val="4"/>
                              </w:numPr>
                              <w:jc w:val="both"/>
                            </w:pPr>
                            <w:r>
                              <w:t>Water Directorate, MWR: Policy and high level monitoring and evaluation.</w:t>
                            </w:r>
                          </w:p>
                          <w:p w14:paraId="67B1ABA1" w14:textId="77777777" w:rsidR="00FA7BB5" w:rsidRDefault="00FA7BB5" w:rsidP="004E7487">
                            <w:pPr>
                              <w:pStyle w:val="ListParagraph"/>
                              <w:numPr>
                                <w:ilvl w:val="0"/>
                                <w:numId w:val="4"/>
                              </w:numPr>
                              <w:jc w:val="both"/>
                            </w:pPr>
                            <w:r>
                              <w:t>GVWC. Freetown and therefore limited relevance to small towns</w:t>
                            </w:r>
                          </w:p>
                          <w:p w14:paraId="26123859" w14:textId="77777777" w:rsidR="00FA7BB5" w:rsidRDefault="00FA7BB5" w:rsidP="004E7487">
                            <w:pPr>
                              <w:pStyle w:val="ListParagraph"/>
                              <w:numPr>
                                <w:ilvl w:val="0"/>
                                <w:numId w:val="4"/>
                              </w:numPr>
                              <w:jc w:val="both"/>
                            </w:pPr>
                            <w:r>
                              <w:t>SALWACO: responsible for implementing and managing water supplies in approximately 10 of the larger towns outside Freetown and for providing technical advice to the districts for other small towns</w:t>
                            </w:r>
                          </w:p>
                          <w:p w14:paraId="240887A6" w14:textId="688E0D69" w:rsidR="00FA7BB5" w:rsidRPr="00BD0933" w:rsidRDefault="00FA7BB5" w:rsidP="004E7487">
                            <w:pPr>
                              <w:pStyle w:val="ListParagraph"/>
                              <w:numPr>
                                <w:ilvl w:val="0"/>
                                <w:numId w:val="4"/>
                              </w:numPr>
                              <w:jc w:val="both"/>
                            </w:pPr>
                            <w:r>
                              <w:t>District Councils responsible for implementing and managing water supplies in rural areas and all other towns.</w:t>
                            </w:r>
                          </w:p>
                          <w:p w14:paraId="7648B28F" w14:textId="77777777" w:rsidR="00FA7BB5" w:rsidRDefault="00FA7BB5" w:rsidP="008759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96A72" id="_x0000_s1051" type="#_x0000_t202" style="position:absolute;margin-left:6.45pt;margin-top:13.65pt;width:429.2pt;height:179.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" strokecolor="#bfbfbf [2412]" strokeweight="4.5pt">
                <v:textbox>
                  <w:txbxContent>
                    <w:p w14:paraId="25BCE106" w14:textId="77777777" w:rsidR="00FA7BB5" w:rsidRDefault="00FA7BB5" w:rsidP="0087592C">
                      <w:pPr>
                        <w:jc w:val="both"/>
                      </w:pPr>
                      <w:r>
                        <w:t>Although we understand that there is still some debate before final responsibilities are agreed, for the purpose of the Small Towns assignment, we will assume that the future responsibilities will be as follows:</w:t>
                      </w:r>
                    </w:p>
                    <w:p w14:paraId="5A11608B" w14:textId="77777777" w:rsidR="00FA7BB5" w:rsidRDefault="00FA7BB5" w:rsidP="004E7487">
                      <w:pPr>
                        <w:pStyle w:val="ListParagraph"/>
                        <w:numPr>
                          <w:ilvl w:val="0"/>
                          <w:numId w:val="4"/>
                        </w:numPr>
                        <w:jc w:val="both"/>
                      </w:pPr>
                      <w:r>
                        <w:t>Water Directorate, MWR: Policy and high level monitoring and evaluation.</w:t>
                      </w:r>
                    </w:p>
                    <w:p w14:paraId="67B1ABA1" w14:textId="77777777" w:rsidR="00FA7BB5" w:rsidRDefault="00FA7BB5" w:rsidP="004E7487">
                      <w:pPr>
                        <w:pStyle w:val="ListParagraph"/>
                        <w:numPr>
                          <w:ilvl w:val="0"/>
                          <w:numId w:val="4"/>
                        </w:numPr>
                        <w:jc w:val="both"/>
                      </w:pPr>
                      <w:r>
                        <w:t>GVWC. Freetown and therefore limited relevance to small towns</w:t>
                      </w:r>
                    </w:p>
                    <w:p w14:paraId="26123859" w14:textId="77777777" w:rsidR="00FA7BB5" w:rsidRDefault="00FA7BB5" w:rsidP="004E7487">
                      <w:pPr>
                        <w:pStyle w:val="ListParagraph"/>
                        <w:numPr>
                          <w:ilvl w:val="0"/>
                          <w:numId w:val="4"/>
                        </w:numPr>
                        <w:jc w:val="both"/>
                      </w:pPr>
                      <w:r>
                        <w:t>SALWACO: responsible for implementing and managing water supplies in approximately 10 of the larger towns outside Freetown and for providing technical advice to the districts for other small towns</w:t>
                      </w:r>
                    </w:p>
                    <w:p w14:paraId="240887A6" w14:textId="688E0D69" w:rsidR="00FA7BB5" w:rsidRPr="00BD0933" w:rsidRDefault="00FA7BB5" w:rsidP="004E7487">
                      <w:pPr>
                        <w:pStyle w:val="ListParagraph"/>
                        <w:numPr>
                          <w:ilvl w:val="0"/>
                          <w:numId w:val="4"/>
                        </w:numPr>
                        <w:jc w:val="both"/>
                      </w:pPr>
                      <w:r>
                        <w:t>District Councils responsible for implementing and managing water supplies in rural areas and all other towns.</w:t>
                      </w:r>
                    </w:p>
                    <w:p w14:paraId="7648B28F" w14:textId="77777777" w:rsidR="00FA7BB5" w:rsidRDefault="00FA7BB5" w:rsidP="0087592C"/>
                  </w:txbxContent>
                </v:textbox>
              </v:shape>
            </w:pict>
          </mc:Fallback>
        </mc:AlternateContent>
      </w:r>
    </w:p>
    <w:p w14:paraId="1DCC1B26" w14:textId="78445B53" w:rsidR="008F08C4" w:rsidRDefault="008F08C4" w:rsidP="0087592C"/>
    <w:p w14:paraId="3A3A3541" w14:textId="6B1B64D3" w:rsidR="008F08C4" w:rsidRDefault="008F08C4" w:rsidP="0087592C"/>
    <w:p w14:paraId="6619DE25" w14:textId="632AB274" w:rsidR="008F08C4" w:rsidRDefault="008F08C4" w:rsidP="0087592C"/>
    <w:p w14:paraId="5D7F20BE" w14:textId="1E959C2D" w:rsidR="0087592C" w:rsidRPr="00BA0CA4" w:rsidRDefault="0087592C" w:rsidP="0087592C"/>
    <w:p w14:paraId="71180ECF" w14:textId="77777777" w:rsidR="0087592C" w:rsidRPr="00BA0CA4" w:rsidRDefault="0087592C" w:rsidP="0087592C">
      <w:pPr>
        <w:jc w:val="both"/>
      </w:pPr>
    </w:p>
    <w:p w14:paraId="42FD09B8" w14:textId="77777777" w:rsidR="0087592C" w:rsidRPr="00BA0CA4" w:rsidRDefault="0087592C" w:rsidP="0087592C">
      <w:pPr>
        <w:jc w:val="both"/>
      </w:pPr>
    </w:p>
    <w:p w14:paraId="006AAEB1" w14:textId="77777777" w:rsidR="0087592C" w:rsidRPr="00BA0CA4" w:rsidRDefault="0087592C" w:rsidP="0087592C">
      <w:pPr>
        <w:jc w:val="both"/>
      </w:pPr>
    </w:p>
    <w:p w14:paraId="17BC5D6C" w14:textId="77777777" w:rsidR="0087592C" w:rsidRPr="00BA0CA4" w:rsidRDefault="0087592C" w:rsidP="0087592C">
      <w:pPr>
        <w:jc w:val="both"/>
      </w:pPr>
    </w:p>
    <w:p w14:paraId="242714ED" w14:textId="77777777" w:rsidR="00704675" w:rsidRPr="00BA0CA4" w:rsidRDefault="00D20416" w:rsidP="003D6CB8">
      <w:pPr>
        <w:pStyle w:val="Heading2"/>
      </w:pPr>
      <w:bookmarkStart w:id="40" w:name="_Toc374109180"/>
      <w:bookmarkStart w:id="41" w:name="_Toc355885964"/>
      <w:r w:rsidRPr="00BA0CA4">
        <w:t>3</w:t>
      </w:r>
      <w:r w:rsidR="003D6CB8" w:rsidRPr="00BA0CA4">
        <w:t>.3   Sector Funding, NGOs and D</w:t>
      </w:r>
      <w:r w:rsidR="00704675" w:rsidRPr="00BA0CA4">
        <w:t>onors.</w:t>
      </w:r>
      <w:bookmarkEnd w:id="40"/>
    </w:p>
    <w:p w14:paraId="0A5A89D0" w14:textId="77777777" w:rsidR="00704675" w:rsidRPr="00BA0CA4" w:rsidRDefault="00D1665B" w:rsidP="00F86936">
      <w:pPr>
        <w:jc w:val="both"/>
      </w:pPr>
      <w:r w:rsidRPr="00BA0CA4">
        <w:t>Funding to the WASH sector is limited and consists of:</w:t>
      </w:r>
    </w:p>
    <w:p w14:paraId="4E65AF80" w14:textId="77777777" w:rsidR="00D1665B" w:rsidRPr="00BA0CA4" w:rsidRDefault="00D1665B" w:rsidP="00F86936">
      <w:pPr>
        <w:pStyle w:val="ListParagraph"/>
        <w:numPr>
          <w:ilvl w:val="0"/>
          <w:numId w:val="116"/>
        </w:numPr>
        <w:jc w:val="both"/>
      </w:pPr>
      <w:r w:rsidRPr="00BA0CA4">
        <w:t>NGO implementation for small scale projects and for special studies such as the UNICEF funded study of hand pump spare parts supply chain</w:t>
      </w:r>
    </w:p>
    <w:p w14:paraId="2E0AB185" w14:textId="77777777" w:rsidR="00D1665B" w:rsidRPr="00BA0CA4" w:rsidRDefault="00D1665B" w:rsidP="00F86936">
      <w:pPr>
        <w:pStyle w:val="ListParagraph"/>
        <w:numPr>
          <w:ilvl w:val="0"/>
          <w:numId w:val="116"/>
        </w:numPr>
        <w:jc w:val="both"/>
      </w:pPr>
      <w:r w:rsidRPr="00BA0CA4">
        <w:t>AfDB funding for the Three Towns project covering Bo, Kenema and Makeni</w:t>
      </w:r>
    </w:p>
    <w:p w14:paraId="6B4903FF" w14:textId="77777777" w:rsidR="00D1665B" w:rsidRPr="00BA0CA4" w:rsidRDefault="00D1665B" w:rsidP="00F86936">
      <w:pPr>
        <w:pStyle w:val="ListParagraph"/>
        <w:numPr>
          <w:ilvl w:val="0"/>
          <w:numId w:val="116"/>
        </w:numPr>
        <w:jc w:val="both"/>
      </w:pPr>
      <w:r w:rsidRPr="00BA0CA4">
        <w:t>DfID funding of the WASH Support Facility and associated enabling projects such as this assignment</w:t>
      </w:r>
    </w:p>
    <w:p w14:paraId="6B2B2ED1" w14:textId="77777777" w:rsidR="00D1665B" w:rsidRPr="00BA0CA4" w:rsidRDefault="00D1665B" w:rsidP="00F86936">
      <w:pPr>
        <w:jc w:val="both"/>
      </w:pPr>
    </w:p>
    <w:p w14:paraId="72AFF864" w14:textId="77777777" w:rsidR="0087592C" w:rsidRPr="00BA0CA4" w:rsidRDefault="00D20416" w:rsidP="003D6CB8">
      <w:pPr>
        <w:pStyle w:val="Heading2"/>
      </w:pPr>
      <w:bookmarkStart w:id="42" w:name="_Toc374109181"/>
      <w:r w:rsidRPr="00BA0CA4">
        <w:t>3</w:t>
      </w:r>
      <w:r w:rsidR="003D6CB8" w:rsidRPr="00BA0CA4">
        <w:t>.</w:t>
      </w:r>
      <w:r w:rsidR="00704675" w:rsidRPr="00BA0CA4">
        <w:t>4</w:t>
      </w:r>
      <w:r w:rsidR="00B83245" w:rsidRPr="00BA0CA4">
        <w:t xml:space="preserve">   </w:t>
      </w:r>
      <w:r w:rsidR="003D6CB8" w:rsidRPr="00BA0CA4">
        <w:t>WASH I</w:t>
      </w:r>
      <w:r w:rsidR="0087592C" w:rsidRPr="00BA0CA4">
        <w:t>mplementation</w:t>
      </w:r>
      <w:bookmarkEnd w:id="41"/>
      <w:bookmarkEnd w:id="42"/>
    </w:p>
    <w:p w14:paraId="63D906E4" w14:textId="77777777" w:rsidR="0087592C" w:rsidRPr="00BA0CA4" w:rsidRDefault="0087592C" w:rsidP="0087592C">
      <w:pPr>
        <w:jc w:val="both"/>
        <w:rPr>
          <w:b/>
          <w:color w:val="1F497D" w:themeColor="text2"/>
          <w:sz w:val="24"/>
          <w:szCs w:val="24"/>
        </w:rPr>
      </w:pPr>
      <w:r w:rsidRPr="00BA0CA4">
        <w:rPr>
          <w:b/>
          <w:color w:val="1F497D" w:themeColor="text2"/>
          <w:sz w:val="24"/>
          <w:szCs w:val="24"/>
        </w:rPr>
        <w:t xml:space="preserve">(a) Existing Coverage. </w:t>
      </w:r>
    </w:p>
    <w:p w14:paraId="17EA4EB1" w14:textId="360863C8" w:rsidR="0087592C" w:rsidRPr="00BA0CA4" w:rsidRDefault="0087592C" w:rsidP="0087592C">
      <w:pPr>
        <w:jc w:val="both"/>
        <w:rPr>
          <w:color w:val="000000" w:themeColor="text1"/>
        </w:rPr>
      </w:pPr>
      <w:r w:rsidRPr="00BA0CA4">
        <w:rPr>
          <w:color w:val="000000" w:themeColor="text1"/>
        </w:rPr>
        <w:t xml:space="preserve">There are conflicting reports of existing coverage. </w:t>
      </w:r>
      <w:r w:rsidR="00A4332A" w:rsidRPr="00BA0CA4">
        <w:rPr>
          <w:color w:val="000000" w:themeColor="text1"/>
        </w:rPr>
        <w:fldChar w:fldCharType="begin"/>
      </w:r>
      <w:r w:rsidR="007638C1" w:rsidRPr="00BA0CA4">
        <w:rPr>
          <w:color w:val="000000" w:themeColor="text1"/>
        </w:rPr>
        <w:instrText xml:space="preserve"> REF _Ref355685949 \h </w:instrText>
      </w:r>
      <w:r w:rsidR="00A4332A" w:rsidRPr="00BA0CA4">
        <w:rPr>
          <w:color w:val="000000" w:themeColor="text1"/>
        </w:rPr>
      </w:r>
      <w:r w:rsidR="00A4332A" w:rsidRPr="00BA0CA4">
        <w:rPr>
          <w:color w:val="000000" w:themeColor="text1"/>
        </w:rPr>
        <w:fldChar w:fldCharType="separate"/>
      </w:r>
      <w:r w:rsidR="00FA7BB5" w:rsidRPr="00BA0CA4">
        <w:t xml:space="preserve">Table </w:t>
      </w:r>
      <w:r w:rsidR="00FA7BB5">
        <w:rPr>
          <w:noProof/>
        </w:rPr>
        <w:t>1</w:t>
      </w:r>
      <w:r w:rsidR="00A4332A" w:rsidRPr="00BA0CA4">
        <w:rPr>
          <w:color w:val="000000" w:themeColor="text1"/>
        </w:rPr>
        <w:fldChar w:fldCharType="end"/>
      </w:r>
      <w:r w:rsidRPr="00BA0CA4">
        <w:rPr>
          <w:color w:val="000000" w:themeColor="text1"/>
        </w:rPr>
        <w:t xml:space="preserve"> shows the coverage as measured by the Joint Monitoring Programme (JMP) in 2008 and as measured by the </w:t>
      </w:r>
      <w:r w:rsidRPr="00BA0CA4">
        <w:rPr>
          <w:bCs/>
        </w:rPr>
        <w:t>Multiple Indicator Cluster Survey (MICS) of 2010.</w:t>
      </w:r>
    </w:p>
    <w:p w14:paraId="12D9AB6E" w14:textId="77777777" w:rsidR="0087592C" w:rsidRPr="00BA0CA4" w:rsidRDefault="007638C1" w:rsidP="007638C1">
      <w:pPr>
        <w:pStyle w:val="Caption"/>
      </w:pPr>
      <w:bookmarkStart w:id="43" w:name="_Ref355685949"/>
      <w:bookmarkStart w:id="44" w:name="_Toc355885981"/>
      <w:bookmarkStart w:id="45" w:name="_Toc364594210"/>
      <w:bookmarkStart w:id="46" w:name="_Toc364596980"/>
      <w:bookmarkStart w:id="47" w:name="_Toc364602712"/>
      <w:bookmarkStart w:id="48" w:name="_Toc364602747"/>
      <w:bookmarkStart w:id="49" w:name="_Toc364653583"/>
      <w:bookmarkStart w:id="50" w:name="_Toc364653619"/>
      <w:bookmarkStart w:id="51" w:name="_Toc364653793"/>
      <w:bookmarkStart w:id="52" w:name="_Toc374109243"/>
      <w:r w:rsidRPr="00BA0CA4">
        <w:t xml:space="preserve">Table </w:t>
      </w:r>
      <w:r w:rsidR="00A4332A">
        <w:fldChar w:fldCharType="begin"/>
      </w:r>
      <w:r w:rsidR="006169FB">
        <w:instrText xml:space="preserve"> SEQ Table \* ARABIC </w:instrText>
      </w:r>
      <w:r w:rsidR="00A4332A">
        <w:fldChar w:fldCharType="separate"/>
      </w:r>
      <w:r w:rsidR="00FA7BB5">
        <w:rPr>
          <w:noProof/>
        </w:rPr>
        <w:t>1</w:t>
      </w:r>
      <w:r w:rsidR="00A4332A">
        <w:rPr>
          <w:noProof/>
        </w:rPr>
        <w:fldChar w:fldCharType="end"/>
      </w:r>
      <w:bookmarkEnd w:id="43"/>
      <w:r w:rsidRPr="00BA0CA4">
        <w:t xml:space="preserve">: </w:t>
      </w:r>
      <w:r w:rsidR="0087592C" w:rsidRPr="00BA0CA4">
        <w:t>Existing Water &amp; Sanitation Coverage (JMP/MICS)</w:t>
      </w:r>
      <w:bookmarkEnd w:id="44"/>
      <w:bookmarkEnd w:id="45"/>
      <w:bookmarkEnd w:id="46"/>
      <w:bookmarkEnd w:id="47"/>
      <w:bookmarkEnd w:id="48"/>
      <w:bookmarkEnd w:id="49"/>
      <w:bookmarkEnd w:id="50"/>
      <w:bookmarkEnd w:id="51"/>
      <w:bookmarkEnd w:id="52"/>
    </w:p>
    <w:tbl>
      <w:tblPr>
        <w:tblW w:w="0" w:type="auto"/>
        <w:tblLook w:val="04A0" w:firstRow="1" w:lastRow="0" w:firstColumn="1" w:lastColumn="0" w:noHBand="0" w:noVBand="1"/>
      </w:tblPr>
      <w:tblGrid>
        <w:gridCol w:w="2180"/>
        <w:gridCol w:w="2180"/>
        <w:gridCol w:w="2180"/>
        <w:gridCol w:w="2180"/>
      </w:tblGrid>
      <w:tr w:rsidR="0087592C" w:rsidRPr="00BA0CA4" w14:paraId="3204A4B7" w14:textId="77777777">
        <w:tc>
          <w:tcPr>
            <w:tcW w:w="2180" w:type="dxa"/>
          </w:tcPr>
          <w:p w14:paraId="4392473E" w14:textId="77777777" w:rsidR="0087592C" w:rsidRPr="00BA0CA4" w:rsidRDefault="0087592C" w:rsidP="00B83245">
            <w:pPr>
              <w:spacing w:before="60" w:after="60"/>
              <w:jc w:val="both"/>
              <w:rPr>
                <w:color w:val="000000" w:themeColor="text1"/>
              </w:rPr>
            </w:pPr>
          </w:p>
        </w:tc>
        <w:tc>
          <w:tcPr>
            <w:tcW w:w="2180" w:type="dxa"/>
          </w:tcPr>
          <w:p w14:paraId="5DC3FCC6" w14:textId="77777777" w:rsidR="0087592C" w:rsidRPr="00BA0CA4" w:rsidRDefault="0087592C" w:rsidP="00B83245">
            <w:pPr>
              <w:spacing w:before="60" w:after="60"/>
              <w:jc w:val="both"/>
              <w:rPr>
                <w:color w:val="000000" w:themeColor="text1"/>
              </w:rPr>
            </w:pPr>
            <w:r w:rsidRPr="00BA0CA4">
              <w:rPr>
                <w:color w:val="000000" w:themeColor="text1"/>
              </w:rPr>
              <w:t>Urban</w:t>
            </w:r>
          </w:p>
        </w:tc>
        <w:tc>
          <w:tcPr>
            <w:tcW w:w="2180" w:type="dxa"/>
          </w:tcPr>
          <w:p w14:paraId="42C51D4F" w14:textId="77777777" w:rsidR="0087592C" w:rsidRPr="00BA0CA4" w:rsidRDefault="0087592C" w:rsidP="00B83245">
            <w:pPr>
              <w:spacing w:before="60" w:after="60"/>
              <w:jc w:val="both"/>
              <w:rPr>
                <w:color w:val="000000" w:themeColor="text1"/>
              </w:rPr>
            </w:pPr>
            <w:r w:rsidRPr="00BA0CA4">
              <w:rPr>
                <w:color w:val="000000" w:themeColor="text1"/>
              </w:rPr>
              <w:t>Rural</w:t>
            </w:r>
          </w:p>
        </w:tc>
        <w:tc>
          <w:tcPr>
            <w:tcW w:w="2180" w:type="dxa"/>
          </w:tcPr>
          <w:p w14:paraId="1F023053" w14:textId="77777777" w:rsidR="0087592C" w:rsidRPr="00BA0CA4" w:rsidRDefault="0087592C" w:rsidP="00B83245">
            <w:pPr>
              <w:spacing w:before="60" w:after="60"/>
              <w:jc w:val="both"/>
              <w:rPr>
                <w:color w:val="000000" w:themeColor="text1"/>
              </w:rPr>
            </w:pPr>
            <w:r w:rsidRPr="00BA0CA4">
              <w:rPr>
                <w:color w:val="000000" w:themeColor="text1"/>
              </w:rPr>
              <w:t>Total</w:t>
            </w:r>
          </w:p>
        </w:tc>
      </w:tr>
      <w:tr w:rsidR="0087592C" w:rsidRPr="00BA0CA4" w14:paraId="29CDBD7D" w14:textId="77777777">
        <w:tc>
          <w:tcPr>
            <w:tcW w:w="2180" w:type="dxa"/>
          </w:tcPr>
          <w:p w14:paraId="772FBBAC" w14:textId="77777777" w:rsidR="0087592C" w:rsidRPr="00BA0CA4" w:rsidRDefault="0087592C" w:rsidP="00B83245">
            <w:pPr>
              <w:spacing w:before="60" w:after="60"/>
              <w:jc w:val="both"/>
              <w:rPr>
                <w:color w:val="000000" w:themeColor="text1"/>
              </w:rPr>
            </w:pPr>
            <w:r w:rsidRPr="00BA0CA4">
              <w:rPr>
                <w:color w:val="000000" w:themeColor="text1"/>
              </w:rPr>
              <w:t>Water Supply</w:t>
            </w:r>
          </w:p>
        </w:tc>
        <w:tc>
          <w:tcPr>
            <w:tcW w:w="2180" w:type="dxa"/>
          </w:tcPr>
          <w:p w14:paraId="7D3FA25A" w14:textId="77777777" w:rsidR="0087592C" w:rsidRPr="00BA0CA4" w:rsidRDefault="0087592C" w:rsidP="00B83245">
            <w:pPr>
              <w:spacing w:before="60" w:after="60"/>
              <w:jc w:val="both"/>
              <w:rPr>
                <w:color w:val="000000" w:themeColor="text1"/>
              </w:rPr>
            </w:pPr>
            <w:r w:rsidRPr="00BA0CA4">
              <w:rPr>
                <w:color w:val="000000" w:themeColor="text1"/>
              </w:rPr>
              <w:t>86%/76%</w:t>
            </w:r>
          </w:p>
        </w:tc>
        <w:tc>
          <w:tcPr>
            <w:tcW w:w="2180" w:type="dxa"/>
          </w:tcPr>
          <w:p w14:paraId="0D44540E" w14:textId="77777777" w:rsidR="0087592C" w:rsidRPr="00BA0CA4" w:rsidRDefault="0087592C" w:rsidP="00B83245">
            <w:pPr>
              <w:spacing w:before="60" w:after="60"/>
              <w:jc w:val="both"/>
              <w:rPr>
                <w:color w:val="000000" w:themeColor="text1"/>
              </w:rPr>
            </w:pPr>
            <w:r w:rsidRPr="00BA0CA4">
              <w:rPr>
                <w:color w:val="000000" w:themeColor="text1"/>
              </w:rPr>
              <w:t>26%/48%</w:t>
            </w:r>
          </w:p>
        </w:tc>
        <w:tc>
          <w:tcPr>
            <w:tcW w:w="2180" w:type="dxa"/>
          </w:tcPr>
          <w:p w14:paraId="11594C38" w14:textId="77777777" w:rsidR="0087592C" w:rsidRPr="00BA0CA4" w:rsidRDefault="0087592C" w:rsidP="00B83245">
            <w:pPr>
              <w:spacing w:before="60" w:after="60"/>
              <w:jc w:val="both"/>
              <w:rPr>
                <w:color w:val="000000" w:themeColor="text1"/>
              </w:rPr>
            </w:pPr>
            <w:r w:rsidRPr="00BA0CA4">
              <w:rPr>
                <w:color w:val="000000" w:themeColor="text1"/>
              </w:rPr>
              <w:t>49%/57%</w:t>
            </w:r>
          </w:p>
        </w:tc>
      </w:tr>
      <w:tr w:rsidR="0087592C" w:rsidRPr="00BA0CA4" w14:paraId="271D5D5A" w14:textId="77777777">
        <w:tc>
          <w:tcPr>
            <w:tcW w:w="2180" w:type="dxa"/>
          </w:tcPr>
          <w:p w14:paraId="54EB2047" w14:textId="77777777" w:rsidR="0087592C" w:rsidRPr="00BA0CA4" w:rsidRDefault="0087592C" w:rsidP="00B83245">
            <w:pPr>
              <w:spacing w:before="60" w:after="60"/>
              <w:jc w:val="both"/>
              <w:rPr>
                <w:color w:val="000000" w:themeColor="text1"/>
              </w:rPr>
            </w:pPr>
            <w:r w:rsidRPr="00BA0CA4">
              <w:rPr>
                <w:color w:val="000000" w:themeColor="text1"/>
              </w:rPr>
              <w:t>Sanitation</w:t>
            </w:r>
          </w:p>
        </w:tc>
        <w:tc>
          <w:tcPr>
            <w:tcW w:w="2180" w:type="dxa"/>
          </w:tcPr>
          <w:p w14:paraId="5B4222A7" w14:textId="77777777" w:rsidR="0087592C" w:rsidRPr="00BA0CA4" w:rsidRDefault="0087592C" w:rsidP="00B83245">
            <w:pPr>
              <w:spacing w:before="60" w:after="60"/>
              <w:jc w:val="both"/>
              <w:rPr>
                <w:color w:val="000000" w:themeColor="text1"/>
              </w:rPr>
            </w:pPr>
            <w:r w:rsidRPr="00BA0CA4">
              <w:rPr>
                <w:color w:val="000000" w:themeColor="text1"/>
              </w:rPr>
              <w:t>24%/58%</w:t>
            </w:r>
          </w:p>
        </w:tc>
        <w:tc>
          <w:tcPr>
            <w:tcW w:w="2180" w:type="dxa"/>
          </w:tcPr>
          <w:p w14:paraId="133838DD" w14:textId="77777777" w:rsidR="0087592C" w:rsidRPr="00BA0CA4" w:rsidRDefault="0087592C" w:rsidP="00B83245">
            <w:pPr>
              <w:spacing w:before="60" w:after="60"/>
              <w:jc w:val="both"/>
              <w:rPr>
                <w:color w:val="000000" w:themeColor="text1"/>
              </w:rPr>
            </w:pPr>
            <w:r w:rsidRPr="00BA0CA4">
              <w:rPr>
                <w:color w:val="000000" w:themeColor="text1"/>
              </w:rPr>
              <w:t>6%/32%</w:t>
            </w:r>
          </w:p>
        </w:tc>
        <w:tc>
          <w:tcPr>
            <w:tcW w:w="2180" w:type="dxa"/>
          </w:tcPr>
          <w:p w14:paraId="6EEA21BE" w14:textId="77777777" w:rsidR="0087592C" w:rsidRPr="00BA0CA4" w:rsidRDefault="0087592C" w:rsidP="00B83245">
            <w:pPr>
              <w:spacing w:before="60" w:after="60"/>
              <w:jc w:val="both"/>
              <w:rPr>
                <w:color w:val="000000" w:themeColor="text1"/>
              </w:rPr>
            </w:pPr>
            <w:r w:rsidRPr="00BA0CA4">
              <w:rPr>
                <w:color w:val="000000" w:themeColor="text1"/>
              </w:rPr>
              <w:t>13%/40%</w:t>
            </w:r>
          </w:p>
        </w:tc>
      </w:tr>
    </w:tbl>
    <w:p w14:paraId="2C930BC1" w14:textId="77777777" w:rsidR="0087592C" w:rsidRPr="00BA0CA4" w:rsidRDefault="0087592C" w:rsidP="0087592C">
      <w:pPr>
        <w:pStyle w:val="Default"/>
        <w:spacing w:before="120"/>
        <w:jc w:val="both"/>
        <w:rPr>
          <w:color w:val="000000" w:themeColor="text1"/>
          <w:sz w:val="22"/>
          <w:szCs w:val="22"/>
        </w:rPr>
      </w:pPr>
      <w:r w:rsidRPr="00BA0CA4">
        <w:rPr>
          <w:color w:val="000000" w:themeColor="text1"/>
          <w:sz w:val="22"/>
          <w:szCs w:val="22"/>
        </w:rPr>
        <w:t>The most likely reason for the significant difference is in the definition of improved, accessible and safe water supplies used in the two estimates.</w:t>
      </w:r>
      <w:r w:rsidRPr="00BA0CA4">
        <w:rPr>
          <w:bCs/>
          <w:sz w:val="22"/>
          <w:szCs w:val="22"/>
        </w:rPr>
        <w:t xml:space="preserve"> </w:t>
      </w:r>
    </w:p>
    <w:p w14:paraId="2036BE96" w14:textId="77777777" w:rsidR="0087592C" w:rsidRPr="00BA0CA4" w:rsidRDefault="0087592C" w:rsidP="0087592C">
      <w:pPr>
        <w:jc w:val="both"/>
        <w:rPr>
          <w:color w:val="000000" w:themeColor="text1"/>
        </w:rPr>
      </w:pPr>
      <w:r w:rsidRPr="00BA0CA4">
        <w:rPr>
          <w:color w:val="000000" w:themeColor="text1"/>
        </w:rPr>
        <w:t xml:space="preserve">The national targets for </w:t>
      </w:r>
      <w:r w:rsidRPr="00BA0CA4">
        <w:rPr>
          <w:color w:val="000000" w:themeColor="text1"/>
          <w:u w:val="single"/>
        </w:rPr>
        <w:t>water supply</w:t>
      </w:r>
      <w:r w:rsidRPr="00BA0CA4">
        <w:rPr>
          <w:color w:val="000000" w:themeColor="text1"/>
        </w:rPr>
        <w:t xml:space="preserve"> are to achieve 100% coverage by 2025 and to achieve the MDG target of 74% by 2015.</w:t>
      </w:r>
    </w:p>
    <w:p w14:paraId="6F3A414D" w14:textId="77777777" w:rsidR="0087592C" w:rsidRPr="00BA0CA4" w:rsidRDefault="0087592C" w:rsidP="0087592C">
      <w:pPr>
        <w:spacing w:before="240"/>
        <w:jc w:val="both"/>
        <w:rPr>
          <w:b/>
          <w:color w:val="1F497D" w:themeColor="text2"/>
          <w:sz w:val="24"/>
          <w:szCs w:val="24"/>
        </w:rPr>
      </w:pPr>
      <w:r w:rsidRPr="00BA0CA4">
        <w:rPr>
          <w:b/>
          <w:color w:val="1F497D" w:themeColor="text2"/>
          <w:sz w:val="24"/>
          <w:szCs w:val="24"/>
        </w:rPr>
        <w:t xml:space="preserve">(b) National Water &amp; Sanitation Policy. </w:t>
      </w:r>
    </w:p>
    <w:p w14:paraId="28E82BBF" w14:textId="77777777" w:rsidR="0087592C" w:rsidRPr="00BA0CA4" w:rsidRDefault="0087592C" w:rsidP="0087592C">
      <w:pPr>
        <w:jc w:val="both"/>
        <w:rPr>
          <w:color w:val="000000" w:themeColor="text1"/>
        </w:rPr>
      </w:pPr>
      <w:r w:rsidRPr="00BA0CA4">
        <w:rPr>
          <w:color w:val="000000" w:themeColor="text1"/>
        </w:rPr>
        <w:t>WASH implementation has been relatively piecemeal in recent years and the NWSP of July 2010 is the first step on the road to a more coordinated and planned implementation programme. The policy provides the following definitions and service levels:</w:t>
      </w:r>
    </w:p>
    <w:p w14:paraId="6DE31321" w14:textId="77777777" w:rsidR="0087592C" w:rsidRPr="00BA0CA4" w:rsidRDefault="0087592C" w:rsidP="004E7487">
      <w:pPr>
        <w:pStyle w:val="ListParagraph"/>
        <w:numPr>
          <w:ilvl w:val="0"/>
          <w:numId w:val="5"/>
        </w:numPr>
        <w:jc w:val="both"/>
        <w:rPr>
          <w:color w:val="000000" w:themeColor="text1"/>
        </w:rPr>
      </w:pPr>
      <w:r w:rsidRPr="00BA0CA4">
        <w:rPr>
          <w:b/>
          <w:color w:val="000000" w:themeColor="text1"/>
        </w:rPr>
        <w:t xml:space="preserve">Rural </w:t>
      </w:r>
      <w:r w:rsidRPr="00BA0CA4">
        <w:rPr>
          <w:color w:val="000000" w:themeColor="text1"/>
        </w:rPr>
        <w:t>means communities of 150 – 5000 people and the planned service level is to provide 20 l/c/d of water within 250m of users, sources are to have 250-500 users per water point. Note that the NWSP estimated rural water supply coverage at 32%, somewhere between the JMP and the MICS estimates shown in Table 1.</w:t>
      </w:r>
    </w:p>
    <w:p w14:paraId="3B61C389" w14:textId="77777777" w:rsidR="0087592C" w:rsidRPr="00BA0CA4" w:rsidRDefault="0087592C" w:rsidP="004E7487">
      <w:pPr>
        <w:pStyle w:val="ListParagraph"/>
        <w:numPr>
          <w:ilvl w:val="0"/>
          <w:numId w:val="5"/>
        </w:numPr>
        <w:jc w:val="both"/>
        <w:rPr>
          <w:color w:val="000000" w:themeColor="text1"/>
        </w:rPr>
      </w:pPr>
      <w:r w:rsidRPr="00BA0CA4">
        <w:rPr>
          <w:b/>
          <w:color w:val="000000" w:themeColor="text1"/>
        </w:rPr>
        <w:t xml:space="preserve">Peri-urban </w:t>
      </w:r>
      <w:r w:rsidRPr="00BA0CA4">
        <w:rPr>
          <w:color w:val="000000" w:themeColor="text1"/>
        </w:rPr>
        <w:t>water supply includes small towns and peons communities of 5000 to 20,000 people which have a fair measure of social infrastructure and some economic activity. The planned service level is 60 l/c/d and the system would include some house connections as well as stand posts.</w:t>
      </w:r>
    </w:p>
    <w:p w14:paraId="30974400" w14:textId="77777777" w:rsidR="0087592C" w:rsidRPr="00BA0CA4" w:rsidRDefault="0087592C" w:rsidP="004E7487">
      <w:pPr>
        <w:pStyle w:val="ListParagraph"/>
        <w:numPr>
          <w:ilvl w:val="0"/>
          <w:numId w:val="5"/>
        </w:numPr>
        <w:jc w:val="both"/>
        <w:rPr>
          <w:color w:val="000000" w:themeColor="text1"/>
        </w:rPr>
      </w:pPr>
      <w:r w:rsidRPr="00BA0CA4">
        <w:rPr>
          <w:b/>
          <w:color w:val="000000" w:themeColor="text1"/>
        </w:rPr>
        <w:t>Urban</w:t>
      </w:r>
      <w:r w:rsidRPr="00BA0CA4">
        <w:rPr>
          <w:color w:val="000000" w:themeColor="text1"/>
        </w:rPr>
        <w:t xml:space="preserve"> means communities with more than 20,000 people</w:t>
      </w:r>
    </w:p>
    <w:p w14:paraId="361876B0" w14:textId="77777777" w:rsidR="0087592C" w:rsidRPr="00BA0CA4" w:rsidRDefault="0087592C" w:rsidP="0087592C">
      <w:pPr>
        <w:jc w:val="both"/>
        <w:rPr>
          <w:color w:val="000000" w:themeColor="text1"/>
        </w:rPr>
      </w:pPr>
      <w:r w:rsidRPr="00BA0CA4">
        <w:rPr>
          <w:color w:val="000000" w:themeColor="text1"/>
        </w:rPr>
        <w:t>The NWSP then describes targets and high level approaches for rural and urban situations and it has been confirmed that peri-urban and therefore small towns is covered in the rural part of the policy.</w:t>
      </w:r>
    </w:p>
    <w:p w14:paraId="638E0ABD" w14:textId="77777777" w:rsidR="0087592C" w:rsidRPr="00BA0CA4" w:rsidRDefault="0087592C" w:rsidP="0087592C">
      <w:pPr>
        <w:jc w:val="both"/>
        <w:rPr>
          <w:color w:val="000000" w:themeColor="text1"/>
        </w:rPr>
      </w:pPr>
      <w:r w:rsidRPr="00BA0CA4">
        <w:rPr>
          <w:color w:val="000000" w:themeColor="text1"/>
        </w:rPr>
        <w:t>The NWSP makes the following policy statements that will have an impact on small town water supplies:</w:t>
      </w:r>
    </w:p>
    <w:p w14:paraId="5B3ED577" w14:textId="77777777" w:rsidR="0087592C" w:rsidRPr="00BA0CA4" w:rsidRDefault="0087592C" w:rsidP="004E7487">
      <w:pPr>
        <w:pStyle w:val="ListParagraph"/>
        <w:numPr>
          <w:ilvl w:val="0"/>
          <w:numId w:val="6"/>
        </w:numPr>
        <w:jc w:val="both"/>
        <w:rPr>
          <w:color w:val="000000" w:themeColor="text1"/>
        </w:rPr>
      </w:pPr>
      <w:r w:rsidRPr="00BA0CA4">
        <w:rPr>
          <w:color w:val="000000" w:themeColor="text1"/>
        </w:rPr>
        <w:t>Community participation and appropriate technologies will be used</w:t>
      </w:r>
    </w:p>
    <w:p w14:paraId="14902A26" w14:textId="77777777" w:rsidR="0087592C" w:rsidRPr="00BA0CA4" w:rsidRDefault="0087592C" w:rsidP="004E7487">
      <w:pPr>
        <w:pStyle w:val="ListParagraph"/>
        <w:numPr>
          <w:ilvl w:val="0"/>
          <w:numId w:val="6"/>
        </w:numPr>
        <w:jc w:val="both"/>
        <w:rPr>
          <w:color w:val="000000" w:themeColor="text1"/>
        </w:rPr>
      </w:pPr>
      <w:r w:rsidRPr="00BA0CA4">
        <w:rPr>
          <w:color w:val="000000" w:themeColor="text1"/>
        </w:rPr>
        <w:t>It is intended “... to gradually increase communities’ obligations for paying for Operation &amp; Maintenance (O&amp;M) costs.”</w:t>
      </w:r>
    </w:p>
    <w:p w14:paraId="79ADA734" w14:textId="77777777" w:rsidR="0087592C" w:rsidRPr="00BA0CA4" w:rsidRDefault="0087592C" w:rsidP="004E7487">
      <w:pPr>
        <w:pStyle w:val="ListParagraph"/>
        <w:numPr>
          <w:ilvl w:val="0"/>
          <w:numId w:val="6"/>
        </w:numPr>
        <w:jc w:val="both"/>
        <w:rPr>
          <w:color w:val="000000" w:themeColor="text1"/>
        </w:rPr>
      </w:pPr>
      <w:r w:rsidRPr="00BA0CA4">
        <w:rPr>
          <w:color w:val="000000" w:themeColor="text1"/>
        </w:rPr>
        <w:t>A new Water Law will be enacted</w:t>
      </w:r>
    </w:p>
    <w:p w14:paraId="15F466F6" w14:textId="77777777" w:rsidR="0087592C" w:rsidRPr="00BA0CA4" w:rsidRDefault="0087592C" w:rsidP="004E7487">
      <w:pPr>
        <w:pStyle w:val="ListParagraph"/>
        <w:numPr>
          <w:ilvl w:val="0"/>
          <w:numId w:val="6"/>
        </w:numPr>
        <w:jc w:val="both"/>
        <w:rPr>
          <w:color w:val="000000" w:themeColor="text1"/>
        </w:rPr>
      </w:pPr>
      <w:r w:rsidRPr="00BA0CA4">
        <w:rPr>
          <w:color w:val="000000" w:themeColor="text1"/>
        </w:rPr>
        <w:t>MWR will, through its new Water Directorate, be responsible for high level policy</w:t>
      </w:r>
    </w:p>
    <w:p w14:paraId="5C1EA297" w14:textId="77777777" w:rsidR="0087592C" w:rsidRPr="00BA0CA4" w:rsidRDefault="0087592C" w:rsidP="004E7487">
      <w:pPr>
        <w:pStyle w:val="ListParagraph"/>
        <w:numPr>
          <w:ilvl w:val="0"/>
          <w:numId w:val="6"/>
        </w:numPr>
        <w:jc w:val="both"/>
        <w:rPr>
          <w:rFonts w:asciiTheme="minorHAnsi" w:hAnsiTheme="minorHAnsi" w:cs="Arial"/>
        </w:rPr>
      </w:pPr>
      <w:r w:rsidRPr="00BA0CA4">
        <w:t>SALWACO. “</w:t>
      </w:r>
      <w:r w:rsidRPr="00BA0CA4">
        <w:rPr>
          <w:rFonts w:eastAsia="Calibri" w:cs="Arial"/>
        </w:rPr>
        <w:t xml:space="preserve">With immediate and long term water supply objectives, SALWACO should be strengthened both in human as well as financial resources and subjected to operational reforms including instituting managerial accountability through a performance contract and be required to perform its </w:t>
      </w:r>
      <w:r w:rsidRPr="00BA0CA4">
        <w:rPr>
          <w:rFonts w:asciiTheme="minorHAnsi" w:hAnsiTheme="minorHAnsi" w:cs="Arial"/>
        </w:rPr>
        <w:t xml:space="preserve">current responsibilities under its Act and those which were devolved to the Local Councils through the Local Government Act, 2004, i.e. urban (except Freetown) and rural water supply services. </w:t>
      </w:r>
      <w:r w:rsidRPr="00BA0CA4">
        <w:rPr>
          <w:rFonts w:eastAsia="Calibri" w:cs="Arial"/>
        </w:rPr>
        <w:t>This will entail reviewing of the Local Government (Assumption of Functions) Regulations, of the Local Government Act, 2004</w:t>
      </w:r>
      <w:r w:rsidRPr="00BA0CA4">
        <w:rPr>
          <w:rFonts w:asciiTheme="minorHAnsi" w:hAnsiTheme="minorHAnsi" w:cs="Arial"/>
        </w:rPr>
        <w:t>”</w:t>
      </w:r>
    </w:p>
    <w:p w14:paraId="1E504FAD" w14:textId="77777777" w:rsidR="0087592C" w:rsidRPr="00BA0CA4" w:rsidRDefault="0087592C" w:rsidP="004E7487">
      <w:pPr>
        <w:pStyle w:val="ListParagraph"/>
        <w:numPr>
          <w:ilvl w:val="0"/>
          <w:numId w:val="6"/>
        </w:numPr>
        <w:jc w:val="both"/>
        <w:rPr>
          <w:rFonts w:asciiTheme="minorHAnsi" w:hAnsiTheme="minorHAnsi" w:cs="Arial"/>
        </w:rPr>
      </w:pPr>
      <w:r w:rsidRPr="00BA0CA4">
        <w:rPr>
          <w:rFonts w:asciiTheme="minorHAnsi" w:hAnsiTheme="minorHAnsi" w:cs="Arial"/>
        </w:rPr>
        <w:t>District Water and Sanitation (WATSAN) Committees will be established by statue as will village/community water and sanitation committees.</w:t>
      </w:r>
    </w:p>
    <w:p w14:paraId="0A0D6B01" w14:textId="77777777" w:rsidR="0087592C" w:rsidRPr="00BA0CA4" w:rsidRDefault="0087592C" w:rsidP="004E7487">
      <w:pPr>
        <w:pStyle w:val="ListParagraph"/>
        <w:numPr>
          <w:ilvl w:val="0"/>
          <w:numId w:val="6"/>
        </w:numPr>
        <w:jc w:val="both"/>
        <w:rPr>
          <w:rFonts w:asciiTheme="minorHAnsi" w:hAnsiTheme="minorHAnsi" w:cs="Arial"/>
        </w:rPr>
      </w:pPr>
      <w:r w:rsidRPr="00BA0CA4">
        <w:rPr>
          <w:rFonts w:asciiTheme="minorHAnsi" w:hAnsiTheme="minorHAnsi" w:cs="Arial"/>
        </w:rPr>
        <w:t>The policy is to increase the role of the private sector</w:t>
      </w:r>
    </w:p>
    <w:p w14:paraId="3FCEBFF5"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color w:val="000000" w:themeColor="text1"/>
        </w:rPr>
        <w:t>The sections of the policy outlining the strategic plan specify the following minimum service levels:</w:t>
      </w:r>
    </w:p>
    <w:p w14:paraId="79A6F57D" w14:textId="77777777" w:rsidR="0087592C" w:rsidRPr="00BA0CA4" w:rsidRDefault="0087592C" w:rsidP="004E7487">
      <w:pPr>
        <w:pStyle w:val="ListParagraph"/>
        <w:numPr>
          <w:ilvl w:val="0"/>
          <w:numId w:val="7"/>
        </w:numPr>
        <w:jc w:val="both"/>
        <w:rPr>
          <w:rFonts w:asciiTheme="minorHAnsi" w:hAnsiTheme="minorHAnsi"/>
          <w:color w:val="000000" w:themeColor="text1"/>
        </w:rPr>
      </w:pPr>
      <w:r w:rsidRPr="00BA0CA4">
        <w:rPr>
          <w:rFonts w:asciiTheme="minorHAnsi" w:hAnsiTheme="minorHAnsi"/>
          <w:color w:val="000000" w:themeColor="text1"/>
        </w:rPr>
        <w:t>Rural communities 15 l/c/d</w:t>
      </w:r>
    </w:p>
    <w:p w14:paraId="1524B44C" w14:textId="77777777" w:rsidR="0087592C" w:rsidRPr="00BA0CA4" w:rsidRDefault="0087592C" w:rsidP="004E7487">
      <w:pPr>
        <w:pStyle w:val="ListParagraph"/>
        <w:numPr>
          <w:ilvl w:val="0"/>
          <w:numId w:val="7"/>
        </w:numPr>
        <w:jc w:val="both"/>
        <w:rPr>
          <w:rFonts w:asciiTheme="minorHAnsi" w:hAnsiTheme="minorHAnsi"/>
          <w:color w:val="000000" w:themeColor="text1"/>
        </w:rPr>
      </w:pPr>
      <w:r w:rsidRPr="00BA0CA4">
        <w:rPr>
          <w:rFonts w:asciiTheme="minorHAnsi" w:hAnsiTheme="minorHAnsi"/>
          <w:color w:val="000000" w:themeColor="text1"/>
        </w:rPr>
        <w:t>Small towns 25 l/c/d</w:t>
      </w:r>
    </w:p>
    <w:p w14:paraId="3C259310" w14:textId="77777777" w:rsidR="0087592C" w:rsidRPr="00BA0CA4" w:rsidRDefault="0087592C" w:rsidP="004E7487">
      <w:pPr>
        <w:pStyle w:val="ListParagraph"/>
        <w:numPr>
          <w:ilvl w:val="0"/>
          <w:numId w:val="7"/>
        </w:numPr>
        <w:jc w:val="both"/>
        <w:rPr>
          <w:rFonts w:asciiTheme="minorHAnsi" w:hAnsiTheme="minorHAnsi"/>
          <w:color w:val="000000" w:themeColor="text1"/>
        </w:rPr>
      </w:pPr>
      <w:r w:rsidRPr="00BA0CA4">
        <w:rPr>
          <w:rFonts w:asciiTheme="minorHAnsi" w:hAnsiTheme="minorHAnsi"/>
          <w:color w:val="000000" w:themeColor="text1"/>
        </w:rPr>
        <w:t>Urban 35 l/c/d</w:t>
      </w:r>
    </w:p>
    <w:p w14:paraId="0887A349"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color w:val="000000" w:themeColor="text1"/>
        </w:rPr>
        <w:t xml:space="preserve">The main NWSP document is complemented by </w:t>
      </w:r>
      <w:r w:rsidRPr="00BA0CA4">
        <w:rPr>
          <w:rFonts w:asciiTheme="minorHAnsi" w:hAnsiTheme="minorHAnsi"/>
          <w:b/>
          <w:color w:val="4F81BD" w:themeColor="accent1"/>
          <w:sz w:val="24"/>
          <w:szCs w:val="24"/>
        </w:rPr>
        <w:t>The National WASH Implementation Strategy,</w:t>
      </w:r>
      <w:r w:rsidRPr="00BA0CA4">
        <w:rPr>
          <w:rFonts w:asciiTheme="minorHAnsi" w:hAnsiTheme="minorHAnsi"/>
          <w:color w:val="000000" w:themeColor="text1"/>
        </w:rPr>
        <w:t xml:space="preserve"> also dated July 2010 which lists strategies and actions needed to implement the policy.</w:t>
      </w:r>
    </w:p>
    <w:p w14:paraId="568FCC29" w14:textId="77777777" w:rsidR="0087592C" w:rsidRPr="00BA0CA4" w:rsidRDefault="0087592C" w:rsidP="0087592C">
      <w:pPr>
        <w:spacing w:before="240"/>
        <w:jc w:val="both"/>
        <w:rPr>
          <w:rFonts w:asciiTheme="minorHAnsi" w:hAnsiTheme="minorHAnsi"/>
          <w:b/>
          <w:color w:val="1F497D" w:themeColor="text2"/>
          <w:sz w:val="24"/>
          <w:szCs w:val="24"/>
        </w:rPr>
      </w:pPr>
      <w:r w:rsidRPr="00BA0CA4">
        <w:rPr>
          <w:rFonts w:asciiTheme="minorHAnsi" w:hAnsiTheme="minorHAnsi"/>
          <w:b/>
          <w:color w:val="1F497D" w:themeColor="text2"/>
          <w:sz w:val="24"/>
          <w:szCs w:val="24"/>
        </w:rPr>
        <w:t xml:space="preserve">(c) Rural Water Supply Strategy Document. </w:t>
      </w:r>
    </w:p>
    <w:p w14:paraId="659813EA" w14:textId="77777777" w:rsidR="0087592C" w:rsidRPr="00BA0CA4" w:rsidRDefault="0087592C" w:rsidP="00F86936">
      <w:pPr>
        <w:jc w:val="both"/>
        <w:rPr>
          <w:rFonts w:asciiTheme="minorHAnsi" w:hAnsiTheme="minorHAnsi"/>
          <w:color w:val="000000" w:themeColor="text1"/>
        </w:rPr>
      </w:pPr>
      <w:r w:rsidRPr="00BA0CA4">
        <w:rPr>
          <w:rFonts w:asciiTheme="minorHAnsi" w:hAnsiTheme="minorHAnsi"/>
          <w:color w:val="000000" w:themeColor="text1"/>
        </w:rPr>
        <w:t>This document is reported to have been in draft form for some time and is not yet agreed or approved. The main points that are relevant to the future small towns’ water supply situation are:</w:t>
      </w:r>
    </w:p>
    <w:p w14:paraId="1640DBBE" w14:textId="77777777" w:rsidR="0087592C" w:rsidRPr="00BA0CA4" w:rsidRDefault="0087592C" w:rsidP="00F86936">
      <w:pPr>
        <w:pStyle w:val="ListParagraph"/>
        <w:numPr>
          <w:ilvl w:val="0"/>
          <w:numId w:val="8"/>
        </w:numPr>
        <w:jc w:val="both"/>
        <w:rPr>
          <w:rFonts w:asciiTheme="minorHAnsi" w:hAnsiTheme="minorHAnsi"/>
          <w:color w:val="000000" w:themeColor="text1"/>
        </w:rPr>
      </w:pPr>
      <w:r w:rsidRPr="00BA0CA4">
        <w:rPr>
          <w:rFonts w:asciiTheme="minorHAnsi" w:hAnsiTheme="minorHAnsi"/>
          <w:color w:val="000000" w:themeColor="text1"/>
        </w:rPr>
        <w:t>There should be a WASH Coordination Committee in each district</w:t>
      </w:r>
    </w:p>
    <w:p w14:paraId="513AB26F" w14:textId="77777777" w:rsidR="0087592C" w:rsidRPr="00BA0CA4" w:rsidRDefault="0087592C" w:rsidP="00F86936">
      <w:pPr>
        <w:pStyle w:val="ListParagraph"/>
        <w:numPr>
          <w:ilvl w:val="0"/>
          <w:numId w:val="8"/>
        </w:numPr>
        <w:jc w:val="both"/>
        <w:rPr>
          <w:rFonts w:asciiTheme="minorHAnsi" w:hAnsiTheme="minorHAnsi"/>
          <w:color w:val="000000" w:themeColor="text1"/>
        </w:rPr>
      </w:pPr>
      <w:r w:rsidRPr="00BA0CA4">
        <w:rPr>
          <w:rFonts w:asciiTheme="minorHAnsi" w:hAnsiTheme="minorHAnsi"/>
          <w:color w:val="000000" w:themeColor="text1"/>
        </w:rPr>
        <w:t>For new small town water supplies, users should contribute 2.5% of the capital cost of the scheme</w:t>
      </w:r>
    </w:p>
    <w:p w14:paraId="53DC1ED2" w14:textId="77777777" w:rsidR="0087592C" w:rsidRPr="00BA0CA4" w:rsidRDefault="0087592C" w:rsidP="00F86936">
      <w:pPr>
        <w:pStyle w:val="ListParagraph"/>
        <w:numPr>
          <w:ilvl w:val="0"/>
          <w:numId w:val="8"/>
        </w:numPr>
        <w:jc w:val="both"/>
        <w:rPr>
          <w:rFonts w:asciiTheme="minorHAnsi" w:hAnsiTheme="minorHAnsi"/>
          <w:color w:val="000000" w:themeColor="text1"/>
        </w:rPr>
      </w:pPr>
      <w:r w:rsidRPr="00BA0CA4">
        <w:rPr>
          <w:rFonts w:asciiTheme="minorHAnsi" w:hAnsiTheme="minorHAnsi"/>
          <w:color w:val="000000" w:themeColor="text1"/>
        </w:rPr>
        <w:t>Users should cover all O&amp;M costs of small town water supply systems.</w:t>
      </w:r>
    </w:p>
    <w:p w14:paraId="3E97379B" w14:textId="77777777" w:rsidR="0087592C" w:rsidRPr="00BA0CA4" w:rsidRDefault="0087592C" w:rsidP="0087592C">
      <w:pPr>
        <w:spacing w:before="240"/>
        <w:jc w:val="both"/>
        <w:rPr>
          <w:rFonts w:asciiTheme="minorHAnsi" w:hAnsiTheme="minorHAnsi"/>
          <w:b/>
          <w:color w:val="1F497D" w:themeColor="text2"/>
          <w:sz w:val="24"/>
          <w:szCs w:val="24"/>
        </w:rPr>
      </w:pPr>
      <w:r w:rsidRPr="00BA0CA4">
        <w:rPr>
          <w:rFonts w:asciiTheme="minorHAnsi" w:hAnsiTheme="minorHAnsi"/>
          <w:b/>
          <w:color w:val="1F497D" w:themeColor="text2"/>
          <w:sz w:val="24"/>
          <w:szCs w:val="24"/>
        </w:rPr>
        <w:t xml:space="preserve">(d) Current Implementation. </w:t>
      </w:r>
    </w:p>
    <w:p w14:paraId="4A3CFC91"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color w:val="000000" w:themeColor="text1"/>
        </w:rPr>
        <w:t>The main implementation in the sector and their relevance to small town water supplies is:</w:t>
      </w:r>
    </w:p>
    <w:p w14:paraId="20B2168D"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b/>
          <w:color w:val="4F81BD" w:themeColor="accent1"/>
        </w:rPr>
        <w:t>WASH Support Programme</w:t>
      </w:r>
      <w:r w:rsidRPr="00BA0CA4">
        <w:rPr>
          <w:rFonts w:asciiTheme="minorHAnsi" w:hAnsiTheme="minorHAnsi"/>
          <w:color w:val="000000" w:themeColor="text1"/>
        </w:rPr>
        <w:t>. Funded by DfID and delivered by Adam Smith International (ASI) in partnership with Action Aid Sierra Leone (AASL) and Tripleline Consulting. This programme provides a wide range of technical assistance (TA) support to the sector, in particular MWR, and a grant facility for studies and Research and Development. This programme provides the funding and the overall environment for the Small Towns Assignment.</w:t>
      </w:r>
    </w:p>
    <w:p w14:paraId="6B17EAD3"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b/>
          <w:color w:val="4F81BD" w:themeColor="accent1"/>
        </w:rPr>
        <w:t>GVWC 100 Day Transformation Plan</w:t>
      </w:r>
      <w:r w:rsidRPr="00BA0CA4">
        <w:rPr>
          <w:rFonts w:asciiTheme="minorHAnsi" w:hAnsiTheme="minorHAnsi"/>
          <w:color w:val="000000" w:themeColor="text1"/>
        </w:rPr>
        <w:t>. A GVWC implemented programme with support funding from DfID and support input from ASI and 2ML Consulting Limited. This programme provides valuable insights and lessons on the management of larger scale town water supplies in Sierra Leone.</w:t>
      </w:r>
    </w:p>
    <w:p w14:paraId="0F98850F"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b/>
          <w:color w:val="4F81BD" w:themeColor="accent1"/>
        </w:rPr>
        <w:t>Three Towns Water Supply Project.</w:t>
      </w:r>
      <w:r w:rsidRPr="00BA0CA4">
        <w:rPr>
          <w:rFonts w:asciiTheme="minorHAnsi" w:hAnsiTheme="minorHAnsi"/>
          <w:color w:val="000000" w:themeColor="text1"/>
        </w:rPr>
        <w:t xml:space="preserve"> An AfDB funded project delivered by SALWACO and covering the three main towns of Bo, Kenema and Makeni. The total budget (excluding any GoSL contribution) is Units of Account (UA) 27.3m which is United States Dollars (USD) 41.4m at current exchange rate (1.515 USD/UA). The AfDB funding was approved in November 2010 and the completion date is December 2015. The project is designed to provide safe water to 360,000 people and construct 180 institutional sanitation facilities. The five project components are:</w:t>
      </w:r>
    </w:p>
    <w:p w14:paraId="69355335" w14:textId="77777777" w:rsidR="0087592C" w:rsidRPr="00BA0CA4" w:rsidRDefault="0087592C" w:rsidP="004E7487">
      <w:pPr>
        <w:pStyle w:val="ListParagraph"/>
        <w:numPr>
          <w:ilvl w:val="0"/>
          <w:numId w:val="9"/>
        </w:numPr>
        <w:jc w:val="both"/>
        <w:rPr>
          <w:rFonts w:asciiTheme="minorHAnsi" w:hAnsiTheme="minorHAnsi"/>
          <w:color w:val="000000" w:themeColor="text1"/>
        </w:rPr>
      </w:pPr>
      <w:r w:rsidRPr="00BA0CA4">
        <w:rPr>
          <w:rFonts w:asciiTheme="minorHAnsi" w:hAnsiTheme="minorHAnsi"/>
          <w:color w:val="000000" w:themeColor="text1"/>
        </w:rPr>
        <w:t>Institutional capacity building, including staff training and setting up community based management structures</w:t>
      </w:r>
    </w:p>
    <w:p w14:paraId="3DC61263" w14:textId="77777777" w:rsidR="0087592C" w:rsidRPr="00BA0CA4" w:rsidRDefault="0087592C" w:rsidP="004E7487">
      <w:pPr>
        <w:pStyle w:val="ListParagraph"/>
        <w:numPr>
          <w:ilvl w:val="0"/>
          <w:numId w:val="9"/>
        </w:numPr>
        <w:jc w:val="both"/>
        <w:rPr>
          <w:rFonts w:asciiTheme="minorHAnsi" w:hAnsiTheme="minorHAnsi"/>
          <w:color w:val="000000" w:themeColor="text1"/>
        </w:rPr>
      </w:pPr>
      <w:r w:rsidRPr="00BA0CA4">
        <w:rPr>
          <w:rFonts w:asciiTheme="minorHAnsi" w:hAnsiTheme="minorHAnsi"/>
          <w:color w:val="000000" w:themeColor="text1"/>
        </w:rPr>
        <w:t>Rehabilitation and expansion of water supply and wastewater disposal systems</w:t>
      </w:r>
    </w:p>
    <w:p w14:paraId="72BC3CA6" w14:textId="77777777" w:rsidR="0087592C" w:rsidRPr="00BA0CA4" w:rsidRDefault="0087592C" w:rsidP="004E7487">
      <w:pPr>
        <w:pStyle w:val="ListParagraph"/>
        <w:numPr>
          <w:ilvl w:val="0"/>
          <w:numId w:val="9"/>
        </w:numPr>
        <w:jc w:val="both"/>
        <w:rPr>
          <w:rFonts w:asciiTheme="minorHAnsi" w:hAnsiTheme="minorHAnsi"/>
          <w:color w:val="000000" w:themeColor="text1"/>
        </w:rPr>
      </w:pPr>
      <w:r w:rsidRPr="00BA0CA4">
        <w:rPr>
          <w:rFonts w:asciiTheme="minorHAnsi" w:hAnsiTheme="minorHAnsi"/>
          <w:color w:val="000000" w:themeColor="text1"/>
        </w:rPr>
        <w:t>Construction of sanitation facilities at institutions</w:t>
      </w:r>
    </w:p>
    <w:p w14:paraId="3A6FA098" w14:textId="77777777" w:rsidR="0087592C" w:rsidRPr="00BA0CA4" w:rsidRDefault="0087592C" w:rsidP="004E7487">
      <w:pPr>
        <w:pStyle w:val="ListParagraph"/>
        <w:numPr>
          <w:ilvl w:val="0"/>
          <w:numId w:val="9"/>
        </w:numPr>
        <w:jc w:val="both"/>
        <w:rPr>
          <w:rFonts w:asciiTheme="minorHAnsi" w:hAnsiTheme="minorHAnsi"/>
          <w:color w:val="000000" w:themeColor="text1"/>
        </w:rPr>
      </w:pPr>
      <w:r w:rsidRPr="00BA0CA4">
        <w:rPr>
          <w:rFonts w:asciiTheme="minorHAnsi" w:hAnsiTheme="minorHAnsi"/>
          <w:color w:val="000000" w:themeColor="text1"/>
        </w:rPr>
        <w:t>Sanitation and hygiene education</w:t>
      </w:r>
    </w:p>
    <w:p w14:paraId="6770BD76" w14:textId="77777777" w:rsidR="0087592C" w:rsidRPr="00BA0CA4" w:rsidRDefault="0087592C" w:rsidP="004E7487">
      <w:pPr>
        <w:pStyle w:val="ListParagraph"/>
        <w:numPr>
          <w:ilvl w:val="0"/>
          <w:numId w:val="9"/>
        </w:numPr>
        <w:jc w:val="both"/>
        <w:rPr>
          <w:rFonts w:asciiTheme="minorHAnsi" w:hAnsiTheme="minorHAnsi"/>
          <w:color w:val="000000" w:themeColor="text1"/>
        </w:rPr>
      </w:pPr>
      <w:r w:rsidRPr="00BA0CA4">
        <w:rPr>
          <w:rFonts w:asciiTheme="minorHAnsi" w:hAnsiTheme="minorHAnsi"/>
          <w:color w:val="000000" w:themeColor="text1"/>
        </w:rPr>
        <w:t>Cross cutting issues related to poverty, gender and the environment.</w:t>
      </w:r>
    </w:p>
    <w:p w14:paraId="6B213454"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b/>
          <w:color w:val="4F81BD" w:themeColor="accent1"/>
        </w:rPr>
        <w:t>Rural Water Supply and Sanitation Project.</w:t>
      </w:r>
      <w:r w:rsidRPr="00BA0CA4">
        <w:rPr>
          <w:rFonts w:asciiTheme="minorHAnsi" w:hAnsiTheme="minorHAnsi"/>
          <w:color w:val="000000" w:themeColor="text1"/>
        </w:rPr>
        <w:t xml:space="preserve"> This is a proposed project that the AfDB will soon be submitting for board approval. It will cover 5 districts and is designed to serve 375,000 people and will include significant capacity building which includes training 30 sector professionals and setting up community based management systems. The relevance of this project to the small towns assignment are the capacity building elements and the potential community management systems that could be transferrable to the smaller towns</w:t>
      </w:r>
    </w:p>
    <w:p w14:paraId="73E159E6" w14:textId="77777777" w:rsidR="0087592C" w:rsidRPr="00BA0CA4" w:rsidRDefault="0087592C" w:rsidP="0087592C">
      <w:pPr>
        <w:jc w:val="both"/>
        <w:rPr>
          <w:rFonts w:asciiTheme="minorHAnsi" w:hAnsiTheme="minorHAnsi"/>
          <w:color w:val="000000" w:themeColor="text1"/>
        </w:rPr>
      </w:pPr>
      <w:r w:rsidRPr="00BA0CA4">
        <w:rPr>
          <w:rFonts w:asciiTheme="minorHAnsi" w:hAnsiTheme="minorHAnsi"/>
          <w:b/>
          <w:color w:val="4F81BD" w:themeColor="accent1"/>
        </w:rPr>
        <w:t>Reconstruction of Small Towns Water Supplies</w:t>
      </w:r>
      <w:r w:rsidRPr="00BA0CA4">
        <w:rPr>
          <w:rFonts w:asciiTheme="minorHAnsi" w:hAnsiTheme="minorHAnsi"/>
          <w:color w:val="000000" w:themeColor="text1"/>
        </w:rPr>
        <w:t>. This covers a series of individual projects split into two groups: those managed by SALWACO and those delivered directly by the local councils with overall leadership from the Water Directorate. These projects are discussed in more detail in the next section of the report.</w:t>
      </w:r>
    </w:p>
    <w:p w14:paraId="2742AF3D" w14:textId="77777777" w:rsidR="00CE4A83" w:rsidRPr="00BA0CA4" w:rsidRDefault="00CE4A83">
      <w:pPr>
        <w:rPr>
          <w:rFonts w:eastAsiaTheme="majorEastAsia" w:cstheme="majorBidi"/>
          <w:bCs/>
          <w:color w:val="365F91" w:themeColor="accent1" w:themeShade="BF"/>
          <w:sz w:val="36"/>
          <w:szCs w:val="26"/>
        </w:rPr>
      </w:pPr>
      <w:bookmarkStart w:id="53" w:name="_Toc355885965"/>
      <w:r w:rsidRPr="00BA0CA4">
        <w:br w:type="page"/>
      </w:r>
    </w:p>
    <w:p w14:paraId="4449732E" w14:textId="77777777" w:rsidR="0087592C" w:rsidRPr="00BA0CA4" w:rsidRDefault="00D20416" w:rsidP="00CE4A83">
      <w:pPr>
        <w:pStyle w:val="Heading1"/>
      </w:pPr>
      <w:bookmarkStart w:id="54" w:name="_Toc374109182"/>
      <w:r w:rsidRPr="00BA0CA4">
        <w:t>4</w:t>
      </w:r>
      <w:r w:rsidR="00B83245" w:rsidRPr="00BA0CA4">
        <w:t xml:space="preserve">   </w:t>
      </w:r>
      <w:r w:rsidR="0087592C" w:rsidRPr="00BA0CA4">
        <w:t>Small Towns Water Supply in Sierra Leone</w:t>
      </w:r>
      <w:bookmarkEnd w:id="53"/>
      <w:bookmarkEnd w:id="54"/>
    </w:p>
    <w:p w14:paraId="50D47225" w14:textId="77777777" w:rsidR="002B1F3C" w:rsidRPr="00BA0CA4" w:rsidRDefault="00D20416" w:rsidP="002B1F3C">
      <w:pPr>
        <w:pStyle w:val="Heading2"/>
      </w:pPr>
      <w:bookmarkStart w:id="55" w:name="_Toc374109183"/>
      <w:r w:rsidRPr="00BA0CA4">
        <w:t>4</w:t>
      </w:r>
      <w:r w:rsidR="002B1F3C" w:rsidRPr="00BA0CA4">
        <w:t xml:space="preserve">.1   </w:t>
      </w:r>
      <w:r w:rsidR="003025EA" w:rsidRPr="00BA0CA4">
        <w:t xml:space="preserve">Extent and History of </w:t>
      </w:r>
      <w:r w:rsidR="002B1F3C" w:rsidRPr="00BA0CA4">
        <w:t>Small Towns Water Supply</w:t>
      </w:r>
      <w:bookmarkEnd w:id="55"/>
    </w:p>
    <w:p w14:paraId="012BC565" w14:textId="77777777" w:rsidR="002B1F3C" w:rsidRPr="00BA0CA4" w:rsidRDefault="007D0680" w:rsidP="0087592C">
      <w:pPr>
        <w:jc w:val="both"/>
        <w:rPr>
          <w:color w:val="000000" w:themeColor="text1"/>
        </w:rPr>
      </w:pPr>
      <w:r w:rsidRPr="00BA0CA4">
        <w:rPr>
          <w:color w:val="000000" w:themeColor="text1"/>
        </w:rPr>
        <w:t>Data on small town populations are extremely limited. The last national census was in 2004, not long after the end of the civil conflict in 2001. It is widely assumed that in 2004 the population was still rather fluid and that many people who had been displaced by the conflict to refugee camps or to Freetown</w:t>
      </w:r>
      <w:r w:rsidR="00F15333" w:rsidRPr="00BA0CA4">
        <w:rPr>
          <w:color w:val="000000" w:themeColor="text1"/>
        </w:rPr>
        <w:t xml:space="preserve"> had not returned to their original locations. This makes population projects difficult. </w:t>
      </w:r>
      <w:r w:rsidR="00105D4A" w:rsidRPr="00BA0CA4">
        <w:rPr>
          <w:color w:val="000000" w:themeColor="text1"/>
        </w:rPr>
        <w:t>The small towns</w:t>
      </w:r>
      <w:r w:rsidR="00990D97" w:rsidRPr="00BA0CA4">
        <w:rPr>
          <w:color w:val="000000" w:themeColor="text1"/>
        </w:rPr>
        <w:t>’</w:t>
      </w:r>
      <w:r w:rsidR="00105D4A" w:rsidRPr="00BA0CA4">
        <w:rPr>
          <w:color w:val="000000" w:themeColor="text1"/>
        </w:rPr>
        <w:t xml:space="preserve"> water supply study included an in-depth survey of the water supply situation in 6 sample towns and included current reported populations in each of the 6 survey towns. </w:t>
      </w:r>
      <w:r w:rsidR="004257DF" w:rsidRPr="00BA0CA4">
        <w:rPr>
          <w:color w:val="000000" w:themeColor="text1"/>
        </w:rPr>
        <w:t>The 2013 survey populations have been</w:t>
      </w:r>
      <w:r w:rsidR="00F15333" w:rsidRPr="00BA0CA4">
        <w:rPr>
          <w:color w:val="000000" w:themeColor="text1"/>
        </w:rPr>
        <w:t xml:space="preserve"> compared to the Census populations in those town</w:t>
      </w:r>
      <w:r w:rsidR="008D6DF5" w:rsidRPr="00BA0CA4">
        <w:rPr>
          <w:color w:val="000000" w:themeColor="text1"/>
        </w:rPr>
        <w:t>s</w:t>
      </w:r>
      <w:r w:rsidR="00F15333" w:rsidRPr="00BA0CA4">
        <w:rPr>
          <w:color w:val="000000" w:themeColor="text1"/>
        </w:rPr>
        <w:t xml:space="preserve"> to get a </w:t>
      </w:r>
      <w:r w:rsidR="008D6DF5" w:rsidRPr="00BA0CA4">
        <w:rPr>
          <w:color w:val="000000" w:themeColor="text1"/>
        </w:rPr>
        <w:t xml:space="preserve">feel for </w:t>
      </w:r>
      <w:r w:rsidR="00F15333" w:rsidRPr="00BA0CA4">
        <w:rPr>
          <w:color w:val="000000" w:themeColor="text1"/>
        </w:rPr>
        <w:t>population growth rate</w:t>
      </w:r>
      <w:r w:rsidR="008D6DF5" w:rsidRPr="00BA0CA4">
        <w:rPr>
          <w:color w:val="000000" w:themeColor="text1"/>
        </w:rPr>
        <w:t>s in small towns</w:t>
      </w:r>
      <w:r w:rsidR="00F15333" w:rsidRPr="00BA0CA4">
        <w:rPr>
          <w:color w:val="000000" w:themeColor="text1"/>
        </w:rPr>
        <w:t>.</w:t>
      </w:r>
    </w:p>
    <w:p w14:paraId="07405FE7" w14:textId="77777777" w:rsidR="00F15333" w:rsidRPr="00BA0CA4" w:rsidRDefault="007638C1" w:rsidP="007638C1">
      <w:pPr>
        <w:pStyle w:val="Caption"/>
      </w:pPr>
      <w:bookmarkStart w:id="56" w:name="_Ref364653996"/>
      <w:bookmarkStart w:id="57" w:name="_Toc364596981"/>
      <w:bookmarkStart w:id="58" w:name="_Toc364602713"/>
      <w:bookmarkStart w:id="59" w:name="_Toc364602748"/>
      <w:bookmarkStart w:id="60" w:name="_Toc364653584"/>
      <w:bookmarkStart w:id="61" w:name="_Toc364653620"/>
      <w:bookmarkStart w:id="62" w:name="_Toc374109244"/>
      <w:r w:rsidRPr="00BA0CA4">
        <w:t xml:space="preserve">Table </w:t>
      </w:r>
      <w:r w:rsidR="00A4332A">
        <w:fldChar w:fldCharType="begin"/>
      </w:r>
      <w:r w:rsidR="006169FB">
        <w:instrText xml:space="preserve"> SEQ Table \* ARABIC </w:instrText>
      </w:r>
      <w:r w:rsidR="00A4332A">
        <w:fldChar w:fldCharType="separate"/>
      </w:r>
      <w:r w:rsidR="00FA7BB5">
        <w:rPr>
          <w:noProof/>
        </w:rPr>
        <w:t>2</w:t>
      </w:r>
      <w:r w:rsidR="00A4332A">
        <w:rPr>
          <w:noProof/>
        </w:rPr>
        <w:fldChar w:fldCharType="end"/>
      </w:r>
      <w:bookmarkEnd w:id="56"/>
      <w:r w:rsidRPr="00BA0CA4">
        <w:t xml:space="preserve">: </w:t>
      </w:r>
      <w:r w:rsidR="008D6DF5" w:rsidRPr="00BA0CA4">
        <w:t>Population Growth in Survey Towns</w:t>
      </w:r>
      <w:bookmarkEnd w:id="57"/>
      <w:bookmarkEnd w:id="58"/>
      <w:bookmarkEnd w:id="59"/>
      <w:bookmarkEnd w:id="60"/>
      <w:bookmarkEnd w:id="61"/>
      <w:bookmarkEnd w:id="62"/>
    </w:p>
    <w:tbl>
      <w:tblPr>
        <w:tblStyle w:val="LightList-Accent11"/>
        <w:tblW w:w="0" w:type="auto"/>
        <w:tblLook w:val="04A0" w:firstRow="1" w:lastRow="0" w:firstColumn="1" w:lastColumn="0" w:noHBand="0" w:noVBand="1"/>
      </w:tblPr>
      <w:tblGrid>
        <w:gridCol w:w="1422"/>
        <w:gridCol w:w="1415"/>
        <w:gridCol w:w="1414"/>
        <w:gridCol w:w="1418"/>
        <w:gridCol w:w="1417"/>
        <w:gridCol w:w="1965"/>
      </w:tblGrid>
      <w:tr w:rsidR="008D6DF5" w:rsidRPr="00BA0CA4" w14:paraId="3444FC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4BABDAD7" w14:textId="77777777" w:rsidR="008D6DF5" w:rsidRPr="00BA0CA4" w:rsidRDefault="008D6DF5" w:rsidP="00F15333">
            <w:pPr>
              <w:spacing w:before="60" w:after="60"/>
              <w:jc w:val="both"/>
              <w:rPr>
                <w:color w:val="000000" w:themeColor="text1"/>
                <w:sz w:val="20"/>
                <w:szCs w:val="20"/>
              </w:rPr>
            </w:pPr>
            <w:r w:rsidRPr="00BA0CA4">
              <w:rPr>
                <w:color w:val="000000" w:themeColor="text1"/>
                <w:sz w:val="20"/>
                <w:szCs w:val="20"/>
              </w:rPr>
              <w:t>Town</w:t>
            </w:r>
          </w:p>
        </w:tc>
        <w:tc>
          <w:tcPr>
            <w:tcW w:w="1436" w:type="dxa"/>
          </w:tcPr>
          <w:p w14:paraId="1AF738BF"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2004 Pop</w:t>
            </w:r>
          </w:p>
        </w:tc>
        <w:tc>
          <w:tcPr>
            <w:tcW w:w="1435" w:type="dxa"/>
          </w:tcPr>
          <w:p w14:paraId="1948AFE3"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 xml:space="preserve">2013 </w:t>
            </w:r>
          </w:p>
          <w:p w14:paraId="1490494C"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Survey pop</w:t>
            </w:r>
          </w:p>
        </w:tc>
        <w:tc>
          <w:tcPr>
            <w:tcW w:w="1436" w:type="dxa"/>
          </w:tcPr>
          <w:p w14:paraId="7E589410"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Growth</w:t>
            </w:r>
          </w:p>
          <w:p w14:paraId="27353781"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Factor</w:t>
            </w:r>
          </w:p>
        </w:tc>
        <w:tc>
          <w:tcPr>
            <w:tcW w:w="1435" w:type="dxa"/>
          </w:tcPr>
          <w:p w14:paraId="3F9F15EC"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Annual Growth</w:t>
            </w:r>
          </w:p>
        </w:tc>
        <w:tc>
          <w:tcPr>
            <w:tcW w:w="2003" w:type="dxa"/>
          </w:tcPr>
          <w:p w14:paraId="5518D234" w14:textId="77777777" w:rsidR="008D6DF5" w:rsidRPr="00BA0CA4" w:rsidRDefault="008D6DF5" w:rsidP="00F15333">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Region</w:t>
            </w:r>
          </w:p>
        </w:tc>
      </w:tr>
      <w:tr w:rsidR="008D6DF5" w:rsidRPr="00BA0CA4" w14:paraId="6AA9B4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5586F696" w14:textId="77777777" w:rsidR="008D6DF5" w:rsidRPr="00BA0CA4" w:rsidRDefault="008D6DF5" w:rsidP="008D6DF5">
            <w:pPr>
              <w:spacing w:before="60" w:after="60"/>
              <w:jc w:val="both"/>
              <w:rPr>
                <w:color w:val="000000" w:themeColor="text1"/>
                <w:sz w:val="20"/>
                <w:szCs w:val="20"/>
              </w:rPr>
            </w:pPr>
            <w:r w:rsidRPr="00BA0CA4">
              <w:rPr>
                <w:color w:val="000000" w:themeColor="text1"/>
                <w:sz w:val="20"/>
                <w:szCs w:val="20"/>
              </w:rPr>
              <w:t>Dambala</w:t>
            </w:r>
          </w:p>
        </w:tc>
        <w:tc>
          <w:tcPr>
            <w:tcW w:w="1436" w:type="dxa"/>
          </w:tcPr>
          <w:p w14:paraId="35AEAD3D"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2,415</w:t>
            </w:r>
          </w:p>
        </w:tc>
        <w:tc>
          <w:tcPr>
            <w:tcW w:w="1435" w:type="dxa"/>
          </w:tcPr>
          <w:p w14:paraId="0938C159"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2,300</w:t>
            </w:r>
          </w:p>
        </w:tc>
        <w:tc>
          <w:tcPr>
            <w:tcW w:w="1436" w:type="dxa"/>
          </w:tcPr>
          <w:p w14:paraId="615E320C"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0.952</w:t>
            </w:r>
          </w:p>
        </w:tc>
        <w:tc>
          <w:tcPr>
            <w:tcW w:w="1435" w:type="dxa"/>
          </w:tcPr>
          <w:p w14:paraId="75B2D178" w14:textId="77777777" w:rsidR="008D6DF5" w:rsidRPr="00BA0CA4" w:rsidRDefault="008D6DF5" w:rsidP="008D6DF5">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-0.5%</w:t>
            </w:r>
          </w:p>
        </w:tc>
        <w:tc>
          <w:tcPr>
            <w:tcW w:w="2003" w:type="dxa"/>
          </w:tcPr>
          <w:p w14:paraId="681AE400" w14:textId="77777777" w:rsidR="008D6DF5" w:rsidRPr="00BA0CA4" w:rsidRDefault="008D6DF5" w:rsidP="008D6DF5">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South</w:t>
            </w:r>
          </w:p>
        </w:tc>
      </w:tr>
      <w:tr w:rsidR="008D6DF5" w:rsidRPr="00BA0CA4" w14:paraId="606ED058" w14:textId="77777777">
        <w:tc>
          <w:tcPr>
            <w:cnfStyle w:val="001000000000" w:firstRow="0" w:lastRow="0" w:firstColumn="1" w:lastColumn="0" w:oddVBand="0" w:evenVBand="0" w:oddHBand="0" w:evenHBand="0" w:firstRowFirstColumn="0" w:firstRowLastColumn="0" w:lastRowFirstColumn="0" w:lastRowLastColumn="0"/>
            <w:tcW w:w="1435" w:type="dxa"/>
          </w:tcPr>
          <w:p w14:paraId="0B7057EB" w14:textId="77777777" w:rsidR="008D6DF5" w:rsidRPr="00BA0CA4" w:rsidRDefault="008D6DF5" w:rsidP="008D6DF5">
            <w:pPr>
              <w:spacing w:before="60" w:after="60"/>
              <w:jc w:val="both"/>
              <w:rPr>
                <w:color w:val="000000" w:themeColor="text1"/>
                <w:sz w:val="20"/>
                <w:szCs w:val="20"/>
              </w:rPr>
            </w:pPr>
            <w:r w:rsidRPr="00BA0CA4">
              <w:rPr>
                <w:color w:val="000000" w:themeColor="text1"/>
                <w:sz w:val="20"/>
                <w:szCs w:val="20"/>
              </w:rPr>
              <w:t>Kailahun</w:t>
            </w:r>
          </w:p>
        </w:tc>
        <w:tc>
          <w:tcPr>
            <w:tcW w:w="1436" w:type="dxa"/>
          </w:tcPr>
          <w:p w14:paraId="6FE9847F"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13,108</w:t>
            </w:r>
          </w:p>
        </w:tc>
        <w:tc>
          <w:tcPr>
            <w:tcW w:w="1435" w:type="dxa"/>
          </w:tcPr>
          <w:p w14:paraId="6C8CE9D4"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47,000</w:t>
            </w:r>
          </w:p>
        </w:tc>
        <w:tc>
          <w:tcPr>
            <w:tcW w:w="1436" w:type="dxa"/>
          </w:tcPr>
          <w:p w14:paraId="74F36738"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3.586</w:t>
            </w:r>
          </w:p>
        </w:tc>
        <w:tc>
          <w:tcPr>
            <w:tcW w:w="1435" w:type="dxa"/>
          </w:tcPr>
          <w:p w14:paraId="38CBBD44"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15.3%</w:t>
            </w:r>
          </w:p>
        </w:tc>
        <w:tc>
          <w:tcPr>
            <w:tcW w:w="2003" w:type="dxa"/>
          </w:tcPr>
          <w:p w14:paraId="7B289F29"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East</w:t>
            </w:r>
          </w:p>
        </w:tc>
      </w:tr>
      <w:tr w:rsidR="008D6DF5" w:rsidRPr="00BA0CA4" w14:paraId="0DE94E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163BA1E7" w14:textId="77777777" w:rsidR="008D6DF5" w:rsidRPr="00BA0CA4" w:rsidRDefault="008D6DF5" w:rsidP="008D6DF5">
            <w:pPr>
              <w:spacing w:before="60" w:after="60"/>
              <w:jc w:val="both"/>
              <w:rPr>
                <w:color w:val="000000" w:themeColor="text1"/>
                <w:sz w:val="20"/>
                <w:szCs w:val="20"/>
              </w:rPr>
            </w:pPr>
            <w:r w:rsidRPr="00BA0CA4">
              <w:rPr>
                <w:color w:val="000000" w:themeColor="text1"/>
                <w:sz w:val="20"/>
                <w:szCs w:val="20"/>
              </w:rPr>
              <w:t>Kambia</w:t>
            </w:r>
          </w:p>
        </w:tc>
        <w:tc>
          <w:tcPr>
            <w:tcW w:w="1436" w:type="dxa"/>
          </w:tcPr>
          <w:p w14:paraId="08BEDDE8"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11,842</w:t>
            </w:r>
          </w:p>
        </w:tc>
        <w:tc>
          <w:tcPr>
            <w:tcW w:w="1435" w:type="dxa"/>
          </w:tcPr>
          <w:p w14:paraId="1D53CF98"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21,000</w:t>
            </w:r>
          </w:p>
        </w:tc>
        <w:tc>
          <w:tcPr>
            <w:tcW w:w="1436" w:type="dxa"/>
          </w:tcPr>
          <w:p w14:paraId="334FCA8B"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1.773</w:t>
            </w:r>
          </w:p>
        </w:tc>
        <w:tc>
          <w:tcPr>
            <w:tcW w:w="1435" w:type="dxa"/>
          </w:tcPr>
          <w:p w14:paraId="171A058C"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6.5%</w:t>
            </w:r>
          </w:p>
        </w:tc>
        <w:tc>
          <w:tcPr>
            <w:tcW w:w="2003" w:type="dxa"/>
          </w:tcPr>
          <w:p w14:paraId="5C539789"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North</w:t>
            </w:r>
          </w:p>
        </w:tc>
      </w:tr>
      <w:tr w:rsidR="008D6DF5" w:rsidRPr="00BA0CA4" w14:paraId="5E1A5A36" w14:textId="77777777">
        <w:tc>
          <w:tcPr>
            <w:cnfStyle w:val="001000000000" w:firstRow="0" w:lastRow="0" w:firstColumn="1" w:lastColumn="0" w:oddVBand="0" w:evenVBand="0" w:oddHBand="0" w:evenHBand="0" w:firstRowFirstColumn="0" w:firstRowLastColumn="0" w:lastRowFirstColumn="0" w:lastRowLastColumn="0"/>
            <w:tcW w:w="1435" w:type="dxa"/>
          </w:tcPr>
          <w:p w14:paraId="4A67A015" w14:textId="77777777" w:rsidR="008D6DF5" w:rsidRPr="00BA0CA4" w:rsidRDefault="008D6DF5" w:rsidP="008D6DF5">
            <w:pPr>
              <w:spacing w:before="60" w:after="60"/>
              <w:jc w:val="both"/>
              <w:rPr>
                <w:color w:val="000000" w:themeColor="text1"/>
                <w:sz w:val="20"/>
                <w:szCs w:val="20"/>
              </w:rPr>
            </w:pPr>
            <w:r w:rsidRPr="00BA0CA4">
              <w:rPr>
                <w:color w:val="000000" w:themeColor="text1"/>
                <w:sz w:val="20"/>
                <w:szCs w:val="20"/>
              </w:rPr>
              <w:t>Koidu</w:t>
            </w:r>
          </w:p>
        </w:tc>
        <w:tc>
          <w:tcPr>
            <w:tcW w:w="1436" w:type="dxa"/>
          </w:tcPr>
          <w:p w14:paraId="047519C7"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82,899</w:t>
            </w:r>
          </w:p>
        </w:tc>
        <w:tc>
          <w:tcPr>
            <w:tcW w:w="1435" w:type="dxa"/>
          </w:tcPr>
          <w:p w14:paraId="1B6A9A19"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70,000</w:t>
            </w:r>
          </w:p>
        </w:tc>
        <w:tc>
          <w:tcPr>
            <w:tcW w:w="1436" w:type="dxa"/>
          </w:tcPr>
          <w:p w14:paraId="63A66A66"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0.844</w:t>
            </w:r>
          </w:p>
        </w:tc>
        <w:tc>
          <w:tcPr>
            <w:tcW w:w="1435" w:type="dxa"/>
          </w:tcPr>
          <w:p w14:paraId="024CC98A"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-1.9%</w:t>
            </w:r>
          </w:p>
        </w:tc>
        <w:tc>
          <w:tcPr>
            <w:tcW w:w="2003" w:type="dxa"/>
          </w:tcPr>
          <w:p w14:paraId="56DC579F"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East</w:t>
            </w:r>
          </w:p>
        </w:tc>
      </w:tr>
      <w:tr w:rsidR="008D6DF5" w:rsidRPr="00BA0CA4" w14:paraId="26C5D4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3403A63B" w14:textId="77777777" w:rsidR="008D6DF5" w:rsidRPr="00BA0CA4" w:rsidRDefault="008D6DF5" w:rsidP="008D6DF5">
            <w:pPr>
              <w:spacing w:before="60" w:after="60"/>
              <w:jc w:val="both"/>
              <w:rPr>
                <w:color w:val="000000" w:themeColor="text1"/>
                <w:sz w:val="20"/>
                <w:szCs w:val="20"/>
              </w:rPr>
            </w:pPr>
            <w:r w:rsidRPr="00BA0CA4">
              <w:rPr>
                <w:color w:val="000000" w:themeColor="text1"/>
                <w:sz w:val="20"/>
                <w:szCs w:val="20"/>
              </w:rPr>
              <w:t>Mambolo</w:t>
            </w:r>
          </w:p>
        </w:tc>
        <w:tc>
          <w:tcPr>
            <w:tcW w:w="1436" w:type="dxa"/>
          </w:tcPr>
          <w:p w14:paraId="0B0CEC65"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5,003</w:t>
            </w:r>
          </w:p>
        </w:tc>
        <w:tc>
          <w:tcPr>
            <w:tcW w:w="1435" w:type="dxa"/>
          </w:tcPr>
          <w:p w14:paraId="09D592B2"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12,000</w:t>
            </w:r>
          </w:p>
        </w:tc>
        <w:tc>
          <w:tcPr>
            <w:tcW w:w="1436" w:type="dxa"/>
          </w:tcPr>
          <w:p w14:paraId="61696C63"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2.399</w:t>
            </w:r>
          </w:p>
        </w:tc>
        <w:tc>
          <w:tcPr>
            <w:tcW w:w="1435" w:type="dxa"/>
          </w:tcPr>
          <w:p w14:paraId="246FF4DF"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10.3%</w:t>
            </w:r>
          </w:p>
        </w:tc>
        <w:tc>
          <w:tcPr>
            <w:tcW w:w="2003" w:type="dxa"/>
          </w:tcPr>
          <w:p w14:paraId="7611DFDB" w14:textId="77777777" w:rsidR="008D6DF5" w:rsidRPr="00BA0CA4" w:rsidRDefault="008D6DF5" w:rsidP="008D6DF5">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North</w:t>
            </w:r>
          </w:p>
        </w:tc>
      </w:tr>
      <w:tr w:rsidR="008D6DF5" w:rsidRPr="00BA0CA4" w14:paraId="302DEE19" w14:textId="77777777">
        <w:tc>
          <w:tcPr>
            <w:cnfStyle w:val="001000000000" w:firstRow="0" w:lastRow="0" w:firstColumn="1" w:lastColumn="0" w:oddVBand="0" w:evenVBand="0" w:oddHBand="0" w:evenHBand="0" w:firstRowFirstColumn="0" w:firstRowLastColumn="0" w:lastRowFirstColumn="0" w:lastRowLastColumn="0"/>
            <w:tcW w:w="1435" w:type="dxa"/>
          </w:tcPr>
          <w:p w14:paraId="0E71AF50" w14:textId="77777777" w:rsidR="008D6DF5" w:rsidRPr="00BA0CA4" w:rsidRDefault="008D6DF5" w:rsidP="008D6DF5">
            <w:pPr>
              <w:spacing w:before="60" w:after="60"/>
              <w:jc w:val="both"/>
              <w:rPr>
                <w:color w:val="000000" w:themeColor="text1"/>
                <w:sz w:val="20"/>
                <w:szCs w:val="20"/>
              </w:rPr>
            </w:pPr>
            <w:r w:rsidRPr="00BA0CA4">
              <w:rPr>
                <w:color w:val="000000" w:themeColor="text1"/>
                <w:sz w:val="20"/>
                <w:szCs w:val="20"/>
              </w:rPr>
              <w:t>Pujehun</w:t>
            </w:r>
          </w:p>
        </w:tc>
        <w:tc>
          <w:tcPr>
            <w:tcW w:w="1436" w:type="dxa"/>
          </w:tcPr>
          <w:p w14:paraId="3A5F3F45"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7,571</w:t>
            </w:r>
          </w:p>
        </w:tc>
        <w:tc>
          <w:tcPr>
            <w:tcW w:w="1435" w:type="dxa"/>
          </w:tcPr>
          <w:p w14:paraId="730AFE2C"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12,000</w:t>
            </w:r>
          </w:p>
        </w:tc>
        <w:tc>
          <w:tcPr>
            <w:tcW w:w="1436" w:type="dxa"/>
          </w:tcPr>
          <w:p w14:paraId="07C5E276"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1.585</w:t>
            </w:r>
          </w:p>
        </w:tc>
        <w:tc>
          <w:tcPr>
            <w:tcW w:w="1435" w:type="dxa"/>
          </w:tcPr>
          <w:p w14:paraId="4D8D81BD"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5.5%</w:t>
            </w:r>
          </w:p>
        </w:tc>
        <w:tc>
          <w:tcPr>
            <w:tcW w:w="2003" w:type="dxa"/>
          </w:tcPr>
          <w:p w14:paraId="48B70454" w14:textId="77777777" w:rsidR="008D6DF5" w:rsidRPr="00BA0CA4" w:rsidRDefault="008D6DF5" w:rsidP="008D6DF5">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South</w:t>
            </w:r>
          </w:p>
        </w:tc>
      </w:tr>
      <w:tr w:rsidR="008D6DF5" w:rsidRPr="00BA0CA4" w14:paraId="5C42A5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8DB3E2" w:themeFill="text2" w:themeFillTint="66"/>
          </w:tcPr>
          <w:p w14:paraId="6D13F7EA" w14:textId="77777777" w:rsidR="008D6DF5" w:rsidRPr="00BA0CA4" w:rsidRDefault="008D6DF5" w:rsidP="00F15333">
            <w:pPr>
              <w:spacing w:before="60" w:after="60"/>
              <w:jc w:val="both"/>
              <w:rPr>
                <w:color w:val="000000" w:themeColor="text1"/>
                <w:sz w:val="20"/>
                <w:szCs w:val="20"/>
              </w:rPr>
            </w:pPr>
            <w:r w:rsidRPr="00BA0CA4">
              <w:rPr>
                <w:color w:val="000000" w:themeColor="text1"/>
                <w:sz w:val="20"/>
                <w:szCs w:val="20"/>
              </w:rPr>
              <w:t>Total</w:t>
            </w:r>
          </w:p>
        </w:tc>
        <w:tc>
          <w:tcPr>
            <w:tcW w:w="1436" w:type="dxa"/>
            <w:shd w:val="clear" w:color="auto" w:fill="8DB3E2" w:themeFill="text2" w:themeFillTint="66"/>
          </w:tcPr>
          <w:p w14:paraId="321ACD1C" w14:textId="77777777" w:rsidR="008D6DF5" w:rsidRPr="00BA0CA4" w:rsidRDefault="00A4332A" w:rsidP="00F15333">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fldChar w:fldCharType="begin"/>
            </w:r>
            <w:r w:rsidR="008D6DF5" w:rsidRPr="00BA0CA4">
              <w:rPr>
                <w:color w:val="000000" w:themeColor="text1"/>
                <w:sz w:val="20"/>
                <w:szCs w:val="20"/>
              </w:rPr>
              <w:instrText xml:space="preserve"> =SUM(ABOVE) </w:instrText>
            </w:r>
            <w:r w:rsidRPr="00BA0CA4">
              <w:rPr>
                <w:color w:val="000000" w:themeColor="text1"/>
                <w:sz w:val="20"/>
                <w:szCs w:val="20"/>
              </w:rPr>
              <w:fldChar w:fldCharType="separate"/>
            </w:r>
            <w:r w:rsidR="005B3ECB">
              <w:rPr>
                <w:noProof/>
                <w:color w:val="000000" w:themeColor="text1"/>
                <w:sz w:val="20"/>
                <w:szCs w:val="20"/>
              </w:rPr>
              <w:t>4962</w:t>
            </w:r>
            <w:r w:rsidRPr="00BA0CA4">
              <w:rPr>
                <w:color w:val="000000" w:themeColor="text1"/>
                <w:sz w:val="20"/>
                <w:szCs w:val="20"/>
              </w:rPr>
              <w:fldChar w:fldCharType="end"/>
            </w:r>
          </w:p>
        </w:tc>
        <w:tc>
          <w:tcPr>
            <w:tcW w:w="1435" w:type="dxa"/>
            <w:shd w:val="clear" w:color="auto" w:fill="8DB3E2" w:themeFill="text2" w:themeFillTint="66"/>
          </w:tcPr>
          <w:p w14:paraId="493B83D0" w14:textId="77777777" w:rsidR="008D6DF5" w:rsidRPr="00BA0CA4" w:rsidRDefault="00A4332A" w:rsidP="00F15333">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fldChar w:fldCharType="begin"/>
            </w:r>
            <w:r w:rsidR="008D6DF5" w:rsidRPr="00BA0CA4">
              <w:rPr>
                <w:color w:val="000000" w:themeColor="text1"/>
                <w:sz w:val="20"/>
                <w:szCs w:val="20"/>
              </w:rPr>
              <w:instrText xml:space="preserve"> =SUM(ABOVE) </w:instrText>
            </w:r>
            <w:r w:rsidRPr="00BA0CA4">
              <w:rPr>
                <w:color w:val="000000" w:themeColor="text1"/>
                <w:sz w:val="20"/>
                <w:szCs w:val="20"/>
              </w:rPr>
              <w:fldChar w:fldCharType="separate"/>
            </w:r>
            <w:r w:rsidR="005B3ECB">
              <w:rPr>
                <w:noProof/>
                <w:color w:val="000000" w:themeColor="text1"/>
                <w:sz w:val="20"/>
                <w:szCs w:val="20"/>
              </w:rPr>
              <w:t>2477</w:t>
            </w:r>
            <w:r w:rsidRPr="00BA0CA4">
              <w:rPr>
                <w:color w:val="000000" w:themeColor="text1"/>
                <w:sz w:val="20"/>
                <w:szCs w:val="20"/>
              </w:rPr>
              <w:fldChar w:fldCharType="end"/>
            </w:r>
          </w:p>
        </w:tc>
        <w:tc>
          <w:tcPr>
            <w:tcW w:w="1436" w:type="dxa"/>
            <w:shd w:val="clear" w:color="auto" w:fill="8DB3E2" w:themeFill="text2" w:themeFillTint="66"/>
          </w:tcPr>
          <w:p w14:paraId="0B3C97D6" w14:textId="77777777" w:rsidR="008D6DF5" w:rsidRPr="00BA0CA4" w:rsidRDefault="008D6DF5" w:rsidP="00F15333">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1.338</w:t>
            </w:r>
          </w:p>
        </w:tc>
        <w:tc>
          <w:tcPr>
            <w:tcW w:w="1435" w:type="dxa"/>
            <w:shd w:val="clear" w:color="auto" w:fill="8DB3E2" w:themeFill="text2" w:themeFillTint="66"/>
          </w:tcPr>
          <w:p w14:paraId="2E9994FB" w14:textId="77777777" w:rsidR="008D6DF5" w:rsidRPr="00BA0CA4" w:rsidRDefault="008D6DF5" w:rsidP="00F15333">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3.3%</w:t>
            </w:r>
          </w:p>
        </w:tc>
        <w:tc>
          <w:tcPr>
            <w:tcW w:w="2003" w:type="dxa"/>
            <w:shd w:val="clear" w:color="auto" w:fill="8DB3E2" w:themeFill="text2" w:themeFillTint="66"/>
          </w:tcPr>
          <w:p w14:paraId="54F5296A" w14:textId="77777777" w:rsidR="008D6DF5" w:rsidRPr="00BA0CA4" w:rsidRDefault="008D6DF5" w:rsidP="00F15333">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n/a</w:t>
            </w:r>
          </w:p>
        </w:tc>
      </w:tr>
    </w:tbl>
    <w:p w14:paraId="03CA1E48" w14:textId="4F47A1A7" w:rsidR="00F15333" w:rsidRPr="00BA0CA4" w:rsidRDefault="00A4332A" w:rsidP="0087592C">
      <w:pPr>
        <w:jc w:val="both"/>
        <w:rPr>
          <w:color w:val="000000" w:themeColor="text1"/>
        </w:rPr>
      </w:pPr>
      <w:r w:rsidRPr="00BA0CA4">
        <w:rPr>
          <w:color w:val="000000" w:themeColor="text1"/>
        </w:rPr>
        <w:fldChar w:fldCharType="begin"/>
      </w:r>
      <w:r w:rsidR="007638C1" w:rsidRPr="00BA0CA4">
        <w:rPr>
          <w:color w:val="000000" w:themeColor="text1"/>
        </w:rPr>
        <w:instrText xml:space="preserve"> REF _Ref364653996 \h </w:instrText>
      </w:r>
      <w:r w:rsidRPr="00BA0CA4">
        <w:rPr>
          <w:color w:val="000000" w:themeColor="text1"/>
        </w:rPr>
      </w:r>
      <w:r w:rsidRPr="00BA0CA4">
        <w:rPr>
          <w:color w:val="000000" w:themeColor="text1"/>
        </w:rPr>
        <w:fldChar w:fldCharType="separate"/>
      </w:r>
      <w:r w:rsidR="00FA7BB5" w:rsidRPr="00BA0CA4">
        <w:t xml:space="preserve">Table </w:t>
      </w:r>
      <w:r w:rsidR="00FA7BB5">
        <w:rPr>
          <w:noProof/>
        </w:rPr>
        <w:t>2</w:t>
      </w:r>
      <w:r w:rsidRPr="00BA0CA4">
        <w:rPr>
          <w:color w:val="000000" w:themeColor="text1"/>
        </w:rPr>
        <w:fldChar w:fldCharType="end"/>
      </w:r>
      <w:r w:rsidR="008D6DF5" w:rsidRPr="00BA0CA4">
        <w:rPr>
          <w:color w:val="000000" w:themeColor="text1"/>
        </w:rPr>
        <w:t xml:space="preserve"> suggests that population growth in the small towns is extremely variable</w:t>
      </w:r>
      <w:r w:rsidR="00502DE4" w:rsidRPr="00BA0CA4">
        <w:rPr>
          <w:color w:val="000000" w:themeColor="text1"/>
        </w:rPr>
        <w:t xml:space="preserve"> and there is no obvious geographic trend by Region</w:t>
      </w:r>
      <w:r w:rsidR="008D6DF5" w:rsidRPr="00BA0CA4">
        <w:rPr>
          <w:color w:val="000000" w:themeColor="text1"/>
        </w:rPr>
        <w:t>. It is also important to note that the reported populations from the survey may have been “adjusted” by respondents, either to match the perceived supply area of the water supply system or for other political motives. Despite these caveats, the total growth of 3.3% pa</w:t>
      </w:r>
      <w:r w:rsidR="00FE6A64" w:rsidRPr="00BA0CA4">
        <w:rPr>
          <w:color w:val="000000" w:themeColor="text1"/>
        </w:rPr>
        <w:t xml:space="preserve"> seems reasonable for the purposes of getting an overview of the number of small towns across the country and their relative size</w:t>
      </w:r>
      <w:r w:rsidR="00502DE4" w:rsidRPr="00BA0CA4">
        <w:rPr>
          <w:color w:val="000000" w:themeColor="text1"/>
        </w:rPr>
        <w:t>. W</w:t>
      </w:r>
      <w:r w:rsidR="00FE6A64" w:rsidRPr="00BA0CA4">
        <w:rPr>
          <w:color w:val="000000" w:themeColor="text1"/>
        </w:rPr>
        <w:t xml:space="preserve">e have used this growth rate to estimate a “Nominal 2013 Population”. </w:t>
      </w:r>
      <w:r w:rsidR="00FE6A64" w:rsidRPr="00BA0CA4">
        <w:rPr>
          <w:color w:val="000000" w:themeColor="text1"/>
          <w:u w:val="single"/>
        </w:rPr>
        <w:t>These nominal populations are purely for overview purposes and cannot be used for planning or design in specific towns</w:t>
      </w:r>
      <w:r w:rsidR="00FE6A64" w:rsidRPr="00BA0CA4">
        <w:rPr>
          <w:color w:val="000000" w:themeColor="text1"/>
        </w:rPr>
        <w:t>.</w:t>
      </w:r>
    </w:p>
    <w:p w14:paraId="7BF87310" w14:textId="77777777" w:rsidR="00F15333" w:rsidRPr="00BA0CA4" w:rsidRDefault="00FE6A64" w:rsidP="0087592C">
      <w:pPr>
        <w:jc w:val="both"/>
        <w:rPr>
          <w:color w:val="000000" w:themeColor="text1"/>
        </w:rPr>
      </w:pPr>
      <w:r w:rsidRPr="00BA0CA4">
        <w:rPr>
          <w:color w:val="000000" w:themeColor="text1"/>
        </w:rPr>
        <w:t xml:space="preserve">Using a cut off of towns over 2000 people in 2004, this gives the following </w:t>
      </w:r>
      <w:r w:rsidR="0051174E" w:rsidRPr="00BA0CA4">
        <w:rPr>
          <w:color w:val="000000" w:themeColor="text1"/>
        </w:rPr>
        <w:t>breakdown of all towns in Sierra Leone.</w:t>
      </w:r>
    </w:p>
    <w:p w14:paraId="056334E3" w14:textId="77777777" w:rsidR="0051174E" w:rsidRPr="00BA0CA4" w:rsidRDefault="007638C1" w:rsidP="007638C1">
      <w:pPr>
        <w:pStyle w:val="Caption"/>
      </w:pPr>
      <w:bookmarkStart w:id="63" w:name="_Toc364596982"/>
      <w:bookmarkStart w:id="64" w:name="_Toc364602714"/>
      <w:bookmarkStart w:id="65" w:name="_Toc364602749"/>
      <w:bookmarkStart w:id="66" w:name="_Toc364653585"/>
      <w:bookmarkStart w:id="67" w:name="_Toc364653621"/>
      <w:bookmarkStart w:id="68" w:name="_Toc374109245"/>
      <w:r w:rsidRPr="00BA0CA4">
        <w:t xml:space="preserve">Table </w:t>
      </w:r>
      <w:r w:rsidR="00A4332A">
        <w:fldChar w:fldCharType="begin"/>
      </w:r>
      <w:r w:rsidR="006169FB">
        <w:instrText xml:space="preserve"> SEQ Table \* ARABIC </w:instrText>
      </w:r>
      <w:r w:rsidR="00A4332A">
        <w:fldChar w:fldCharType="separate"/>
      </w:r>
      <w:r w:rsidR="00FA7BB5">
        <w:rPr>
          <w:noProof/>
        </w:rPr>
        <w:t>3</w:t>
      </w:r>
      <w:r w:rsidR="00A4332A">
        <w:rPr>
          <w:noProof/>
        </w:rPr>
        <w:fldChar w:fldCharType="end"/>
      </w:r>
      <w:r w:rsidRPr="00BA0CA4">
        <w:t xml:space="preserve">: </w:t>
      </w:r>
      <w:r w:rsidR="0051174E" w:rsidRPr="00BA0CA4">
        <w:t>Towns in Sierra Leone by Nominal 2013 Population</w:t>
      </w:r>
      <w:bookmarkEnd w:id="63"/>
      <w:bookmarkEnd w:id="64"/>
      <w:bookmarkEnd w:id="65"/>
      <w:bookmarkEnd w:id="66"/>
      <w:bookmarkEnd w:id="67"/>
      <w:bookmarkEnd w:id="68"/>
    </w:p>
    <w:tbl>
      <w:tblPr>
        <w:tblStyle w:val="LightList-Accent11"/>
        <w:tblW w:w="0" w:type="auto"/>
        <w:tblLook w:val="04A0" w:firstRow="1" w:lastRow="0" w:firstColumn="1" w:lastColumn="0" w:noHBand="0" w:noVBand="1"/>
      </w:tblPr>
      <w:tblGrid>
        <w:gridCol w:w="2157"/>
        <w:gridCol w:w="2151"/>
        <w:gridCol w:w="4743"/>
      </w:tblGrid>
      <w:tr w:rsidR="0051174E" w:rsidRPr="00BA0CA4" w14:paraId="27E100B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79" w:type="dxa"/>
          </w:tcPr>
          <w:p w14:paraId="49F0968C"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Population Band</w:t>
            </w:r>
          </w:p>
        </w:tc>
        <w:tc>
          <w:tcPr>
            <w:tcW w:w="2180" w:type="dxa"/>
          </w:tcPr>
          <w:p w14:paraId="2DCC4789" w14:textId="77777777" w:rsidR="0051174E" w:rsidRPr="00BA0CA4" w:rsidRDefault="0051174E" w:rsidP="0051174E">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Nr of Towns</w:t>
            </w:r>
          </w:p>
        </w:tc>
        <w:tc>
          <w:tcPr>
            <w:tcW w:w="4821" w:type="dxa"/>
          </w:tcPr>
          <w:p w14:paraId="10E121F9" w14:textId="77777777" w:rsidR="0051174E" w:rsidRPr="00BA0CA4" w:rsidRDefault="0051174E" w:rsidP="0051174E">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Remarks</w:t>
            </w:r>
          </w:p>
        </w:tc>
      </w:tr>
      <w:tr w:rsidR="0051174E" w:rsidRPr="00BA0CA4" w14:paraId="1FE974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7DE502E1"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&gt;1 million</w:t>
            </w:r>
          </w:p>
        </w:tc>
        <w:tc>
          <w:tcPr>
            <w:tcW w:w="2180" w:type="dxa"/>
          </w:tcPr>
          <w:p w14:paraId="55AC7DDA"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4821" w:type="dxa"/>
          </w:tcPr>
          <w:p w14:paraId="556507CF"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Freetown</w:t>
            </w:r>
          </w:p>
        </w:tc>
      </w:tr>
      <w:tr w:rsidR="0051174E" w:rsidRPr="00BA0CA4" w14:paraId="6722D726" w14:textId="77777777">
        <w:tc>
          <w:tcPr>
            <w:cnfStyle w:val="001000000000" w:firstRow="0" w:lastRow="0" w:firstColumn="1" w:lastColumn="0" w:oddVBand="0" w:evenVBand="0" w:oddHBand="0" w:evenHBand="0" w:firstRowFirstColumn="0" w:firstRowLastColumn="0" w:lastRowFirstColumn="0" w:lastRowLastColumn="0"/>
            <w:tcW w:w="2179" w:type="dxa"/>
          </w:tcPr>
          <w:p w14:paraId="5A256154"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200,000 – 1m</w:t>
            </w:r>
          </w:p>
        </w:tc>
        <w:tc>
          <w:tcPr>
            <w:tcW w:w="2180" w:type="dxa"/>
          </w:tcPr>
          <w:p w14:paraId="6713AF87"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4821" w:type="dxa"/>
          </w:tcPr>
          <w:p w14:paraId="7941A9FA"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Bo at just over 200,000</w:t>
            </w:r>
          </w:p>
        </w:tc>
      </w:tr>
      <w:tr w:rsidR="0051174E" w:rsidRPr="00BA0CA4" w14:paraId="45D24B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3EA4CC68"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100,000 – 200,000</w:t>
            </w:r>
          </w:p>
        </w:tc>
        <w:tc>
          <w:tcPr>
            <w:tcW w:w="2180" w:type="dxa"/>
          </w:tcPr>
          <w:p w14:paraId="5342986F"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w:t>
            </w:r>
          </w:p>
        </w:tc>
        <w:tc>
          <w:tcPr>
            <w:tcW w:w="4821" w:type="dxa"/>
          </w:tcPr>
          <w:p w14:paraId="3CDEAE52"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Kenema, Koidu, Makeni</w:t>
            </w:r>
          </w:p>
        </w:tc>
      </w:tr>
      <w:tr w:rsidR="0051174E" w:rsidRPr="00BA0CA4" w14:paraId="533B3542" w14:textId="77777777">
        <w:tc>
          <w:tcPr>
            <w:cnfStyle w:val="001000000000" w:firstRow="0" w:lastRow="0" w:firstColumn="1" w:lastColumn="0" w:oddVBand="0" w:evenVBand="0" w:oddHBand="0" w:evenHBand="0" w:firstRowFirstColumn="0" w:firstRowLastColumn="0" w:lastRowFirstColumn="0" w:lastRowLastColumn="0"/>
            <w:tcW w:w="2179" w:type="dxa"/>
          </w:tcPr>
          <w:p w14:paraId="2F94C061"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50,000 – 100,000</w:t>
            </w:r>
          </w:p>
        </w:tc>
        <w:tc>
          <w:tcPr>
            <w:tcW w:w="2180" w:type="dxa"/>
          </w:tcPr>
          <w:p w14:paraId="78A5209A"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4821" w:type="dxa"/>
          </w:tcPr>
          <w:p w14:paraId="71E0AC34"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51174E" w:rsidRPr="00BA0CA4" w14:paraId="761817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2177143F"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20,000 – 50,000</w:t>
            </w:r>
          </w:p>
        </w:tc>
        <w:tc>
          <w:tcPr>
            <w:tcW w:w="2180" w:type="dxa"/>
          </w:tcPr>
          <w:p w14:paraId="7050849C"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8</w:t>
            </w:r>
          </w:p>
        </w:tc>
        <w:tc>
          <w:tcPr>
            <w:tcW w:w="4821" w:type="dxa"/>
          </w:tcPr>
          <w:p w14:paraId="5BFC38B3"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51174E" w:rsidRPr="00BA0CA4" w14:paraId="71866EB5" w14:textId="77777777">
        <w:tc>
          <w:tcPr>
            <w:cnfStyle w:val="001000000000" w:firstRow="0" w:lastRow="0" w:firstColumn="1" w:lastColumn="0" w:oddVBand="0" w:evenVBand="0" w:oddHBand="0" w:evenHBand="0" w:firstRowFirstColumn="0" w:firstRowLastColumn="0" w:lastRowFirstColumn="0" w:lastRowLastColumn="0"/>
            <w:tcW w:w="2179" w:type="dxa"/>
          </w:tcPr>
          <w:p w14:paraId="1553E9BC"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10,000 – 20,000</w:t>
            </w:r>
          </w:p>
        </w:tc>
        <w:tc>
          <w:tcPr>
            <w:tcW w:w="2180" w:type="dxa"/>
          </w:tcPr>
          <w:p w14:paraId="4F3A81C6"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14</w:t>
            </w:r>
          </w:p>
        </w:tc>
        <w:tc>
          <w:tcPr>
            <w:tcW w:w="4821" w:type="dxa"/>
          </w:tcPr>
          <w:p w14:paraId="129176C7"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51174E" w:rsidRPr="00BA0CA4" w14:paraId="7C0AD9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4D51FB5B"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5000 – 10,000</w:t>
            </w:r>
          </w:p>
        </w:tc>
        <w:tc>
          <w:tcPr>
            <w:tcW w:w="2180" w:type="dxa"/>
          </w:tcPr>
          <w:p w14:paraId="5D24B796"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32</w:t>
            </w:r>
          </w:p>
        </w:tc>
        <w:tc>
          <w:tcPr>
            <w:tcW w:w="4821" w:type="dxa"/>
          </w:tcPr>
          <w:p w14:paraId="64A3D40D" w14:textId="77777777" w:rsidR="0051174E" w:rsidRPr="00BA0CA4" w:rsidRDefault="0051174E" w:rsidP="0051174E">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51174E" w:rsidRPr="00BA0CA4" w14:paraId="2735C9F4" w14:textId="77777777">
        <w:tc>
          <w:tcPr>
            <w:cnfStyle w:val="001000000000" w:firstRow="0" w:lastRow="0" w:firstColumn="1" w:lastColumn="0" w:oddVBand="0" w:evenVBand="0" w:oddHBand="0" w:evenHBand="0" w:firstRowFirstColumn="0" w:firstRowLastColumn="0" w:lastRowFirstColumn="0" w:lastRowLastColumn="0"/>
            <w:tcW w:w="2179" w:type="dxa"/>
          </w:tcPr>
          <w:p w14:paraId="474326B9" w14:textId="77777777" w:rsidR="0051174E" w:rsidRPr="00BA0CA4" w:rsidRDefault="0051174E" w:rsidP="0051174E">
            <w:pPr>
              <w:spacing w:before="60" w:after="60"/>
              <w:jc w:val="both"/>
              <w:rPr>
                <w:color w:val="000000" w:themeColor="text1"/>
                <w:sz w:val="20"/>
                <w:szCs w:val="20"/>
              </w:rPr>
            </w:pPr>
            <w:r w:rsidRPr="00BA0CA4">
              <w:rPr>
                <w:color w:val="000000" w:themeColor="text1"/>
                <w:sz w:val="20"/>
                <w:szCs w:val="20"/>
              </w:rPr>
              <w:t xml:space="preserve">2500 </w:t>
            </w:r>
            <w:r w:rsidR="000C7CD2" w:rsidRPr="00BA0CA4">
              <w:rPr>
                <w:color w:val="000000" w:themeColor="text1"/>
                <w:sz w:val="20"/>
                <w:szCs w:val="20"/>
              </w:rPr>
              <w:t>–</w:t>
            </w:r>
            <w:r w:rsidRPr="00BA0CA4">
              <w:rPr>
                <w:color w:val="000000" w:themeColor="text1"/>
                <w:sz w:val="20"/>
                <w:szCs w:val="20"/>
              </w:rPr>
              <w:t xml:space="preserve"> 5000</w:t>
            </w:r>
          </w:p>
        </w:tc>
        <w:tc>
          <w:tcPr>
            <w:tcW w:w="2180" w:type="dxa"/>
          </w:tcPr>
          <w:p w14:paraId="76316D08"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65</w:t>
            </w:r>
          </w:p>
        </w:tc>
        <w:tc>
          <w:tcPr>
            <w:tcW w:w="4821" w:type="dxa"/>
          </w:tcPr>
          <w:p w14:paraId="6130C656" w14:textId="77777777" w:rsidR="0051174E" w:rsidRPr="00BA0CA4" w:rsidRDefault="0051174E" w:rsidP="0051174E">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55916104" w14:textId="77777777" w:rsidR="005734BB" w:rsidRPr="00BA0CA4" w:rsidRDefault="0051174E" w:rsidP="0087592C">
      <w:pPr>
        <w:jc w:val="both"/>
        <w:rPr>
          <w:color w:val="000000" w:themeColor="text1"/>
        </w:rPr>
      </w:pPr>
      <w:r w:rsidRPr="00BA0CA4">
        <w:rPr>
          <w:color w:val="000000" w:themeColor="text1"/>
        </w:rPr>
        <w:t>In the 1970s and 1980s</w:t>
      </w:r>
      <w:r w:rsidR="002A4F2D" w:rsidRPr="00BA0CA4">
        <w:rPr>
          <w:color w:val="000000" w:themeColor="text1"/>
        </w:rPr>
        <w:t xml:space="preserve"> the French company Degremont installed water supply systems in a total of approximately </w:t>
      </w:r>
      <w:r w:rsidR="005734BB" w:rsidRPr="00BA0CA4">
        <w:rPr>
          <w:color w:val="000000" w:themeColor="text1"/>
        </w:rPr>
        <w:t>42</w:t>
      </w:r>
      <w:r w:rsidR="002A4F2D" w:rsidRPr="00BA0CA4">
        <w:rPr>
          <w:color w:val="000000" w:themeColor="text1"/>
        </w:rPr>
        <w:t xml:space="preserve"> towns across the country. These are reported to be standard designs using pulsating clarifiers and pressure filters to treat surface water</w:t>
      </w:r>
      <w:r w:rsidR="00502DE4" w:rsidRPr="00BA0CA4">
        <w:rPr>
          <w:color w:val="000000" w:themeColor="text1"/>
        </w:rPr>
        <w:t>. The systems</w:t>
      </w:r>
      <w:r w:rsidR="005734BB" w:rsidRPr="00BA0CA4">
        <w:rPr>
          <w:color w:val="000000" w:themeColor="text1"/>
        </w:rPr>
        <w:t xml:space="preserve"> used asbestos cement pipes for trunk mains and distribution</w:t>
      </w:r>
      <w:r w:rsidR="002A4F2D" w:rsidRPr="00BA0CA4">
        <w:rPr>
          <w:color w:val="000000" w:themeColor="text1"/>
        </w:rPr>
        <w:t xml:space="preserve">. </w:t>
      </w:r>
      <w:r w:rsidR="005734BB" w:rsidRPr="00BA0CA4">
        <w:rPr>
          <w:color w:val="000000" w:themeColor="text1"/>
        </w:rPr>
        <w:t xml:space="preserve">Asbestos cement pipes are now no longer acceptable because of the health risks associated with asbestos. </w:t>
      </w:r>
      <w:r w:rsidR="002A4F2D" w:rsidRPr="00BA0CA4">
        <w:rPr>
          <w:color w:val="000000" w:themeColor="text1"/>
        </w:rPr>
        <w:t>The systems were in three standard sizes</w:t>
      </w:r>
      <w:r w:rsidR="005734BB" w:rsidRPr="00BA0CA4">
        <w:rPr>
          <w:color w:val="000000" w:themeColor="text1"/>
        </w:rPr>
        <w:t>:</w:t>
      </w:r>
      <w:r w:rsidR="002A4F2D" w:rsidRPr="00BA0CA4">
        <w:rPr>
          <w:color w:val="000000" w:themeColor="text1"/>
        </w:rPr>
        <w:t xml:space="preserve"> 50, 100 and 150 cu m/hour. Assuming a standpost service level of 20 l/c/d and 10 hours a day pumping, the maximum populations that could be served by these systems are 25,000, 50,000 and 75,000 respectively</w:t>
      </w:r>
      <w:r w:rsidR="00502DE4" w:rsidRPr="00BA0CA4">
        <w:rPr>
          <w:color w:val="000000" w:themeColor="text1"/>
        </w:rPr>
        <w:t xml:space="preserve"> but it is likely that given the higher per capita consumptions used in designs in the 1970s and 1980s that the systems were designed to serve much smaller populations than these and the distribution systems will be accordingly more limited in extent.</w:t>
      </w:r>
      <w:r w:rsidR="0008653D" w:rsidRPr="00BA0CA4">
        <w:rPr>
          <w:color w:val="000000" w:themeColor="text1"/>
        </w:rPr>
        <w:t xml:space="preserve"> The 42</w:t>
      </w:r>
      <w:r w:rsidR="002A4F2D" w:rsidRPr="00BA0CA4">
        <w:rPr>
          <w:color w:val="000000" w:themeColor="text1"/>
        </w:rPr>
        <w:t xml:space="preserve"> towns ranged from Koidu, a large town with 83,000 people in 2004 to eight towns that had populations below 2000 in 2004. </w:t>
      </w:r>
    </w:p>
    <w:p w14:paraId="4543CC51" w14:textId="77777777" w:rsidR="005734BB" w:rsidRPr="00BA0CA4" w:rsidRDefault="005734BB" w:rsidP="0087592C">
      <w:pPr>
        <w:jc w:val="both"/>
        <w:rPr>
          <w:color w:val="000000" w:themeColor="text1"/>
        </w:rPr>
      </w:pPr>
      <w:r w:rsidRPr="00BA0CA4">
        <w:rPr>
          <w:rFonts w:asciiTheme="minorHAnsi" w:hAnsiTheme="minorHAnsi"/>
          <w:color w:val="000000" w:themeColor="text1"/>
        </w:rPr>
        <w:t>The systems were managed by the Water Supply Division (WSD) of the Ministry of Energy and Water Resources (MEWR) and by 1990 (</w:t>
      </w:r>
      <w:r w:rsidRPr="00BA0CA4">
        <w:rPr>
          <w:rFonts w:asciiTheme="minorHAnsi" w:hAnsiTheme="minorHAnsi"/>
          <w:color w:val="000000" w:themeColor="text1"/>
          <w:u w:val="single"/>
        </w:rPr>
        <w:t>before</w:t>
      </w:r>
      <w:r w:rsidRPr="00BA0CA4">
        <w:rPr>
          <w:rFonts w:asciiTheme="minorHAnsi" w:hAnsiTheme="minorHAnsi"/>
          <w:color w:val="000000" w:themeColor="text1"/>
        </w:rPr>
        <w:t xml:space="preserve"> the outbreak of the conflict) the systems fell into disrepair and it is reported that few if any are still operating. </w:t>
      </w:r>
      <w:r w:rsidR="0008653D" w:rsidRPr="00BA0CA4">
        <w:rPr>
          <w:rFonts w:asciiTheme="minorHAnsi" w:hAnsiTheme="minorHAnsi"/>
          <w:color w:val="000000" w:themeColor="text1"/>
        </w:rPr>
        <w:t xml:space="preserve">The main reasons given for the rapid </w:t>
      </w:r>
      <w:r w:rsidRPr="00BA0CA4">
        <w:rPr>
          <w:rFonts w:asciiTheme="minorHAnsi" w:hAnsiTheme="minorHAnsi"/>
          <w:color w:val="000000" w:themeColor="text1"/>
        </w:rPr>
        <w:t>decline of the systems was inadequate funding to operate and maintain them, with restricted pumping hours due to fuel costs and ultimately the breakdown of pumps which could not be repaired due to lack of funds.</w:t>
      </w:r>
      <w:r w:rsidR="002A4F2D" w:rsidRPr="00BA0CA4">
        <w:rPr>
          <w:color w:val="000000" w:themeColor="text1"/>
        </w:rPr>
        <w:t xml:space="preserve"> </w:t>
      </w:r>
    </w:p>
    <w:p w14:paraId="55020E8D" w14:textId="77777777" w:rsidR="0051174E" w:rsidRPr="00BA0CA4" w:rsidRDefault="000C7CD2" w:rsidP="0087592C">
      <w:pPr>
        <w:jc w:val="both"/>
        <w:rPr>
          <w:color w:val="000000" w:themeColor="text1"/>
        </w:rPr>
      </w:pPr>
      <w:r w:rsidRPr="00BA0CA4">
        <w:rPr>
          <w:color w:val="000000" w:themeColor="text1"/>
        </w:rPr>
        <w:t>In 2010 Sataa C</w:t>
      </w:r>
      <w:r w:rsidR="002A4F2D" w:rsidRPr="00BA0CA4">
        <w:rPr>
          <w:color w:val="000000" w:themeColor="text1"/>
        </w:rPr>
        <w:t>onsultants carried out a survey of all of these systems and documented the condition of the systems which was extremely dilapidated.</w:t>
      </w:r>
    </w:p>
    <w:p w14:paraId="4AF509DE" w14:textId="77777777" w:rsidR="002B1F3C" w:rsidRPr="00BA0CA4" w:rsidRDefault="00D20416" w:rsidP="002B1F3C">
      <w:pPr>
        <w:pStyle w:val="Heading2"/>
      </w:pPr>
      <w:bookmarkStart w:id="69" w:name="_Toc374109184"/>
      <w:r w:rsidRPr="00BA0CA4">
        <w:t>4</w:t>
      </w:r>
      <w:r w:rsidR="002B1F3C" w:rsidRPr="00BA0CA4">
        <w:t>.2   Current &amp; Proposed Projects</w:t>
      </w:r>
      <w:bookmarkEnd w:id="69"/>
    </w:p>
    <w:p w14:paraId="358870E7" w14:textId="59427E9E" w:rsidR="0087592C" w:rsidRPr="00BA0CA4" w:rsidRDefault="0087592C" w:rsidP="0087592C">
      <w:pPr>
        <w:jc w:val="both"/>
        <w:rPr>
          <w:rFonts w:asciiTheme="minorHAnsi" w:hAnsiTheme="minorHAnsi"/>
          <w:color w:val="000000" w:themeColor="text1"/>
        </w:rPr>
      </w:pPr>
      <w:r w:rsidRPr="00BA0CA4">
        <w:rPr>
          <w:rFonts w:asciiTheme="minorHAnsi" w:hAnsiTheme="minorHAnsi"/>
          <w:color w:val="000000" w:themeColor="text1"/>
        </w:rPr>
        <w:t xml:space="preserve">Recently various donors have implemented replacement projects in selected towns, reportedly directly with the district authorities but with some leadership from the Water Directorate. SALWACO has also instigated a programme of reconstruction in some towns. </w:t>
      </w:r>
      <w:r w:rsidR="00A4332A" w:rsidRPr="00BA0CA4">
        <w:rPr>
          <w:rFonts w:asciiTheme="minorHAnsi" w:hAnsiTheme="minorHAnsi"/>
          <w:color w:val="000000" w:themeColor="text1"/>
        </w:rPr>
        <w:fldChar w:fldCharType="begin"/>
      </w:r>
      <w:r w:rsidR="007638C1" w:rsidRPr="00BA0CA4">
        <w:rPr>
          <w:rFonts w:asciiTheme="minorHAnsi" w:hAnsiTheme="minorHAnsi"/>
          <w:color w:val="000000" w:themeColor="text1"/>
        </w:rPr>
        <w:instrText xml:space="preserve"> REF _Ref355686004 \h </w:instrText>
      </w:r>
      <w:r w:rsidR="00A4332A" w:rsidRPr="00BA0CA4">
        <w:rPr>
          <w:rFonts w:asciiTheme="minorHAnsi" w:hAnsiTheme="minorHAnsi"/>
          <w:color w:val="000000" w:themeColor="text1"/>
        </w:rPr>
      </w:r>
      <w:r w:rsidR="00A4332A" w:rsidRPr="00BA0CA4">
        <w:rPr>
          <w:rFonts w:asciiTheme="minorHAnsi" w:hAnsiTheme="minorHAnsi"/>
          <w:color w:val="000000" w:themeColor="text1"/>
        </w:rPr>
        <w:fldChar w:fldCharType="separate"/>
      </w:r>
      <w:r w:rsidR="00FA7BB5" w:rsidRPr="00BA0CA4">
        <w:t xml:space="preserve">Table </w:t>
      </w:r>
      <w:r w:rsidR="00FA7BB5">
        <w:rPr>
          <w:noProof/>
        </w:rPr>
        <w:t>4</w:t>
      </w:r>
      <w:r w:rsidR="00A4332A" w:rsidRPr="00BA0CA4">
        <w:rPr>
          <w:rFonts w:asciiTheme="minorHAnsi" w:hAnsiTheme="minorHAnsi"/>
          <w:color w:val="000000" w:themeColor="text1"/>
        </w:rPr>
        <w:fldChar w:fldCharType="end"/>
      </w:r>
      <w:r w:rsidR="00607015" w:rsidRPr="00BA0CA4">
        <w:rPr>
          <w:rFonts w:asciiTheme="minorHAnsi" w:hAnsiTheme="minorHAnsi"/>
          <w:color w:val="000000" w:themeColor="text1"/>
        </w:rPr>
        <w:t xml:space="preserve"> shows the list that SALWACO prepared of current and planned projects for the mini retreat on 1</w:t>
      </w:r>
      <w:r w:rsidR="00607015" w:rsidRPr="00BA0CA4">
        <w:rPr>
          <w:rFonts w:asciiTheme="minorHAnsi" w:hAnsiTheme="minorHAnsi"/>
          <w:color w:val="000000" w:themeColor="text1"/>
          <w:vertAlign w:val="superscript"/>
        </w:rPr>
        <w:t>st</w:t>
      </w:r>
      <w:r w:rsidR="00607015" w:rsidRPr="00BA0CA4">
        <w:rPr>
          <w:rFonts w:asciiTheme="minorHAnsi" w:hAnsiTheme="minorHAnsi"/>
          <w:color w:val="000000" w:themeColor="text1"/>
        </w:rPr>
        <w:t xml:space="preserve"> March 2013 as well as information from other sources on non SALWACO projects</w:t>
      </w:r>
      <w:r w:rsidRPr="00BA0CA4">
        <w:rPr>
          <w:rFonts w:asciiTheme="minorHAnsi" w:hAnsiTheme="minorHAnsi"/>
          <w:color w:val="000000" w:themeColor="text1"/>
        </w:rPr>
        <w:t>.</w:t>
      </w:r>
    </w:p>
    <w:p w14:paraId="4E600CEF" w14:textId="77777777" w:rsidR="0087592C" w:rsidRPr="00BA0CA4" w:rsidRDefault="007638C1" w:rsidP="007638C1">
      <w:pPr>
        <w:pStyle w:val="Caption"/>
      </w:pPr>
      <w:bookmarkStart w:id="70" w:name="_Ref355686004"/>
      <w:bookmarkStart w:id="71" w:name="_Toc355885982"/>
      <w:bookmarkStart w:id="72" w:name="_Toc364596983"/>
      <w:bookmarkStart w:id="73" w:name="_Toc364602715"/>
      <w:bookmarkStart w:id="74" w:name="_Toc364602750"/>
      <w:bookmarkStart w:id="75" w:name="_Toc364653586"/>
      <w:bookmarkStart w:id="76" w:name="_Toc364653622"/>
      <w:bookmarkStart w:id="77" w:name="_Toc374109246"/>
      <w:r w:rsidRPr="00BA0CA4">
        <w:t xml:space="preserve">Table </w:t>
      </w:r>
      <w:r w:rsidR="00A4332A">
        <w:fldChar w:fldCharType="begin"/>
      </w:r>
      <w:r w:rsidR="006169FB">
        <w:instrText xml:space="preserve"> SEQ Table \* ARABIC </w:instrText>
      </w:r>
      <w:r w:rsidR="00A4332A">
        <w:fldChar w:fldCharType="separate"/>
      </w:r>
      <w:r w:rsidR="00FA7BB5">
        <w:rPr>
          <w:noProof/>
        </w:rPr>
        <w:t>4</w:t>
      </w:r>
      <w:r w:rsidR="00A4332A">
        <w:rPr>
          <w:noProof/>
        </w:rPr>
        <w:fldChar w:fldCharType="end"/>
      </w:r>
      <w:bookmarkEnd w:id="70"/>
      <w:r w:rsidRPr="00BA0CA4">
        <w:t xml:space="preserve">: </w:t>
      </w:r>
      <w:r w:rsidR="0087592C" w:rsidRPr="00BA0CA4">
        <w:t>Current Small Town Water Supply Implementation</w:t>
      </w:r>
      <w:bookmarkEnd w:id="71"/>
      <w:bookmarkEnd w:id="72"/>
      <w:bookmarkEnd w:id="73"/>
      <w:bookmarkEnd w:id="74"/>
      <w:bookmarkEnd w:id="75"/>
      <w:bookmarkEnd w:id="76"/>
      <w:bookmarkEnd w:id="77"/>
    </w:p>
    <w:tbl>
      <w:tblPr>
        <w:tblStyle w:val="LightList-Accent11"/>
        <w:tblW w:w="8894" w:type="dxa"/>
        <w:tblLayout w:type="fixed"/>
        <w:tblLook w:val="04A0" w:firstRow="1" w:lastRow="0" w:firstColumn="1" w:lastColumn="0" w:noHBand="0" w:noVBand="1"/>
      </w:tblPr>
      <w:tblGrid>
        <w:gridCol w:w="1809"/>
        <w:gridCol w:w="1311"/>
        <w:gridCol w:w="1241"/>
        <w:gridCol w:w="857"/>
        <w:gridCol w:w="939"/>
        <w:gridCol w:w="1181"/>
        <w:gridCol w:w="1556"/>
      </w:tblGrid>
      <w:tr w:rsidR="00607015" w:rsidRPr="00BA0CA4" w14:paraId="75290AB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tcPr>
          <w:p w14:paraId="55DCFD72"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Town</w:t>
            </w:r>
          </w:p>
        </w:tc>
        <w:tc>
          <w:tcPr>
            <w:tcW w:w="1311" w:type="dxa"/>
          </w:tcPr>
          <w:p w14:paraId="19F3E957" w14:textId="77777777" w:rsidR="00607015" w:rsidRPr="00BA0CA4" w:rsidRDefault="00607015" w:rsidP="00B8324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Implementer</w:t>
            </w:r>
          </w:p>
        </w:tc>
        <w:tc>
          <w:tcPr>
            <w:tcW w:w="1241" w:type="dxa"/>
          </w:tcPr>
          <w:p w14:paraId="3D4B69CD" w14:textId="77777777" w:rsidR="00607015" w:rsidRPr="00BA0CA4" w:rsidRDefault="00607015" w:rsidP="00B8324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Funding</w:t>
            </w:r>
          </w:p>
        </w:tc>
        <w:tc>
          <w:tcPr>
            <w:tcW w:w="857" w:type="dxa"/>
          </w:tcPr>
          <w:p w14:paraId="1126A3FC" w14:textId="77777777" w:rsidR="00607015" w:rsidRPr="00BA0CA4" w:rsidRDefault="00607015" w:rsidP="00B8324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Cost</w:t>
            </w:r>
          </w:p>
          <w:p w14:paraId="126DAB1B" w14:textId="77777777" w:rsidR="00607015" w:rsidRPr="00BA0CA4" w:rsidRDefault="00607015" w:rsidP="00ED036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18"/>
                <w:szCs w:val="18"/>
              </w:rPr>
            </w:pPr>
            <w:r w:rsidRPr="00BA0CA4">
              <w:rPr>
                <w:rFonts w:asciiTheme="minorHAnsi" w:hAnsiTheme="minorHAnsi"/>
                <w:b w:val="0"/>
                <w:color w:val="000000" w:themeColor="text1"/>
                <w:sz w:val="18"/>
                <w:szCs w:val="18"/>
              </w:rPr>
              <w:t>(</w:t>
            </w:r>
            <w:r w:rsidR="00ED0367" w:rsidRPr="00BA0CA4">
              <w:rPr>
                <w:rFonts w:asciiTheme="minorHAnsi" w:hAnsiTheme="minorHAnsi"/>
                <w:b w:val="0"/>
                <w:color w:val="000000" w:themeColor="text1"/>
                <w:sz w:val="18"/>
                <w:szCs w:val="18"/>
              </w:rPr>
              <w:t>USD 1000</w:t>
            </w:r>
            <w:r w:rsidRPr="00BA0CA4">
              <w:rPr>
                <w:rFonts w:asciiTheme="minorHAnsi" w:hAnsiTheme="minorHAnsi"/>
                <w:b w:val="0"/>
                <w:color w:val="000000" w:themeColor="text1"/>
                <w:sz w:val="18"/>
                <w:szCs w:val="18"/>
              </w:rPr>
              <w:t>)</w:t>
            </w:r>
          </w:p>
        </w:tc>
        <w:tc>
          <w:tcPr>
            <w:tcW w:w="939" w:type="dxa"/>
          </w:tcPr>
          <w:p w14:paraId="1449D2E6" w14:textId="77777777" w:rsidR="00607015" w:rsidRPr="00BA0CA4" w:rsidRDefault="005734BB" w:rsidP="005734B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vertAlign w:val="superscript"/>
              </w:rPr>
            </w:pPr>
            <w:r w:rsidRPr="00BA0CA4">
              <w:rPr>
                <w:rFonts w:asciiTheme="minorHAnsi" w:hAnsiTheme="minorHAnsi"/>
                <w:b w:val="0"/>
                <w:color w:val="000000" w:themeColor="text1"/>
                <w:sz w:val="20"/>
                <w:szCs w:val="20"/>
              </w:rPr>
              <w:t>Nominal 2013</w:t>
            </w:r>
            <w:r w:rsidR="00607015" w:rsidRPr="00BA0CA4">
              <w:rPr>
                <w:rFonts w:asciiTheme="minorHAnsi" w:hAnsiTheme="minorHAnsi"/>
                <w:b w:val="0"/>
                <w:color w:val="000000" w:themeColor="text1"/>
                <w:sz w:val="20"/>
                <w:szCs w:val="20"/>
              </w:rPr>
              <w:t xml:space="preserve"> Pop.</w:t>
            </w:r>
            <w:r w:rsidR="00F80068" w:rsidRPr="00BA0CA4">
              <w:rPr>
                <w:rFonts w:asciiTheme="minorHAnsi" w:hAnsiTheme="minorHAnsi"/>
                <w:b w:val="0"/>
                <w:color w:val="000000" w:themeColor="text1"/>
                <w:sz w:val="20"/>
                <w:szCs w:val="20"/>
                <w:vertAlign w:val="superscript"/>
              </w:rPr>
              <w:t>1)</w:t>
            </w:r>
          </w:p>
        </w:tc>
        <w:tc>
          <w:tcPr>
            <w:tcW w:w="1181" w:type="dxa"/>
          </w:tcPr>
          <w:p w14:paraId="6F2C7BD9" w14:textId="77777777" w:rsidR="00607015" w:rsidRPr="00BA0CA4" w:rsidRDefault="00F80068" w:rsidP="00B8324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vertAlign w:val="superscript"/>
              </w:rPr>
            </w:pPr>
            <w:r w:rsidRPr="00BA0CA4">
              <w:rPr>
                <w:rFonts w:asciiTheme="minorHAnsi" w:hAnsiTheme="minorHAnsi"/>
                <w:b w:val="0"/>
                <w:color w:val="000000" w:themeColor="text1"/>
                <w:sz w:val="20"/>
                <w:szCs w:val="20"/>
              </w:rPr>
              <w:t xml:space="preserve">Unit </w:t>
            </w:r>
            <w:r w:rsidR="00607015" w:rsidRPr="00BA0CA4">
              <w:rPr>
                <w:rFonts w:asciiTheme="minorHAnsi" w:hAnsiTheme="minorHAnsi"/>
                <w:b w:val="0"/>
                <w:color w:val="000000" w:themeColor="text1"/>
                <w:sz w:val="20"/>
                <w:szCs w:val="20"/>
              </w:rPr>
              <w:t>Cost</w:t>
            </w:r>
          </w:p>
          <w:p w14:paraId="189819D0" w14:textId="77777777" w:rsidR="00ED0367" w:rsidRPr="00BA0CA4" w:rsidRDefault="00ED0367" w:rsidP="00B8324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18"/>
                <w:szCs w:val="18"/>
              </w:rPr>
            </w:pPr>
            <w:r w:rsidRPr="00BA0CA4">
              <w:rPr>
                <w:rFonts w:asciiTheme="minorHAnsi" w:hAnsiTheme="minorHAnsi"/>
                <w:b w:val="0"/>
                <w:color w:val="000000" w:themeColor="text1"/>
                <w:sz w:val="18"/>
                <w:szCs w:val="18"/>
              </w:rPr>
              <w:t>(USD/head)</w:t>
            </w:r>
          </w:p>
        </w:tc>
        <w:tc>
          <w:tcPr>
            <w:tcW w:w="1556" w:type="dxa"/>
          </w:tcPr>
          <w:p w14:paraId="1E22FC48" w14:textId="77777777" w:rsidR="00F80068" w:rsidRPr="00BA0CA4" w:rsidRDefault="00F80068" w:rsidP="0060701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 xml:space="preserve">Status/ </w:t>
            </w:r>
          </w:p>
          <w:p w14:paraId="3F352714" w14:textId="77777777" w:rsidR="00607015" w:rsidRPr="00BA0CA4" w:rsidRDefault="00607015" w:rsidP="00607015">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vertAlign w:val="superscript"/>
              </w:rPr>
            </w:pPr>
            <w:r w:rsidRPr="00BA0CA4">
              <w:rPr>
                <w:rFonts w:asciiTheme="minorHAnsi" w:hAnsiTheme="minorHAnsi"/>
                <w:b w:val="0"/>
                <w:color w:val="000000" w:themeColor="text1"/>
                <w:sz w:val="20"/>
                <w:szCs w:val="20"/>
              </w:rPr>
              <w:t>% Complete</w:t>
            </w:r>
            <w:r w:rsidR="001249BE" w:rsidRPr="00BA0CA4">
              <w:rPr>
                <w:rFonts w:asciiTheme="minorHAnsi" w:hAnsiTheme="minorHAnsi"/>
                <w:b w:val="0"/>
                <w:color w:val="000000" w:themeColor="text1"/>
                <w:sz w:val="20"/>
                <w:szCs w:val="20"/>
                <w:vertAlign w:val="superscript"/>
              </w:rPr>
              <w:t>2)</w:t>
            </w:r>
          </w:p>
        </w:tc>
      </w:tr>
      <w:tr w:rsidR="00ED0367" w:rsidRPr="00BA0CA4" w14:paraId="1A6A1B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4" w:type="dxa"/>
            <w:gridSpan w:val="7"/>
          </w:tcPr>
          <w:p w14:paraId="428C461A" w14:textId="77777777" w:rsidR="00ED0367" w:rsidRPr="00BA0CA4" w:rsidRDefault="00ED0367" w:rsidP="00ED0367">
            <w:pPr>
              <w:jc w:val="both"/>
              <w:rPr>
                <w:rFonts w:asciiTheme="minorHAnsi" w:hAnsiTheme="minorHAnsi"/>
                <w:color w:val="000000" w:themeColor="text1"/>
                <w:sz w:val="20"/>
                <w:szCs w:val="20"/>
              </w:rPr>
            </w:pPr>
            <w:r w:rsidRPr="00BA0CA4">
              <w:rPr>
                <w:rFonts w:asciiTheme="minorHAnsi" w:hAnsiTheme="minorHAnsi"/>
                <w:color w:val="000000" w:themeColor="text1"/>
                <w:sz w:val="20"/>
                <w:szCs w:val="20"/>
              </w:rPr>
              <w:t>Project Substantially Completed or Under Construction</w:t>
            </w:r>
          </w:p>
        </w:tc>
      </w:tr>
      <w:tr w:rsidR="00607015" w:rsidRPr="00BA0CA4" w14:paraId="479B3E63" w14:textId="77777777">
        <w:tc>
          <w:tcPr>
            <w:cnfStyle w:val="001000000000" w:firstRow="0" w:lastRow="0" w:firstColumn="1" w:lastColumn="0" w:oddVBand="0" w:evenVBand="0" w:oddHBand="0" w:evenHBand="0" w:firstRowFirstColumn="0" w:firstRowLastColumn="0" w:lastRowFirstColumn="0" w:lastRowLastColumn="0"/>
            <w:tcW w:w="1809" w:type="dxa"/>
          </w:tcPr>
          <w:p w14:paraId="73B1B9B6"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Mile 91/Yonibana</w:t>
            </w:r>
          </w:p>
        </w:tc>
        <w:tc>
          <w:tcPr>
            <w:tcW w:w="1311" w:type="dxa"/>
          </w:tcPr>
          <w:p w14:paraId="042E61FF"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02723641"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GoSL</w:t>
            </w:r>
          </w:p>
        </w:tc>
        <w:tc>
          <w:tcPr>
            <w:tcW w:w="857" w:type="dxa"/>
          </w:tcPr>
          <w:p w14:paraId="7297FB15" w14:textId="77777777" w:rsidR="00607015" w:rsidRPr="00BA0CA4" w:rsidRDefault="00ED0367"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2,456</w:t>
            </w:r>
          </w:p>
        </w:tc>
        <w:tc>
          <w:tcPr>
            <w:tcW w:w="939" w:type="dxa"/>
          </w:tcPr>
          <w:p w14:paraId="4B88398F" w14:textId="77777777" w:rsidR="00607015" w:rsidRPr="00BA0CA4" w:rsidRDefault="005734BB"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21</w:t>
            </w:r>
            <w:r w:rsidR="001A578E" w:rsidRPr="00BA0CA4">
              <w:rPr>
                <w:rFonts w:asciiTheme="minorHAnsi" w:hAnsiTheme="minorHAnsi"/>
                <w:color w:val="000000" w:themeColor="text1"/>
                <w:sz w:val="20"/>
                <w:szCs w:val="20"/>
              </w:rPr>
              <w:t>,000</w:t>
            </w:r>
          </w:p>
        </w:tc>
        <w:tc>
          <w:tcPr>
            <w:tcW w:w="1181" w:type="dxa"/>
          </w:tcPr>
          <w:p w14:paraId="44150721" w14:textId="77777777" w:rsidR="00607015" w:rsidRPr="00BA0CA4" w:rsidRDefault="00EC65A4"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w:t>
            </w:r>
            <w:r w:rsidR="00522BF7" w:rsidRPr="00BA0CA4">
              <w:rPr>
                <w:rFonts w:asciiTheme="minorHAnsi" w:hAnsiTheme="minorHAnsi"/>
                <w:color w:val="000000" w:themeColor="text1"/>
                <w:sz w:val="20"/>
                <w:szCs w:val="20"/>
              </w:rPr>
              <w:t>17</w:t>
            </w:r>
          </w:p>
        </w:tc>
        <w:tc>
          <w:tcPr>
            <w:tcW w:w="1556" w:type="dxa"/>
          </w:tcPr>
          <w:p w14:paraId="75BF5134"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95%</w:t>
            </w:r>
          </w:p>
        </w:tc>
      </w:tr>
      <w:tr w:rsidR="00607015" w:rsidRPr="00BA0CA4" w14:paraId="1FE05F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9B5379B"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Pujehn</w:t>
            </w:r>
          </w:p>
        </w:tc>
        <w:tc>
          <w:tcPr>
            <w:tcW w:w="1311" w:type="dxa"/>
          </w:tcPr>
          <w:p w14:paraId="2822EE68"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5F20CEFE"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GoSL</w:t>
            </w:r>
          </w:p>
        </w:tc>
        <w:tc>
          <w:tcPr>
            <w:tcW w:w="857" w:type="dxa"/>
          </w:tcPr>
          <w:p w14:paraId="08B1BD7E" w14:textId="77777777" w:rsidR="00607015" w:rsidRPr="00BA0CA4" w:rsidRDefault="00ED0367"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1,605</w:t>
            </w:r>
          </w:p>
        </w:tc>
        <w:tc>
          <w:tcPr>
            <w:tcW w:w="939" w:type="dxa"/>
          </w:tcPr>
          <w:p w14:paraId="25BF4EBC" w14:textId="77777777" w:rsidR="00607015" w:rsidRPr="00BA0CA4" w:rsidRDefault="001A578E"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w:t>
            </w:r>
            <w:r w:rsidR="005734BB" w:rsidRPr="00BA0CA4">
              <w:rPr>
                <w:rFonts w:asciiTheme="minorHAnsi" w:hAnsiTheme="minorHAnsi"/>
                <w:color w:val="000000" w:themeColor="text1"/>
                <w:sz w:val="20"/>
                <w:szCs w:val="20"/>
              </w:rPr>
              <w:t>0</w:t>
            </w:r>
            <w:r w:rsidRPr="00BA0CA4">
              <w:rPr>
                <w:rFonts w:asciiTheme="minorHAnsi" w:hAnsiTheme="minorHAnsi"/>
                <w:color w:val="000000" w:themeColor="text1"/>
                <w:sz w:val="20"/>
                <w:szCs w:val="20"/>
              </w:rPr>
              <w:t>,000</w:t>
            </w:r>
          </w:p>
        </w:tc>
        <w:tc>
          <w:tcPr>
            <w:tcW w:w="1181" w:type="dxa"/>
          </w:tcPr>
          <w:p w14:paraId="373C5279" w14:textId="77777777" w:rsidR="00607015" w:rsidRPr="00BA0CA4" w:rsidRDefault="00EC65A4"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w:t>
            </w:r>
            <w:r w:rsidR="00522BF7" w:rsidRPr="00BA0CA4">
              <w:rPr>
                <w:rFonts w:asciiTheme="minorHAnsi" w:hAnsiTheme="minorHAnsi"/>
                <w:color w:val="000000" w:themeColor="text1"/>
                <w:sz w:val="20"/>
                <w:szCs w:val="20"/>
              </w:rPr>
              <w:t>60</w:t>
            </w:r>
          </w:p>
        </w:tc>
        <w:tc>
          <w:tcPr>
            <w:tcW w:w="1556" w:type="dxa"/>
          </w:tcPr>
          <w:p w14:paraId="2034AD12" w14:textId="77777777" w:rsidR="00607015" w:rsidRPr="00BA0CA4" w:rsidRDefault="00607015" w:rsidP="006070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65%</w:t>
            </w:r>
          </w:p>
        </w:tc>
      </w:tr>
      <w:tr w:rsidR="00607015" w:rsidRPr="00BA0CA4" w14:paraId="598EFA36" w14:textId="77777777">
        <w:tc>
          <w:tcPr>
            <w:cnfStyle w:val="001000000000" w:firstRow="0" w:lastRow="0" w:firstColumn="1" w:lastColumn="0" w:oddVBand="0" w:evenVBand="0" w:oddHBand="0" w:evenHBand="0" w:firstRowFirstColumn="0" w:firstRowLastColumn="0" w:lastRowFirstColumn="0" w:lastRowLastColumn="0"/>
            <w:tcW w:w="1809" w:type="dxa"/>
          </w:tcPr>
          <w:p w14:paraId="7DBAF620"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Lunsar</w:t>
            </w:r>
          </w:p>
        </w:tc>
        <w:tc>
          <w:tcPr>
            <w:tcW w:w="1311" w:type="dxa"/>
          </w:tcPr>
          <w:p w14:paraId="088115AD"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5B293EA0"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GoSL</w:t>
            </w:r>
          </w:p>
        </w:tc>
        <w:tc>
          <w:tcPr>
            <w:tcW w:w="857" w:type="dxa"/>
          </w:tcPr>
          <w:p w14:paraId="5854637B" w14:textId="77777777" w:rsidR="00607015" w:rsidRPr="00BA0CA4" w:rsidRDefault="00ED0367"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1,602</w:t>
            </w:r>
          </w:p>
        </w:tc>
        <w:tc>
          <w:tcPr>
            <w:tcW w:w="939" w:type="dxa"/>
          </w:tcPr>
          <w:p w14:paraId="387939FB" w14:textId="77777777" w:rsidR="00607015" w:rsidRPr="00BA0CA4" w:rsidRDefault="005734BB"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22</w:t>
            </w:r>
            <w:r w:rsidR="00EC65A4" w:rsidRPr="00BA0CA4">
              <w:rPr>
                <w:rFonts w:asciiTheme="minorHAnsi" w:hAnsiTheme="minorHAnsi"/>
                <w:color w:val="000000" w:themeColor="text1"/>
                <w:sz w:val="20"/>
                <w:szCs w:val="20"/>
              </w:rPr>
              <w:t>,000</w:t>
            </w:r>
          </w:p>
        </w:tc>
        <w:tc>
          <w:tcPr>
            <w:tcW w:w="1181" w:type="dxa"/>
          </w:tcPr>
          <w:p w14:paraId="1DB212ED" w14:textId="77777777" w:rsidR="00607015" w:rsidRPr="00BA0CA4" w:rsidRDefault="00522BF7"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73</w:t>
            </w:r>
          </w:p>
        </w:tc>
        <w:tc>
          <w:tcPr>
            <w:tcW w:w="1556" w:type="dxa"/>
          </w:tcPr>
          <w:p w14:paraId="538CBF2D" w14:textId="77777777" w:rsidR="00607015" w:rsidRPr="00BA0CA4" w:rsidRDefault="00607015" w:rsidP="006070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 xml:space="preserve">90% </w:t>
            </w:r>
          </w:p>
        </w:tc>
      </w:tr>
      <w:tr w:rsidR="00607015" w:rsidRPr="00BA0CA4" w14:paraId="2F0D3D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D21D3CA"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Kabala</w:t>
            </w:r>
          </w:p>
        </w:tc>
        <w:tc>
          <w:tcPr>
            <w:tcW w:w="1311" w:type="dxa"/>
          </w:tcPr>
          <w:p w14:paraId="75C6D4FB"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67E590E6"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BAEDE/IDB</w:t>
            </w:r>
          </w:p>
        </w:tc>
        <w:tc>
          <w:tcPr>
            <w:tcW w:w="857" w:type="dxa"/>
          </w:tcPr>
          <w:p w14:paraId="6CF4C129" w14:textId="77777777" w:rsidR="00607015" w:rsidRPr="00BA0CA4" w:rsidRDefault="00ED0367"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17,000</w:t>
            </w:r>
          </w:p>
        </w:tc>
        <w:tc>
          <w:tcPr>
            <w:tcW w:w="939" w:type="dxa"/>
          </w:tcPr>
          <w:p w14:paraId="04A33A88" w14:textId="77777777" w:rsidR="00607015" w:rsidRPr="00BA0CA4" w:rsidRDefault="005734BB"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19</w:t>
            </w:r>
            <w:r w:rsidR="001A578E" w:rsidRPr="00BA0CA4">
              <w:rPr>
                <w:rFonts w:asciiTheme="minorHAnsi" w:hAnsiTheme="minorHAnsi"/>
                <w:color w:val="000000" w:themeColor="text1"/>
                <w:sz w:val="20"/>
                <w:szCs w:val="20"/>
              </w:rPr>
              <w:t>,000</w:t>
            </w:r>
          </w:p>
        </w:tc>
        <w:tc>
          <w:tcPr>
            <w:tcW w:w="1181" w:type="dxa"/>
          </w:tcPr>
          <w:p w14:paraId="050937F8" w14:textId="77777777" w:rsidR="00607015" w:rsidRPr="00BA0CA4" w:rsidRDefault="00EC65A4"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8</w:t>
            </w:r>
            <w:r w:rsidR="00522BF7" w:rsidRPr="00BA0CA4">
              <w:rPr>
                <w:rFonts w:asciiTheme="minorHAnsi" w:hAnsiTheme="minorHAnsi"/>
                <w:color w:val="000000" w:themeColor="text1"/>
                <w:sz w:val="20"/>
                <w:szCs w:val="20"/>
              </w:rPr>
              <w:t>95</w:t>
            </w:r>
          </w:p>
        </w:tc>
        <w:tc>
          <w:tcPr>
            <w:tcW w:w="1556" w:type="dxa"/>
          </w:tcPr>
          <w:p w14:paraId="4DB4E049" w14:textId="77777777" w:rsidR="00607015" w:rsidRPr="00BA0CA4" w:rsidRDefault="00607015"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vertAlign w:val="superscript"/>
              </w:rPr>
            </w:pPr>
            <w:r w:rsidRPr="00BA0CA4">
              <w:rPr>
                <w:rFonts w:asciiTheme="minorHAnsi" w:hAnsiTheme="minorHAnsi"/>
                <w:color w:val="000000" w:themeColor="text1"/>
                <w:sz w:val="20"/>
                <w:szCs w:val="20"/>
              </w:rPr>
              <w:t>40%</w:t>
            </w:r>
            <w:r w:rsidR="001249BE" w:rsidRPr="00BA0CA4">
              <w:rPr>
                <w:rFonts w:asciiTheme="minorHAnsi" w:hAnsiTheme="minorHAnsi"/>
                <w:color w:val="000000" w:themeColor="text1"/>
                <w:sz w:val="20"/>
                <w:szCs w:val="20"/>
                <w:vertAlign w:val="superscript"/>
              </w:rPr>
              <w:t>3</w:t>
            </w:r>
            <w:r w:rsidR="00F80068" w:rsidRPr="00BA0CA4">
              <w:rPr>
                <w:rFonts w:asciiTheme="minorHAnsi" w:hAnsiTheme="minorHAnsi"/>
                <w:color w:val="000000" w:themeColor="text1"/>
                <w:sz w:val="20"/>
                <w:szCs w:val="20"/>
                <w:vertAlign w:val="superscript"/>
              </w:rPr>
              <w:t>)</w:t>
            </w:r>
          </w:p>
        </w:tc>
      </w:tr>
      <w:tr w:rsidR="00607015" w:rsidRPr="00BA0CA4" w14:paraId="2EAA813B" w14:textId="77777777">
        <w:tc>
          <w:tcPr>
            <w:cnfStyle w:val="001000000000" w:firstRow="0" w:lastRow="0" w:firstColumn="1" w:lastColumn="0" w:oddVBand="0" w:evenVBand="0" w:oddHBand="0" w:evenHBand="0" w:firstRowFirstColumn="0" w:firstRowLastColumn="0" w:lastRowFirstColumn="0" w:lastRowLastColumn="0"/>
            <w:tcW w:w="1809" w:type="dxa"/>
          </w:tcPr>
          <w:p w14:paraId="29F8FC3F"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Lungi</w:t>
            </w:r>
          </w:p>
        </w:tc>
        <w:tc>
          <w:tcPr>
            <w:tcW w:w="1311" w:type="dxa"/>
          </w:tcPr>
          <w:p w14:paraId="4FF1CB56"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0A1282E7"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India</w:t>
            </w:r>
          </w:p>
        </w:tc>
        <w:tc>
          <w:tcPr>
            <w:tcW w:w="857" w:type="dxa"/>
          </w:tcPr>
          <w:p w14:paraId="03349789" w14:textId="77777777" w:rsidR="00607015" w:rsidRPr="00BA0CA4" w:rsidRDefault="00ED0367"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7,000</w:t>
            </w:r>
          </w:p>
        </w:tc>
        <w:tc>
          <w:tcPr>
            <w:tcW w:w="939" w:type="dxa"/>
          </w:tcPr>
          <w:p w14:paraId="13A61E6A" w14:textId="77777777" w:rsidR="00607015" w:rsidRPr="00BA0CA4" w:rsidRDefault="005734BB"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6</w:t>
            </w:r>
            <w:r w:rsidR="00EC65A4" w:rsidRPr="00BA0CA4">
              <w:rPr>
                <w:rFonts w:asciiTheme="minorHAnsi" w:hAnsiTheme="minorHAnsi"/>
                <w:color w:val="000000" w:themeColor="text1"/>
                <w:sz w:val="20"/>
                <w:szCs w:val="20"/>
              </w:rPr>
              <w:t>,000</w:t>
            </w:r>
          </w:p>
        </w:tc>
        <w:tc>
          <w:tcPr>
            <w:tcW w:w="1181" w:type="dxa"/>
          </w:tcPr>
          <w:p w14:paraId="66E99276" w14:textId="77777777" w:rsidR="00607015" w:rsidRPr="00BA0CA4" w:rsidRDefault="00522BF7"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1167</w:t>
            </w:r>
          </w:p>
        </w:tc>
        <w:tc>
          <w:tcPr>
            <w:tcW w:w="1556" w:type="dxa"/>
          </w:tcPr>
          <w:p w14:paraId="29A4B46D" w14:textId="77777777" w:rsidR="00607015" w:rsidRPr="00BA0CA4" w:rsidRDefault="00607015" w:rsidP="006070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95%</w:t>
            </w:r>
          </w:p>
        </w:tc>
      </w:tr>
      <w:tr w:rsidR="00607015" w:rsidRPr="00BA0CA4" w14:paraId="6C1AB4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E2C80C9"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Kailahun</w:t>
            </w:r>
          </w:p>
        </w:tc>
        <w:tc>
          <w:tcPr>
            <w:tcW w:w="1311" w:type="dxa"/>
          </w:tcPr>
          <w:p w14:paraId="6C557C61"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26917B84"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India</w:t>
            </w:r>
          </w:p>
        </w:tc>
        <w:tc>
          <w:tcPr>
            <w:tcW w:w="857" w:type="dxa"/>
          </w:tcPr>
          <w:p w14:paraId="363C4E8C" w14:textId="77777777" w:rsidR="00607015" w:rsidRPr="00BA0CA4" w:rsidRDefault="00ED0367"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7,600</w:t>
            </w:r>
          </w:p>
        </w:tc>
        <w:tc>
          <w:tcPr>
            <w:tcW w:w="939" w:type="dxa"/>
          </w:tcPr>
          <w:p w14:paraId="429E114C" w14:textId="77777777" w:rsidR="00607015" w:rsidRPr="00BA0CA4" w:rsidRDefault="005734BB"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18</w:t>
            </w:r>
            <w:r w:rsidR="00EC65A4" w:rsidRPr="00BA0CA4">
              <w:rPr>
                <w:rFonts w:asciiTheme="minorHAnsi" w:hAnsiTheme="minorHAnsi"/>
                <w:color w:val="000000" w:themeColor="text1"/>
                <w:sz w:val="20"/>
                <w:szCs w:val="20"/>
              </w:rPr>
              <w:t>,000</w:t>
            </w:r>
          </w:p>
        </w:tc>
        <w:tc>
          <w:tcPr>
            <w:tcW w:w="1181" w:type="dxa"/>
          </w:tcPr>
          <w:p w14:paraId="450A728A" w14:textId="77777777" w:rsidR="00607015" w:rsidRPr="00BA0CA4" w:rsidRDefault="00522BF7"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422</w:t>
            </w:r>
          </w:p>
        </w:tc>
        <w:tc>
          <w:tcPr>
            <w:tcW w:w="1556" w:type="dxa"/>
          </w:tcPr>
          <w:p w14:paraId="3CD9017C" w14:textId="77777777" w:rsidR="00607015" w:rsidRPr="00BA0CA4" w:rsidRDefault="00607015" w:rsidP="0060701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95%</w:t>
            </w:r>
          </w:p>
        </w:tc>
      </w:tr>
      <w:tr w:rsidR="00ED0367" w:rsidRPr="00BA0CA4" w14:paraId="03E5A9AC" w14:textId="77777777">
        <w:tc>
          <w:tcPr>
            <w:cnfStyle w:val="001000000000" w:firstRow="0" w:lastRow="0" w:firstColumn="1" w:lastColumn="0" w:oddVBand="0" w:evenVBand="0" w:oddHBand="0" w:evenHBand="0" w:firstRowFirstColumn="0" w:firstRowLastColumn="0" w:lastRowFirstColumn="0" w:lastRowLastColumn="0"/>
            <w:tcW w:w="1809" w:type="dxa"/>
          </w:tcPr>
          <w:p w14:paraId="5785FDBE" w14:textId="77777777" w:rsidR="00ED0367" w:rsidRPr="00BA0CA4" w:rsidRDefault="00ED0367" w:rsidP="00F80068">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Port Loko</w:t>
            </w:r>
          </w:p>
        </w:tc>
        <w:tc>
          <w:tcPr>
            <w:tcW w:w="1311" w:type="dxa"/>
          </w:tcPr>
          <w:p w14:paraId="4A645770" w14:textId="77777777" w:rsidR="00ED0367" w:rsidRPr="00BA0CA4" w:rsidRDefault="00ED0367"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District</w:t>
            </w:r>
          </w:p>
        </w:tc>
        <w:tc>
          <w:tcPr>
            <w:tcW w:w="1241" w:type="dxa"/>
          </w:tcPr>
          <w:p w14:paraId="067B2F5E" w14:textId="77777777" w:rsidR="00ED0367" w:rsidRPr="00BA0CA4" w:rsidRDefault="00ED0367"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GoSL/WB</w:t>
            </w:r>
          </w:p>
        </w:tc>
        <w:tc>
          <w:tcPr>
            <w:tcW w:w="857" w:type="dxa"/>
          </w:tcPr>
          <w:p w14:paraId="3ED4EE28" w14:textId="77777777" w:rsidR="00ED0367" w:rsidRPr="00BA0CA4" w:rsidRDefault="00A013CE"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1,581</w:t>
            </w:r>
          </w:p>
        </w:tc>
        <w:tc>
          <w:tcPr>
            <w:tcW w:w="939" w:type="dxa"/>
          </w:tcPr>
          <w:p w14:paraId="09C1598A" w14:textId="77777777" w:rsidR="00ED0367" w:rsidRPr="00BA0CA4" w:rsidRDefault="005734BB"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29</w:t>
            </w:r>
            <w:r w:rsidR="00A013CE" w:rsidRPr="00BA0CA4">
              <w:rPr>
                <w:rFonts w:asciiTheme="minorHAnsi" w:hAnsiTheme="minorHAnsi"/>
                <w:color w:val="000000" w:themeColor="text1"/>
                <w:sz w:val="20"/>
                <w:szCs w:val="20"/>
              </w:rPr>
              <w:t>,000</w:t>
            </w:r>
          </w:p>
        </w:tc>
        <w:tc>
          <w:tcPr>
            <w:tcW w:w="1181" w:type="dxa"/>
          </w:tcPr>
          <w:p w14:paraId="5994B0EA" w14:textId="77777777" w:rsidR="00ED0367" w:rsidRPr="00BA0CA4" w:rsidRDefault="00A013CE"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5</w:t>
            </w:r>
            <w:r w:rsidR="00522BF7" w:rsidRPr="00BA0CA4">
              <w:rPr>
                <w:rFonts w:asciiTheme="minorHAnsi" w:hAnsiTheme="minorHAnsi"/>
                <w:color w:val="000000" w:themeColor="text1"/>
                <w:sz w:val="20"/>
                <w:szCs w:val="20"/>
              </w:rPr>
              <w:t>4</w:t>
            </w:r>
          </w:p>
        </w:tc>
        <w:tc>
          <w:tcPr>
            <w:tcW w:w="1556" w:type="dxa"/>
          </w:tcPr>
          <w:p w14:paraId="3853DA2C" w14:textId="77777777" w:rsidR="00ED0367" w:rsidRPr="00BA0CA4" w:rsidRDefault="00ED0367"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Completed</w:t>
            </w:r>
          </w:p>
        </w:tc>
      </w:tr>
      <w:tr w:rsidR="00ED0367" w:rsidRPr="00BA0CA4" w14:paraId="1159D8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CAADD3D" w14:textId="77777777" w:rsidR="00ED0367" w:rsidRPr="00BA0CA4" w:rsidRDefault="00ED0367" w:rsidP="00F80068">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Kambia</w:t>
            </w:r>
          </w:p>
        </w:tc>
        <w:tc>
          <w:tcPr>
            <w:tcW w:w="1311" w:type="dxa"/>
          </w:tcPr>
          <w:p w14:paraId="61F63803" w14:textId="77777777" w:rsidR="00ED0367" w:rsidRPr="00BA0CA4" w:rsidRDefault="00ED0367"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District</w:t>
            </w:r>
          </w:p>
        </w:tc>
        <w:tc>
          <w:tcPr>
            <w:tcW w:w="1241" w:type="dxa"/>
          </w:tcPr>
          <w:p w14:paraId="3DCFB68A" w14:textId="77777777" w:rsidR="00ED0367" w:rsidRPr="00BA0CA4" w:rsidRDefault="00ED0367"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JICA</w:t>
            </w:r>
          </w:p>
        </w:tc>
        <w:tc>
          <w:tcPr>
            <w:tcW w:w="857" w:type="dxa"/>
          </w:tcPr>
          <w:p w14:paraId="649A91BD" w14:textId="77777777" w:rsidR="00ED0367" w:rsidRPr="00BA0CA4" w:rsidRDefault="00EC65A4"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939" w:type="dxa"/>
          </w:tcPr>
          <w:p w14:paraId="18D5F60D" w14:textId="77777777" w:rsidR="00ED0367" w:rsidRPr="00BA0CA4" w:rsidRDefault="005734BB"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16</w:t>
            </w:r>
            <w:r w:rsidR="001A578E" w:rsidRPr="00BA0CA4">
              <w:rPr>
                <w:rFonts w:asciiTheme="minorHAnsi" w:hAnsiTheme="minorHAnsi"/>
                <w:color w:val="000000" w:themeColor="text1"/>
                <w:sz w:val="20"/>
                <w:szCs w:val="20"/>
              </w:rPr>
              <w:t>,000</w:t>
            </w:r>
          </w:p>
        </w:tc>
        <w:tc>
          <w:tcPr>
            <w:tcW w:w="1181" w:type="dxa"/>
          </w:tcPr>
          <w:p w14:paraId="634D03E6" w14:textId="77777777" w:rsidR="00ED0367" w:rsidRPr="00BA0CA4" w:rsidRDefault="00F80068"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1556" w:type="dxa"/>
          </w:tcPr>
          <w:p w14:paraId="1C9B6AB8" w14:textId="77777777" w:rsidR="00ED0367" w:rsidRPr="00BA0CA4" w:rsidRDefault="00ED0367" w:rsidP="00F8006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Completed</w:t>
            </w:r>
          </w:p>
        </w:tc>
      </w:tr>
      <w:tr w:rsidR="00ED0367" w:rsidRPr="00BA0CA4" w14:paraId="15F2B779" w14:textId="77777777">
        <w:tc>
          <w:tcPr>
            <w:cnfStyle w:val="001000000000" w:firstRow="0" w:lastRow="0" w:firstColumn="1" w:lastColumn="0" w:oddVBand="0" w:evenVBand="0" w:oddHBand="0" w:evenHBand="0" w:firstRowFirstColumn="0" w:firstRowLastColumn="0" w:lastRowFirstColumn="0" w:lastRowLastColumn="0"/>
            <w:tcW w:w="1809" w:type="dxa"/>
          </w:tcPr>
          <w:p w14:paraId="3ECDE7C9" w14:textId="77777777" w:rsidR="00ED0367" w:rsidRPr="00BA0CA4" w:rsidRDefault="00ED0367" w:rsidP="00F80068">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Rokupr</w:t>
            </w:r>
          </w:p>
        </w:tc>
        <w:tc>
          <w:tcPr>
            <w:tcW w:w="1311" w:type="dxa"/>
          </w:tcPr>
          <w:p w14:paraId="7C41E3DB" w14:textId="77777777" w:rsidR="00ED0367" w:rsidRPr="00BA0CA4" w:rsidRDefault="00ED0367"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District</w:t>
            </w:r>
          </w:p>
        </w:tc>
        <w:tc>
          <w:tcPr>
            <w:tcW w:w="1241" w:type="dxa"/>
          </w:tcPr>
          <w:p w14:paraId="06CF4099" w14:textId="77777777" w:rsidR="00ED0367" w:rsidRPr="00BA0CA4" w:rsidRDefault="00ED0367"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JICA</w:t>
            </w:r>
          </w:p>
        </w:tc>
        <w:tc>
          <w:tcPr>
            <w:tcW w:w="857" w:type="dxa"/>
          </w:tcPr>
          <w:p w14:paraId="57EDE0C2" w14:textId="77777777" w:rsidR="00ED0367" w:rsidRPr="00BA0CA4" w:rsidRDefault="00EC65A4"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939" w:type="dxa"/>
          </w:tcPr>
          <w:p w14:paraId="5BD44EA3" w14:textId="77777777" w:rsidR="00ED0367" w:rsidRPr="00BA0CA4" w:rsidRDefault="005734BB"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12</w:t>
            </w:r>
            <w:r w:rsidR="00EC65A4" w:rsidRPr="00BA0CA4">
              <w:rPr>
                <w:rFonts w:asciiTheme="minorHAnsi" w:hAnsiTheme="minorHAnsi"/>
                <w:color w:val="000000" w:themeColor="text1"/>
                <w:sz w:val="20"/>
                <w:szCs w:val="20"/>
              </w:rPr>
              <w:t>,000</w:t>
            </w:r>
          </w:p>
        </w:tc>
        <w:tc>
          <w:tcPr>
            <w:tcW w:w="1181" w:type="dxa"/>
          </w:tcPr>
          <w:p w14:paraId="7AD9AD16" w14:textId="77777777" w:rsidR="00ED0367" w:rsidRPr="00BA0CA4" w:rsidRDefault="00F80068"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1556" w:type="dxa"/>
          </w:tcPr>
          <w:p w14:paraId="0BD21816" w14:textId="77777777" w:rsidR="00ED0367" w:rsidRPr="00BA0CA4" w:rsidRDefault="00ED0367" w:rsidP="00F8006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Operating</w:t>
            </w:r>
          </w:p>
        </w:tc>
      </w:tr>
      <w:tr w:rsidR="00ED0367" w:rsidRPr="00BA0CA4" w14:paraId="7D6232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4" w:type="dxa"/>
            <w:gridSpan w:val="7"/>
          </w:tcPr>
          <w:p w14:paraId="1B754845" w14:textId="77777777" w:rsidR="00ED0367" w:rsidRPr="00BA0CA4" w:rsidRDefault="00ED0367" w:rsidP="00ED0367">
            <w:pPr>
              <w:jc w:val="both"/>
              <w:rPr>
                <w:rFonts w:asciiTheme="minorHAnsi" w:hAnsiTheme="minorHAnsi"/>
                <w:color w:val="000000" w:themeColor="text1"/>
                <w:sz w:val="20"/>
                <w:szCs w:val="20"/>
              </w:rPr>
            </w:pPr>
            <w:r w:rsidRPr="00BA0CA4">
              <w:rPr>
                <w:rFonts w:asciiTheme="minorHAnsi" w:hAnsiTheme="minorHAnsi"/>
                <w:color w:val="000000" w:themeColor="text1"/>
                <w:sz w:val="20"/>
                <w:szCs w:val="20"/>
              </w:rPr>
              <w:t>Planned Projects</w:t>
            </w:r>
          </w:p>
        </w:tc>
      </w:tr>
      <w:tr w:rsidR="00607015" w:rsidRPr="00BA0CA4" w14:paraId="78977E84" w14:textId="77777777">
        <w:tc>
          <w:tcPr>
            <w:cnfStyle w:val="001000000000" w:firstRow="0" w:lastRow="0" w:firstColumn="1" w:lastColumn="0" w:oddVBand="0" w:evenVBand="0" w:oddHBand="0" w:evenHBand="0" w:firstRowFirstColumn="0" w:firstRowLastColumn="0" w:lastRowFirstColumn="0" w:lastRowLastColumn="0"/>
            <w:tcW w:w="1809" w:type="dxa"/>
          </w:tcPr>
          <w:p w14:paraId="3B2890F2"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Bonthe City</w:t>
            </w:r>
          </w:p>
        </w:tc>
        <w:tc>
          <w:tcPr>
            <w:tcW w:w="1311" w:type="dxa"/>
          </w:tcPr>
          <w:p w14:paraId="1E4D5FAB"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195BEF1A"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857" w:type="dxa"/>
          </w:tcPr>
          <w:p w14:paraId="76F072F6" w14:textId="77777777" w:rsidR="00607015" w:rsidRPr="00BA0CA4" w:rsidRDefault="00EC65A4"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2,500</w:t>
            </w:r>
          </w:p>
        </w:tc>
        <w:tc>
          <w:tcPr>
            <w:tcW w:w="939" w:type="dxa"/>
          </w:tcPr>
          <w:p w14:paraId="01774241" w14:textId="77777777" w:rsidR="00607015" w:rsidRPr="00BA0CA4" w:rsidRDefault="00EC65A4" w:rsidP="005734B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w:t>
            </w:r>
            <w:r w:rsidR="005734BB" w:rsidRPr="00BA0CA4">
              <w:rPr>
                <w:rFonts w:asciiTheme="minorHAnsi" w:hAnsiTheme="minorHAnsi"/>
                <w:color w:val="000000" w:themeColor="text1"/>
                <w:sz w:val="20"/>
                <w:szCs w:val="20"/>
              </w:rPr>
              <w:t>3</w:t>
            </w:r>
            <w:r w:rsidRPr="00BA0CA4">
              <w:rPr>
                <w:rFonts w:asciiTheme="minorHAnsi" w:hAnsiTheme="minorHAnsi"/>
                <w:color w:val="000000" w:themeColor="text1"/>
                <w:sz w:val="20"/>
                <w:szCs w:val="20"/>
              </w:rPr>
              <w:t>,000</w:t>
            </w:r>
          </w:p>
        </w:tc>
        <w:tc>
          <w:tcPr>
            <w:tcW w:w="1181" w:type="dxa"/>
          </w:tcPr>
          <w:p w14:paraId="573566E4" w14:textId="77777777" w:rsidR="00607015" w:rsidRPr="00BA0CA4" w:rsidRDefault="00F80068"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w:t>
            </w:r>
            <w:r w:rsidR="00522BF7" w:rsidRPr="00BA0CA4">
              <w:rPr>
                <w:rFonts w:asciiTheme="minorHAnsi" w:hAnsiTheme="minorHAnsi"/>
                <w:color w:val="000000" w:themeColor="text1"/>
                <w:sz w:val="20"/>
                <w:szCs w:val="20"/>
              </w:rPr>
              <w:t>92</w:t>
            </w:r>
          </w:p>
        </w:tc>
        <w:tc>
          <w:tcPr>
            <w:tcW w:w="1556" w:type="dxa"/>
          </w:tcPr>
          <w:p w14:paraId="36B92A46" w14:textId="77777777" w:rsidR="00607015" w:rsidRPr="00BA0CA4" w:rsidRDefault="00607015" w:rsidP="0060701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Feasibility Study</w:t>
            </w:r>
          </w:p>
        </w:tc>
      </w:tr>
      <w:tr w:rsidR="00607015" w:rsidRPr="00BA0CA4" w14:paraId="5439AB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6DD8BE8"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Matru</w:t>
            </w:r>
          </w:p>
        </w:tc>
        <w:tc>
          <w:tcPr>
            <w:tcW w:w="1311" w:type="dxa"/>
          </w:tcPr>
          <w:p w14:paraId="5C4D2A28"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1757296F"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857" w:type="dxa"/>
          </w:tcPr>
          <w:p w14:paraId="05DD4631" w14:textId="77777777" w:rsidR="00607015" w:rsidRPr="00BA0CA4" w:rsidRDefault="00EC65A4"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3,000</w:t>
            </w:r>
          </w:p>
        </w:tc>
        <w:tc>
          <w:tcPr>
            <w:tcW w:w="939" w:type="dxa"/>
          </w:tcPr>
          <w:p w14:paraId="14DA887D" w14:textId="77777777" w:rsidR="00607015" w:rsidRPr="00BA0CA4" w:rsidRDefault="00F80068"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10,000</w:t>
            </w:r>
          </w:p>
        </w:tc>
        <w:tc>
          <w:tcPr>
            <w:tcW w:w="1181" w:type="dxa"/>
          </w:tcPr>
          <w:p w14:paraId="1EB2F037" w14:textId="77777777" w:rsidR="00607015" w:rsidRPr="00BA0CA4" w:rsidRDefault="00F80068"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300</w:t>
            </w:r>
          </w:p>
        </w:tc>
        <w:tc>
          <w:tcPr>
            <w:tcW w:w="1556" w:type="dxa"/>
          </w:tcPr>
          <w:p w14:paraId="51B6286C"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Proposed</w:t>
            </w:r>
          </w:p>
        </w:tc>
      </w:tr>
      <w:tr w:rsidR="00607015" w:rsidRPr="00BA0CA4" w14:paraId="56FCE364" w14:textId="77777777">
        <w:tc>
          <w:tcPr>
            <w:cnfStyle w:val="001000000000" w:firstRow="0" w:lastRow="0" w:firstColumn="1" w:lastColumn="0" w:oddVBand="0" w:evenVBand="0" w:oddHBand="0" w:evenHBand="0" w:firstRowFirstColumn="0" w:firstRowLastColumn="0" w:lastRowFirstColumn="0" w:lastRowLastColumn="0"/>
            <w:tcW w:w="1809" w:type="dxa"/>
          </w:tcPr>
          <w:p w14:paraId="4367AA92"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Segbwema</w:t>
            </w:r>
          </w:p>
        </w:tc>
        <w:tc>
          <w:tcPr>
            <w:tcW w:w="1311" w:type="dxa"/>
          </w:tcPr>
          <w:p w14:paraId="7B076DBD"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6709EF88"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857" w:type="dxa"/>
          </w:tcPr>
          <w:p w14:paraId="033728A0" w14:textId="77777777" w:rsidR="00607015" w:rsidRPr="00BA0CA4" w:rsidRDefault="00EC65A4"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2,500</w:t>
            </w:r>
          </w:p>
        </w:tc>
        <w:tc>
          <w:tcPr>
            <w:tcW w:w="939" w:type="dxa"/>
          </w:tcPr>
          <w:p w14:paraId="761E2B08" w14:textId="77777777" w:rsidR="00607015" w:rsidRPr="00BA0CA4" w:rsidRDefault="005734BB"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11</w:t>
            </w:r>
            <w:r w:rsidR="00F80068" w:rsidRPr="00BA0CA4">
              <w:rPr>
                <w:rFonts w:asciiTheme="minorHAnsi" w:hAnsiTheme="minorHAnsi"/>
                <w:color w:val="000000" w:themeColor="text1"/>
                <w:sz w:val="20"/>
                <w:szCs w:val="20"/>
              </w:rPr>
              <w:t>,000</w:t>
            </w:r>
          </w:p>
        </w:tc>
        <w:tc>
          <w:tcPr>
            <w:tcW w:w="1181" w:type="dxa"/>
          </w:tcPr>
          <w:p w14:paraId="7E65D8DA" w14:textId="77777777" w:rsidR="00607015" w:rsidRPr="00BA0CA4" w:rsidRDefault="00F80068"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w:t>
            </w:r>
            <w:r w:rsidR="00522BF7" w:rsidRPr="00BA0CA4">
              <w:rPr>
                <w:rFonts w:asciiTheme="minorHAnsi" w:hAnsiTheme="minorHAnsi"/>
                <w:color w:val="000000" w:themeColor="text1"/>
                <w:sz w:val="20"/>
                <w:szCs w:val="20"/>
              </w:rPr>
              <w:t>27</w:t>
            </w:r>
          </w:p>
        </w:tc>
        <w:tc>
          <w:tcPr>
            <w:tcW w:w="1556" w:type="dxa"/>
          </w:tcPr>
          <w:p w14:paraId="243D1936"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Proposed</w:t>
            </w:r>
          </w:p>
        </w:tc>
      </w:tr>
      <w:tr w:rsidR="00607015" w:rsidRPr="00BA0CA4" w14:paraId="03C982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EAC44B3"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Boajibu</w:t>
            </w:r>
          </w:p>
        </w:tc>
        <w:tc>
          <w:tcPr>
            <w:tcW w:w="1311" w:type="dxa"/>
          </w:tcPr>
          <w:p w14:paraId="71D46AE7"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1241" w:type="dxa"/>
          </w:tcPr>
          <w:p w14:paraId="7D1624FD"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857" w:type="dxa"/>
          </w:tcPr>
          <w:p w14:paraId="5595EE87" w14:textId="77777777" w:rsidR="00607015" w:rsidRPr="00BA0CA4" w:rsidRDefault="00EC65A4"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3,000</w:t>
            </w:r>
          </w:p>
        </w:tc>
        <w:tc>
          <w:tcPr>
            <w:tcW w:w="939" w:type="dxa"/>
          </w:tcPr>
          <w:p w14:paraId="73EC8B2E" w14:textId="77777777" w:rsidR="00607015" w:rsidRPr="00BA0CA4" w:rsidRDefault="005734BB"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7</w:t>
            </w:r>
            <w:r w:rsidR="00F80068" w:rsidRPr="00BA0CA4">
              <w:rPr>
                <w:rFonts w:asciiTheme="minorHAnsi" w:hAnsiTheme="minorHAnsi"/>
                <w:color w:val="000000" w:themeColor="text1"/>
                <w:sz w:val="20"/>
                <w:szCs w:val="20"/>
              </w:rPr>
              <w:t>,000</w:t>
            </w:r>
          </w:p>
        </w:tc>
        <w:tc>
          <w:tcPr>
            <w:tcW w:w="1181" w:type="dxa"/>
          </w:tcPr>
          <w:p w14:paraId="54A45141" w14:textId="77777777" w:rsidR="00607015" w:rsidRPr="00BA0CA4" w:rsidRDefault="00522BF7"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429</w:t>
            </w:r>
          </w:p>
        </w:tc>
        <w:tc>
          <w:tcPr>
            <w:tcW w:w="1556" w:type="dxa"/>
          </w:tcPr>
          <w:p w14:paraId="3ECE1A08"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Proposed</w:t>
            </w:r>
          </w:p>
        </w:tc>
      </w:tr>
      <w:tr w:rsidR="00607015" w:rsidRPr="00BA0CA4" w14:paraId="5E9D6A3C" w14:textId="77777777">
        <w:tc>
          <w:tcPr>
            <w:cnfStyle w:val="001000000000" w:firstRow="0" w:lastRow="0" w:firstColumn="1" w:lastColumn="0" w:oddVBand="0" w:evenVBand="0" w:oddHBand="0" w:evenHBand="0" w:firstRowFirstColumn="0" w:firstRowLastColumn="0" w:lastRowFirstColumn="0" w:lastRowLastColumn="0"/>
            <w:tcW w:w="1809" w:type="dxa"/>
          </w:tcPr>
          <w:p w14:paraId="64A2D076"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Magburaka</w:t>
            </w:r>
          </w:p>
        </w:tc>
        <w:tc>
          <w:tcPr>
            <w:tcW w:w="1311" w:type="dxa"/>
          </w:tcPr>
          <w:p w14:paraId="55242C43"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District</w:t>
            </w:r>
          </w:p>
        </w:tc>
        <w:tc>
          <w:tcPr>
            <w:tcW w:w="1241" w:type="dxa"/>
          </w:tcPr>
          <w:p w14:paraId="67C2E7AB"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JICA</w:t>
            </w:r>
          </w:p>
        </w:tc>
        <w:tc>
          <w:tcPr>
            <w:tcW w:w="857" w:type="dxa"/>
          </w:tcPr>
          <w:p w14:paraId="3B3E8973" w14:textId="77777777" w:rsidR="00607015" w:rsidRPr="00BA0CA4" w:rsidRDefault="00EC65A4"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939" w:type="dxa"/>
          </w:tcPr>
          <w:p w14:paraId="692BE40E" w14:textId="77777777" w:rsidR="00607015" w:rsidRPr="00BA0CA4" w:rsidRDefault="005734BB"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22</w:t>
            </w:r>
            <w:r w:rsidR="00F80068" w:rsidRPr="00BA0CA4">
              <w:rPr>
                <w:rFonts w:asciiTheme="minorHAnsi" w:hAnsiTheme="minorHAnsi"/>
                <w:color w:val="000000" w:themeColor="text1"/>
                <w:sz w:val="20"/>
                <w:szCs w:val="20"/>
              </w:rPr>
              <w:t>,000</w:t>
            </w:r>
          </w:p>
        </w:tc>
        <w:tc>
          <w:tcPr>
            <w:tcW w:w="1181" w:type="dxa"/>
          </w:tcPr>
          <w:p w14:paraId="53D8E0C6" w14:textId="77777777" w:rsidR="00607015" w:rsidRPr="00BA0CA4" w:rsidRDefault="00F80068"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1556" w:type="dxa"/>
          </w:tcPr>
          <w:p w14:paraId="4233F727" w14:textId="77777777" w:rsidR="00607015" w:rsidRPr="00BA0CA4" w:rsidRDefault="00607015" w:rsidP="00B8324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w:t>
            </w:r>
          </w:p>
        </w:tc>
      </w:tr>
      <w:tr w:rsidR="00607015" w:rsidRPr="00BA0CA4" w14:paraId="614AC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8015C2F" w14:textId="77777777" w:rsidR="00607015" w:rsidRPr="00BA0CA4" w:rsidRDefault="00607015" w:rsidP="00B83245">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Moyamba</w:t>
            </w:r>
          </w:p>
        </w:tc>
        <w:tc>
          <w:tcPr>
            <w:tcW w:w="1311" w:type="dxa"/>
          </w:tcPr>
          <w:p w14:paraId="473A4F7D"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District</w:t>
            </w:r>
          </w:p>
        </w:tc>
        <w:tc>
          <w:tcPr>
            <w:tcW w:w="1241" w:type="dxa"/>
          </w:tcPr>
          <w:p w14:paraId="23085524"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w:t>
            </w:r>
          </w:p>
        </w:tc>
        <w:tc>
          <w:tcPr>
            <w:tcW w:w="857" w:type="dxa"/>
          </w:tcPr>
          <w:p w14:paraId="11B6FAAE" w14:textId="77777777" w:rsidR="00607015" w:rsidRPr="00BA0CA4" w:rsidRDefault="00EC65A4"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939" w:type="dxa"/>
          </w:tcPr>
          <w:p w14:paraId="33BBAC52" w14:textId="77777777" w:rsidR="00607015" w:rsidRPr="00BA0CA4" w:rsidRDefault="00EC65A4"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15,000</w:t>
            </w:r>
          </w:p>
        </w:tc>
        <w:tc>
          <w:tcPr>
            <w:tcW w:w="1181" w:type="dxa"/>
          </w:tcPr>
          <w:p w14:paraId="41CE87BA" w14:textId="77777777" w:rsidR="00607015" w:rsidRPr="00BA0CA4" w:rsidRDefault="00F80068"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n/a</w:t>
            </w:r>
          </w:p>
        </w:tc>
        <w:tc>
          <w:tcPr>
            <w:tcW w:w="1556" w:type="dxa"/>
          </w:tcPr>
          <w:p w14:paraId="2B39BE6B" w14:textId="77777777" w:rsidR="00607015" w:rsidRPr="00BA0CA4" w:rsidRDefault="00607015" w:rsidP="00B8324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w:t>
            </w:r>
          </w:p>
        </w:tc>
      </w:tr>
    </w:tbl>
    <w:p w14:paraId="0D873111" w14:textId="77777777" w:rsidR="00F80068" w:rsidRPr="00BA0CA4" w:rsidRDefault="00F80068" w:rsidP="0087592C">
      <w:pPr>
        <w:spacing w:before="0"/>
        <w:jc w:val="both"/>
        <w:rPr>
          <w:color w:val="000000" w:themeColor="text1"/>
          <w:sz w:val="18"/>
          <w:szCs w:val="18"/>
        </w:rPr>
      </w:pPr>
      <w:r w:rsidRPr="00BA0CA4">
        <w:rPr>
          <w:color w:val="000000" w:themeColor="text1"/>
          <w:sz w:val="18"/>
          <w:szCs w:val="18"/>
        </w:rPr>
        <w:t xml:space="preserve">1) No design populations are available for most of the towns, these figs are the </w:t>
      </w:r>
      <w:r w:rsidR="005734BB" w:rsidRPr="00BA0CA4">
        <w:rPr>
          <w:color w:val="000000" w:themeColor="text1"/>
          <w:sz w:val="18"/>
          <w:szCs w:val="18"/>
        </w:rPr>
        <w:t>Nominal 2013 populations described above</w:t>
      </w:r>
      <w:r w:rsidRPr="00BA0CA4">
        <w:rPr>
          <w:color w:val="000000" w:themeColor="text1"/>
          <w:sz w:val="18"/>
          <w:szCs w:val="18"/>
        </w:rPr>
        <w:t>. It may be that some of these projects serve a wider area than the town, thereby increasing the population served.</w:t>
      </w:r>
    </w:p>
    <w:p w14:paraId="1672096F" w14:textId="77777777" w:rsidR="001249BE" w:rsidRPr="00BA0CA4" w:rsidRDefault="001249BE" w:rsidP="0087592C">
      <w:pPr>
        <w:spacing w:before="0"/>
        <w:jc w:val="both"/>
        <w:rPr>
          <w:color w:val="000000" w:themeColor="text1"/>
          <w:sz w:val="18"/>
          <w:szCs w:val="18"/>
        </w:rPr>
      </w:pPr>
      <w:r w:rsidRPr="00BA0CA4">
        <w:rPr>
          <w:color w:val="000000" w:themeColor="text1"/>
          <w:sz w:val="18"/>
          <w:szCs w:val="18"/>
        </w:rPr>
        <w:t>2) At the mini retreat on 1</w:t>
      </w:r>
      <w:r w:rsidRPr="00BA0CA4">
        <w:rPr>
          <w:color w:val="000000" w:themeColor="text1"/>
          <w:sz w:val="18"/>
          <w:szCs w:val="18"/>
          <w:vertAlign w:val="superscript"/>
        </w:rPr>
        <w:t>st</w:t>
      </w:r>
      <w:r w:rsidRPr="00BA0CA4">
        <w:rPr>
          <w:color w:val="000000" w:themeColor="text1"/>
          <w:sz w:val="18"/>
          <w:szCs w:val="18"/>
        </w:rPr>
        <w:t xml:space="preserve"> March 2013 many of these percentage completions were challenged. However they do give an approximate picture of the status of the systems.</w:t>
      </w:r>
    </w:p>
    <w:p w14:paraId="2FE099E7" w14:textId="77777777" w:rsidR="0087592C" w:rsidRPr="00BA0CA4" w:rsidRDefault="001249BE" w:rsidP="0087592C">
      <w:pPr>
        <w:spacing w:before="0"/>
        <w:jc w:val="both"/>
        <w:rPr>
          <w:color w:val="000000" w:themeColor="text1"/>
          <w:sz w:val="18"/>
          <w:szCs w:val="18"/>
        </w:rPr>
      </w:pPr>
      <w:r w:rsidRPr="00BA0CA4">
        <w:rPr>
          <w:color w:val="000000" w:themeColor="text1"/>
          <w:sz w:val="18"/>
          <w:szCs w:val="18"/>
        </w:rPr>
        <w:t>3</w:t>
      </w:r>
      <w:r w:rsidR="00F80068" w:rsidRPr="00BA0CA4">
        <w:rPr>
          <w:color w:val="000000" w:themeColor="text1"/>
          <w:sz w:val="18"/>
          <w:szCs w:val="18"/>
        </w:rPr>
        <w:t xml:space="preserve">) This is for the distribution only, the </w:t>
      </w:r>
      <w:r w:rsidR="0087592C" w:rsidRPr="00BA0CA4">
        <w:rPr>
          <w:color w:val="000000" w:themeColor="text1"/>
          <w:sz w:val="18"/>
          <w:szCs w:val="18"/>
        </w:rPr>
        <w:t>procurement process for the water production and treatment works is 50% complete</w:t>
      </w:r>
    </w:p>
    <w:p w14:paraId="567CFDB2" w14:textId="77777777" w:rsidR="00522BF7" w:rsidRPr="00BA0CA4" w:rsidRDefault="00522BF7" w:rsidP="0087592C">
      <w:pPr>
        <w:jc w:val="both"/>
        <w:rPr>
          <w:color w:val="000000" w:themeColor="text1"/>
        </w:rPr>
      </w:pPr>
      <w:r w:rsidRPr="00BA0CA4">
        <w:rPr>
          <w:color w:val="000000" w:themeColor="text1"/>
        </w:rPr>
        <w:t>The extreme range of unit costs may be a result of the design populations being significantly different from the nominal 2013 populations assumed above. For example the Lungi unit cost may be distorted by the cost of serving the international airport. However, the large range is also likely to reflect differences in design standards and potentially weaknesses in the procurement proces</w:t>
      </w:r>
      <w:r w:rsidR="00502DE4" w:rsidRPr="00BA0CA4">
        <w:rPr>
          <w:color w:val="000000" w:themeColor="text1"/>
        </w:rPr>
        <w:t>s</w:t>
      </w:r>
      <w:r w:rsidRPr="00BA0CA4">
        <w:rPr>
          <w:color w:val="000000" w:themeColor="text1"/>
        </w:rPr>
        <w:t xml:space="preserve">. To </w:t>
      </w:r>
      <w:r w:rsidR="00502DE4" w:rsidRPr="00BA0CA4">
        <w:rPr>
          <w:color w:val="000000" w:themeColor="text1"/>
        </w:rPr>
        <w:t xml:space="preserve">give a comparison and benchmark, the recent Sector Investment Programme </w:t>
      </w:r>
      <w:r w:rsidR="001249BE" w:rsidRPr="00BA0CA4">
        <w:rPr>
          <w:color w:val="000000" w:themeColor="text1"/>
        </w:rPr>
        <w:t xml:space="preserve">(SIP) </w:t>
      </w:r>
      <w:r w:rsidR="00502DE4" w:rsidRPr="00BA0CA4">
        <w:rPr>
          <w:color w:val="000000" w:themeColor="text1"/>
        </w:rPr>
        <w:t>project in Liberia estimated the average cost for small town water supplies at 328 USD/head for the 2017 design population. This average covers 23 towns and ranges from a low of 158 USD/head to a high of 666 USD/head.</w:t>
      </w:r>
    </w:p>
    <w:p w14:paraId="141D7A25" w14:textId="77777777" w:rsidR="0087592C" w:rsidRPr="00BA0CA4" w:rsidRDefault="001249BE" w:rsidP="0087592C">
      <w:pPr>
        <w:jc w:val="both"/>
        <w:rPr>
          <w:color w:val="000000" w:themeColor="text1"/>
        </w:rPr>
      </w:pPr>
      <w:r w:rsidRPr="00BA0CA4">
        <w:rPr>
          <w:color w:val="000000" w:themeColor="text1"/>
        </w:rPr>
        <w:t xml:space="preserve">From </w:t>
      </w:r>
      <w:r w:rsidR="0087592C" w:rsidRPr="00BA0CA4">
        <w:rPr>
          <w:color w:val="000000" w:themeColor="text1"/>
        </w:rPr>
        <w:t xml:space="preserve">discussions it appears that the district implemented schemes have been designed in line with the guidance from the </w:t>
      </w:r>
      <w:r w:rsidR="00502DE4" w:rsidRPr="00BA0CA4">
        <w:rPr>
          <w:color w:val="000000" w:themeColor="text1"/>
        </w:rPr>
        <w:t>individual funding agencies</w:t>
      </w:r>
      <w:r w:rsidR="0087592C" w:rsidRPr="00BA0CA4">
        <w:rPr>
          <w:color w:val="000000" w:themeColor="text1"/>
        </w:rPr>
        <w:t xml:space="preserve"> and</w:t>
      </w:r>
      <w:r w:rsidR="000C7CD2" w:rsidRPr="00BA0CA4">
        <w:rPr>
          <w:color w:val="000000" w:themeColor="text1"/>
        </w:rPr>
        <w:t xml:space="preserve"> from</w:t>
      </w:r>
      <w:r w:rsidR="0087592C" w:rsidRPr="00BA0CA4">
        <w:rPr>
          <w:color w:val="000000" w:themeColor="text1"/>
        </w:rPr>
        <w:t xml:space="preserve"> the Water Directorate (Kambia, for example, uses slow sand filter treatment and stand posts with some yard taps and some house connections). The SALWACO schemes seem to have been designed on a strict like-for-like replacement of the original Degremont systems including the design capacity of the system and the choice of treatment technologies and this has implications for operating costs and O&amp;M complexity. The implementation of the new schemes has not considered the future management or O&amp;M of the systems.</w:t>
      </w:r>
    </w:p>
    <w:p w14:paraId="49E3A72C" w14:textId="77777777" w:rsidR="007A0E44" w:rsidRPr="00BA0CA4" w:rsidRDefault="00D20416" w:rsidP="002B1F3C">
      <w:pPr>
        <w:pStyle w:val="Heading2"/>
      </w:pPr>
      <w:bookmarkStart w:id="78" w:name="_Toc374109185"/>
      <w:r w:rsidRPr="00BA0CA4">
        <w:t>4</w:t>
      </w:r>
      <w:r w:rsidR="002B1F3C" w:rsidRPr="00BA0CA4">
        <w:t>.3   Project Surveys and Site Visits</w:t>
      </w:r>
      <w:bookmarkEnd w:id="78"/>
    </w:p>
    <w:p w14:paraId="3D9112A2" w14:textId="77777777" w:rsidR="002B1F3C" w:rsidRPr="00BA0CA4" w:rsidRDefault="00D20416" w:rsidP="000505B9">
      <w:pPr>
        <w:pStyle w:val="Heading3"/>
      </w:pPr>
      <w:r w:rsidRPr="00BA0CA4">
        <w:t>4</w:t>
      </w:r>
      <w:r w:rsidR="000505B9" w:rsidRPr="00BA0CA4">
        <w:t>.3.1   Introduction</w:t>
      </w:r>
    </w:p>
    <w:p w14:paraId="0184ADEB" w14:textId="77777777" w:rsidR="000505B9" w:rsidRPr="00BA0CA4" w:rsidRDefault="003527D0" w:rsidP="00F86936">
      <w:pPr>
        <w:jc w:val="both"/>
      </w:pPr>
      <w:r w:rsidRPr="00BA0CA4">
        <w:t>Two surveys were carried out as part of this assignment:</w:t>
      </w:r>
    </w:p>
    <w:p w14:paraId="5A10B469" w14:textId="77777777" w:rsidR="003527D0" w:rsidRPr="00BA0CA4" w:rsidRDefault="003527D0" w:rsidP="00F86936">
      <w:pPr>
        <w:pStyle w:val="ListParagraph"/>
        <w:numPr>
          <w:ilvl w:val="0"/>
          <w:numId w:val="105"/>
        </w:numPr>
        <w:ind w:left="714" w:hanging="357"/>
        <w:contextualSpacing w:val="0"/>
        <w:jc w:val="both"/>
      </w:pPr>
      <w:r w:rsidRPr="00BA0CA4">
        <w:t>An initial high level national survey to get a broad understanding of the water supply situation across the country. This survey was done by visiting each district and meeting with district staff to get their data on the water supply position.</w:t>
      </w:r>
    </w:p>
    <w:p w14:paraId="4DE60825" w14:textId="77777777" w:rsidR="003527D0" w:rsidRPr="00BA0CA4" w:rsidRDefault="003527D0" w:rsidP="00F86936">
      <w:pPr>
        <w:pStyle w:val="ListParagraph"/>
        <w:numPr>
          <w:ilvl w:val="0"/>
          <w:numId w:val="105"/>
        </w:numPr>
        <w:ind w:left="714" w:hanging="357"/>
        <w:contextualSpacing w:val="0"/>
        <w:jc w:val="both"/>
      </w:pPr>
      <w:r w:rsidRPr="00BA0CA4">
        <w:t xml:space="preserve">A more detailed survey in 6 towns, where visits were made to the town to see piped water systems in operation and to find out more about operating problems, running costs and </w:t>
      </w:r>
      <w:r w:rsidR="00030BEB" w:rsidRPr="00BA0CA4">
        <w:t>the general challenges faced in running the systems.</w:t>
      </w:r>
    </w:p>
    <w:p w14:paraId="0CD35D3E" w14:textId="77777777" w:rsidR="006C2872" w:rsidRPr="00BA0CA4" w:rsidRDefault="00D20416" w:rsidP="007638C1">
      <w:pPr>
        <w:pStyle w:val="Caption"/>
        <w:rPr>
          <w:color w:val="365F91" w:themeColor="accent1" w:themeShade="BF"/>
          <w:szCs w:val="24"/>
        </w:rPr>
      </w:pPr>
      <w:r w:rsidRPr="00BA0CA4">
        <w:t>4</w:t>
      </w:r>
      <w:r w:rsidR="000505B9" w:rsidRPr="00BA0CA4">
        <w:t>.3.2   National Survey</w:t>
      </w:r>
    </w:p>
    <w:p w14:paraId="23ACD949" w14:textId="77777777" w:rsidR="000505B9" w:rsidRPr="00BA0CA4" w:rsidRDefault="007638C1" w:rsidP="007638C1">
      <w:pPr>
        <w:pStyle w:val="Caption"/>
      </w:pPr>
      <w:bookmarkStart w:id="79" w:name="_Toc364596984"/>
      <w:bookmarkStart w:id="80" w:name="_Toc364602716"/>
      <w:bookmarkStart w:id="81" w:name="_Toc364602751"/>
      <w:bookmarkStart w:id="82" w:name="_Toc364653587"/>
      <w:bookmarkStart w:id="83" w:name="_Toc364653623"/>
      <w:bookmarkStart w:id="84" w:name="_Toc374109247"/>
      <w:r w:rsidRPr="00BA0CA4">
        <w:t xml:space="preserve">Table </w:t>
      </w:r>
      <w:r w:rsidR="00A4332A">
        <w:fldChar w:fldCharType="begin"/>
      </w:r>
      <w:r w:rsidR="006169FB">
        <w:instrText xml:space="preserve"> SEQ Table \* ARABIC </w:instrText>
      </w:r>
      <w:r w:rsidR="00A4332A">
        <w:fldChar w:fldCharType="separate"/>
      </w:r>
      <w:r w:rsidR="00FA7BB5">
        <w:rPr>
          <w:noProof/>
        </w:rPr>
        <w:t>5</w:t>
      </w:r>
      <w:r w:rsidR="00A4332A">
        <w:rPr>
          <w:noProof/>
        </w:rPr>
        <w:fldChar w:fldCharType="end"/>
      </w:r>
      <w:r w:rsidRPr="00BA0CA4">
        <w:t xml:space="preserve">: </w:t>
      </w:r>
      <w:r w:rsidR="0063122B" w:rsidRPr="00BA0CA4">
        <w:t>SALWACO Personnel and Logistics per District</w:t>
      </w:r>
      <w:bookmarkEnd w:id="79"/>
      <w:bookmarkEnd w:id="80"/>
      <w:bookmarkEnd w:id="81"/>
      <w:bookmarkEnd w:id="82"/>
      <w:bookmarkEnd w:id="83"/>
      <w:bookmarkEnd w:id="84"/>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589"/>
        <w:gridCol w:w="589"/>
        <w:gridCol w:w="589"/>
        <w:gridCol w:w="589"/>
        <w:gridCol w:w="589"/>
        <w:gridCol w:w="589"/>
        <w:gridCol w:w="589"/>
        <w:gridCol w:w="589"/>
        <w:gridCol w:w="589"/>
        <w:gridCol w:w="589"/>
        <w:gridCol w:w="589"/>
        <w:gridCol w:w="589"/>
        <w:gridCol w:w="589"/>
      </w:tblGrid>
      <w:tr w:rsidR="000A6785" w:rsidRPr="00BA0CA4" w14:paraId="331829D6" w14:textId="77777777">
        <w:trPr>
          <w:cantSplit/>
          <w:trHeight w:val="1134"/>
        </w:trPr>
        <w:tc>
          <w:tcPr>
            <w:tcW w:w="1274" w:type="dxa"/>
            <w:tcBorders>
              <w:bottom w:val="single" w:sz="4" w:space="0" w:color="auto"/>
            </w:tcBorders>
            <w:shd w:val="clear" w:color="auto" w:fill="auto"/>
            <w:noWrap/>
            <w:textDirection w:val="btLr"/>
            <w:vAlign w:val="bottom"/>
          </w:tcPr>
          <w:p w14:paraId="39187D1E"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p>
        </w:tc>
        <w:tc>
          <w:tcPr>
            <w:tcW w:w="589" w:type="dxa"/>
            <w:tcBorders>
              <w:bottom w:val="single" w:sz="4" w:space="0" w:color="auto"/>
            </w:tcBorders>
            <w:shd w:val="clear" w:color="auto" w:fill="auto"/>
            <w:noWrap/>
            <w:textDirection w:val="btLr"/>
            <w:vAlign w:val="bottom"/>
          </w:tcPr>
          <w:p w14:paraId="7B84B931"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Western Rural</w:t>
            </w:r>
          </w:p>
        </w:tc>
        <w:tc>
          <w:tcPr>
            <w:tcW w:w="589" w:type="dxa"/>
            <w:tcBorders>
              <w:bottom w:val="single" w:sz="4" w:space="0" w:color="auto"/>
            </w:tcBorders>
            <w:shd w:val="clear" w:color="auto" w:fill="auto"/>
            <w:noWrap/>
            <w:textDirection w:val="btLr"/>
            <w:vAlign w:val="bottom"/>
          </w:tcPr>
          <w:p w14:paraId="2DC19014"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Port-Loko</w:t>
            </w:r>
          </w:p>
        </w:tc>
        <w:tc>
          <w:tcPr>
            <w:tcW w:w="589" w:type="dxa"/>
            <w:tcBorders>
              <w:bottom w:val="single" w:sz="4" w:space="0" w:color="auto"/>
            </w:tcBorders>
            <w:shd w:val="clear" w:color="auto" w:fill="auto"/>
            <w:noWrap/>
            <w:textDirection w:val="btLr"/>
            <w:vAlign w:val="bottom"/>
          </w:tcPr>
          <w:p w14:paraId="75C10BBB"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Kambia</w:t>
            </w:r>
          </w:p>
        </w:tc>
        <w:tc>
          <w:tcPr>
            <w:tcW w:w="589" w:type="dxa"/>
            <w:tcBorders>
              <w:bottom w:val="single" w:sz="4" w:space="0" w:color="auto"/>
            </w:tcBorders>
            <w:shd w:val="clear" w:color="auto" w:fill="auto"/>
            <w:noWrap/>
            <w:textDirection w:val="btLr"/>
            <w:vAlign w:val="bottom"/>
          </w:tcPr>
          <w:p w14:paraId="09EBF52E"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Bombali</w:t>
            </w:r>
          </w:p>
        </w:tc>
        <w:tc>
          <w:tcPr>
            <w:tcW w:w="589" w:type="dxa"/>
            <w:tcBorders>
              <w:bottom w:val="single" w:sz="4" w:space="0" w:color="auto"/>
            </w:tcBorders>
            <w:shd w:val="clear" w:color="auto" w:fill="auto"/>
            <w:noWrap/>
            <w:textDirection w:val="btLr"/>
            <w:vAlign w:val="bottom"/>
          </w:tcPr>
          <w:p w14:paraId="3C299D15"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Tonkolili</w:t>
            </w:r>
          </w:p>
        </w:tc>
        <w:tc>
          <w:tcPr>
            <w:tcW w:w="589" w:type="dxa"/>
            <w:tcBorders>
              <w:bottom w:val="single" w:sz="4" w:space="0" w:color="auto"/>
            </w:tcBorders>
            <w:shd w:val="clear" w:color="auto" w:fill="auto"/>
            <w:noWrap/>
            <w:textDirection w:val="btLr"/>
            <w:vAlign w:val="bottom"/>
          </w:tcPr>
          <w:p w14:paraId="237C1163"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Koinadugu</w:t>
            </w:r>
          </w:p>
        </w:tc>
        <w:tc>
          <w:tcPr>
            <w:tcW w:w="589" w:type="dxa"/>
            <w:tcBorders>
              <w:bottom w:val="single" w:sz="4" w:space="0" w:color="auto"/>
            </w:tcBorders>
            <w:shd w:val="clear" w:color="auto" w:fill="auto"/>
            <w:noWrap/>
            <w:textDirection w:val="btLr"/>
            <w:vAlign w:val="bottom"/>
          </w:tcPr>
          <w:p w14:paraId="69B3C5E0"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Kono</w:t>
            </w:r>
          </w:p>
        </w:tc>
        <w:tc>
          <w:tcPr>
            <w:tcW w:w="589" w:type="dxa"/>
            <w:tcBorders>
              <w:bottom w:val="single" w:sz="4" w:space="0" w:color="auto"/>
            </w:tcBorders>
            <w:shd w:val="clear" w:color="auto" w:fill="auto"/>
            <w:noWrap/>
            <w:textDirection w:val="btLr"/>
            <w:vAlign w:val="bottom"/>
          </w:tcPr>
          <w:p w14:paraId="30BB0415"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Kenema</w:t>
            </w:r>
          </w:p>
        </w:tc>
        <w:tc>
          <w:tcPr>
            <w:tcW w:w="589" w:type="dxa"/>
            <w:tcBorders>
              <w:bottom w:val="single" w:sz="4" w:space="0" w:color="auto"/>
            </w:tcBorders>
            <w:shd w:val="clear" w:color="auto" w:fill="auto"/>
            <w:noWrap/>
            <w:textDirection w:val="btLr"/>
            <w:vAlign w:val="bottom"/>
          </w:tcPr>
          <w:p w14:paraId="11986E14"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Kailahun</w:t>
            </w:r>
          </w:p>
        </w:tc>
        <w:tc>
          <w:tcPr>
            <w:tcW w:w="589" w:type="dxa"/>
            <w:tcBorders>
              <w:bottom w:val="single" w:sz="4" w:space="0" w:color="auto"/>
            </w:tcBorders>
            <w:shd w:val="clear" w:color="auto" w:fill="auto"/>
            <w:noWrap/>
            <w:textDirection w:val="btLr"/>
            <w:vAlign w:val="bottom"/>
          </w:tcPr>
          <w:p w14:paraId="1FC39D94"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Bo</w:t>
            </w:r>
          </w:p>
        </w:tc>
        <w:tc>
          <w:tcPr>
            <w:tcW w:w="589" w:type="dxa"/>
            <w:tcBorders>
              <w:bottom w:val="single" w:sz="4" w:space="0" w:color="auto"/>
            </w:tcBorders>
            <w:shd w:val="clear" w:color="auto" w:fill="auto"/>
            <w:noWrap/>
            <w:textDirection w:val="btLr"/>
            <w:vAlign w:val="bottom"/>
          </w:tcPr>
          <w:p w14:paraId="2E8105F7"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Pujehun</w:t>
            </w:r>
          </w:p>
        </w:tc>
        <w:tc>
          <w:tcPr>
            <w:tcW w:w="589" w:type="dxa"/>
            <w:tcBorders>
              <w:bottom w:val="single" w:sz="4" w:space="0" w:color="auto"/>
            </w:tcBorders>
            <w:shd w:val="clear" w:color="auto" w:fill="auto"/>
            <w:noWrap/>
            <w:textDirection w:val="btLr"/>
            <w:vAlign w:val="bottom"/>
          </w:tcPr>
          <w:p w14:paraId="26CEAE59"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Bonthe</w:t>
            </w:r>
          </w:p>
        </w:tc>
        <w:tc>
          <w:tcPr>
            <w:tcW w:w="589" w:type="dxa"/>
            <w:tcBorders>
              <w:bottom w:val="single" w:sz="4" w:space="0" w:color="auto"/>
            </w:tcBorders>
            <w:shd w:val="clear" w:color="auto" w:fill="auto"/>
            <w:noWrap/>
            <w:textDirection w:val="btLr"/>
            <w:vAlign w:val="bottom"/>
          </w:tcPr>
          <w:p w14:paraId="62034919" w14:textId="77777777" w:rsidR="000A6785" w:rsidRPr="00BA0CA4" w:rsidRDefault="000A6785"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Moyamba</w:t>
            </w:r>
          </w:p>
        </w:tc>
      </w:tr>
      <w:tr w:rsidR="000A6785" w:rsidRPr="00BA0CA4" w14:paraId="447DEF98" w14:textId="77777777">
        <w:trPr>
          <w:trHeight w:val="292"/>
        </w:trPr>
        <w:tc>
          <w:tcPr>
            <w:tcW w:w="1274" w:type="dxa"/>
            <w:tcBorders>
              <w:bottom w:val="nil"/>
            </w:tcBorders>
            <w:shd w:val="clear" w:color="auto" w:fill="auto"/>
            <w:noWrap/>
            <w:vAlign w:val="bottom"/>
          </w:tcPr>
          <w:p w14:paraId="4109C3D8" w14:textId="77777777" w:rsidR="000A6785" w:rsidRPr="00BA0CA4" w:rsidRDefault="000A6785" w:rsidP="000A6785">
            <w:pPr>
              <w:spacing w:line="240" w:lineRule="auto"/>
              <w:rPr>
                <w:rFonts w:asciiTheme="minorHAnsi" w:eastAsia="Times New Roman" w:hAnsiTheme="minorHAnsi" w:cs="Times New Roman"/>
                <w:b/>
                <w:color w:val="000000"/>
                <w:sz w:val="16"/>
                <w:szCs w:val="16"/>
                <w:lang w:eastAsia="en-GB"/>
              </w:rPr>
            </w:pPr>
            <w:r w:rsidRPr="00BA0CA4">
              <w:rPr>
                <w:rFonts w:asciiTheme="minorHAnsi" w:eastAsia="Times New Roman" w:hAnsiTheme="minorHAnsi" w:cs="Times New Roman"/>
                <w:b/>
                <w:color w:val="000000"/>
                <w:sz w:val="16"/>
                <w:szCs w:val="16"/>
                <w:lang w:eastAsia="en-GB"/>
              </w:rPr>
              <w:t>Personnel</w:t>
            </w:r>
          </w:p>
        </w:tc>
        <w:tc>
          <w:tcPr>
            <w:tcW w:w="589" w:type="dxa"/>
            <w:tcBorders>
              <w:bottom w:val="nil"/>
            </w:tcBorders>
            <w:shd w:val="clear" w:color="auto" w:fill="auto"/>
            <w:vAlign w:val="bottom"/>
          </w:tcPr>
          <w:p w14:paraId="2EAB0BCA" w14:textId="77777777" w:rsidR="000A6785" w:rsidRPr="00BA0CA4" w:rsidRDefault="000A6785" w:rsidP="000A6785">
            <w:pPr>
              <w:spacing w:line="240" w:lineRule="auto"/>
              <w:rPr>
                <w:rFonts w:asciiTheme="minorHAnsi" w:eastAsia="Times New Roman" w:hAnsiTheme="minorHAnsi" w:cs="Times New Roman"/>
                <w:b/>
                <w:color w:val="000000"/>
                <w:sz w:val="16"/>
                <w:szCs w:val="16"/>
                <w:lang w:eastAsia="en-GB"/>
              </w:rPr>
            </w:pPr>
          </w:p>
        </w:tc>
        <w:tc>
          <w:tcPr>
            <w:tcW w:w="589" w:type="dxa"/>
            <w:tcBorders>
              <w:bottom w:val="nil"/>
            </w:tcBorders>
            <w:shd w:val="clear" w:color="auto" w:fill="auto"/>
            <w:noWrap/>
            <w:vAlign w:val="bottom"/>
          </w:tcPr>
          <w:p w14:paraId="72F00172"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7C747409"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1A9486C4"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4F02CCAB"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39729031"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7B1279FE"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0EDF0F72"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1E6039CB"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6C95EF1E"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4F0351F3"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4D6BC173"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39E94161"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r>
      <w:tr w:rsidR="000A6785" w:rsidRPr="00BA0CA4" w14:paraId="07818190" w14:textId="77777777">
        <w:trPr>
          <w:trHeight w:val="292"/>
        </w:trPr>
        <w:tc>
          <w:tcPr>
            <w:tcW w:w="1274" w:type="dxa"/>
            <w:tcBorders>
              <w:top w:val="nil"/>
              <w:bottom w:val="nil"/>
            </w:tcBorders>
            <w:shd w:val="clear" w:color="auto" w:fill="auto"/>
            <w:noWrap/>
            <w:vAlign w:val="bottom"/>
          </w:tcPr>
          <w:p w14:paraId="2E5D6D64"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Engineers</w:t>
            </w:r>
          </w:p>
        </w:tc>
        <w:tc>
          <w:tcPr>
            <w:tcW w:w="589" w:type="dxa"/>
            <w:tcBorders>
              <w:top w:val="nil"/>
              <w:bottom w:val="nil"/>
            </w:tcBorders>
            <w:shd w:val="clear" w:color="auto" w:fill="auto"/>
            <w:vAlign w:val="bottom"/>
          </w:tcPr>
          <w:p w14:paraId="513A60A1"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top w:val="nil"/>
              <w:bottom w:val="nil"/>
            </w:tcBorders>
            <w:shd w:val="clear" w:color="auto" w:fill="auto"/>
            <w:noWrap/>
            <w:vAlign w:val="bottom"/>
          </w:tcPr>
          <w:p w14:paraId="4799EF62"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778155D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37C7381B"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70C0285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16D97FB5"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3105096A"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946E60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1FF25436"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E9556A9"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322A7054"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212425A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02C62B8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r>
      <w:tr w:rsidR="000A6785" w:rsidRPr="00BA0CA4" w14:paraId="0FDE8DE4" w14:textId="77777777">
        <w:trPr>
          <w:trHeight w:val="292"/>
        </w:trPr>
        <w:tc>
          <w:tcPr>
            <w:tcW w:w="1274" w:type="dxa"/>
            <w:tcBorders>
              <w:top w:val="nil"/>
              <w:bottom w:val="nil"/>
            </w:tcBorders>
            <w:shd w:val="clear" w:color="auto" w:fill="auto"/>
            <w:noWrap/>
            <w:vAlign w:val="bottom"/>
          </w:tcPr>
          <w:p w14:paraId="0E5433C8"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Administrators</w:t>
            </w:r>
          </w:p>
        </w:tc>
        <w:tc>
          <w:tcPr>
            <w:tcW w:w="589" w:type="dxa"/>
            <w:tcBorders>
              <w:top w:val="nil"/>
              <w:bottom w:val="nil"/>
            </w:tcBorders>
            <w:shd w:val="clear" w:color="auto" w:fill="auto"/>
            <w:noWrap/>
            <w:vAlign w:val="bottom"/>
          </w:tcPr>
          <w:p w14:paraId="4F53282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443967E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10</w:t>
            </w:r>
          </w:p>
        </w:tc>
        <w:tc>
          <w:tcPr>
            <w:tcW w:w="589" w:type="dxa"/>
            <w:tcBorders>
              <w:top w:val="nil"/>
              <w:bottom w:val="nil"/>
            </w:tcBorders>
            <w:shd w:val="clear" w:color="auto" w:fill="auto"/>
            <w:noWrap/>
            <w:vAlign w:val="bottom"/>
          </w:tcPr>
          <w:p w14:paraId="6954F751"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BA0C0C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61118BA1"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92695C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84DAC0B"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36CE026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18400709"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6B5AAC46"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108FE8A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BDC0AE1"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439A41E4"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5</w:t>
            </w:r>
          </w:p>
        </w:tc>
      </w:tr>
      <w:tr w:rsidR="000A6785" w:rsidRPr="00BA0CA4" w14:paraId="04FC9E80" w14:textId="77777777">
        <w:trPr>
          <w:trHeight w:val="292"/>
        </w:trPr>
        <w:tc>
          <w:tcPr>
            <w:tcW w:w="1274" w:type="dxa"/>
            <w:tcBorders>
              <w:top w:val="nil"/>
              <w:bottom w:val="nil"/>
            </w:tcBorders>
            <w:shd w:val="clear" w:color="auto" w:fill="auto"/>
            <w:noWrap/>
            <w:vAlign w:val="bottom"/>
          </w:tcPr>
          <w:p w14:paraId="67F610EF"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Technicians</w:t>
            </w:r>
          </w:p>
        </w:tc>
        <w:tc>
          <w:tcPr>
            <w:tcW w:w="589" w:type="dxa"/>
            <w:tcBorders>
              <w:top w:val="nil"/>
              <w:bottom w:val="nil"/>
            </w:tcBorders>
            <w:shd w:val="clear" w:color="auto" w:fill="auto"/>
            <w:noWrap/>
            <w:vAlign w:val="bottom"/>
          </w:tcPr>
          <w:p w14:paraId="65F4880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112466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5</w:t>
            </w:r>
          </w:p>
        </w:tc>
        <w:tc>
          <w:tcPr>
            <w:tcW w:w="589" w:type="dxa"/>
            <w:tcBorders>
              <w:top w:val="nil"/>
              <w:bottom w:val="nil"/>
            </w:tcBorders>
            <w:shd w:val="clear" w:color="auto" w:fill="auto"/>
            <w:noWrap/>
            <w:vAlign w:val="bottom"/>
          </w:tcPr>
          <w:p w14:paraId="6523FEE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30F6351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4</w:t>
            </w:r>
          </w:p>
        </w:tc>
        <w:tc>
          <w:tcPr>
            <w:tcW w:w="589" w:type="dxa"/>
            <w:tcBorders>
              <w:top w:val="nil"/>
              <w:bottom w:val="nil"/>
            </w:tcBorders>
            <w:shd w:val="clear" w:color="auto" w:fill="auto"/>
            <w:noWrap/>
            <w:vAlign w:val="bottom"/>
          </w:tcPr>
          <w:p w14:paraId="705F7909"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19B34BA1"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0E690E9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10</w:t>
            </w:r>
          </w:p>
        </w:tc>
        <w:tc>
          <w:tcPr>
            <w:tcW w:w="589" w:type="dxa"/>
            <w:tcBorders>
              <w:top w:val="nil"/>
              <w:bottom w:val="nil"/>
            </w:tcBorders>
            <w:shd w:val="clear" w:color="auto" w:fill="auto"/>
            <w:noWrap/>
            <w:vAlign w:val="bottom"/>
          </w:tcPr>
          <w:p w14:paraId="6F62A6E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9</w:t>
            </w:r>
          </w:p>
        </w:tc>
        <w:tc>
          <w:tcPr>
            <w:tcW w:w="589" w:type="dxa"/>
            <w:tcBorders>
              <w:top w:val="nil"/>
              <w:bottom w:val="nil"/>
            </w:tcBorders>
            <w:shd w:val="clear" w:color="auto" w:fill="auto"/>
            <w:noWrap/>
            <w:vAlign w:val="bottom"/>
          </w:tcPr>
          <w:p w14:paraId="36A9CE26"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B5666B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5</w:t>
            </w:r>
          </w:p>
        </w:tc>
        <w:tc>
          <w:tcPr>
            <w:tcW w:w="589" w:type="dxa"/>
            <w:tcBorders>
              <w:top w:val="nil"/>
              <w:bottom w:val="nil"/>
            </w:tcBorders>
            <w:shd w:val="clear" w:color="auto" w:fill="auto"/>
            <w:noWrap/>
            <w:vAlign w:val="bottom"/>
          </w:tcPr>
          <w:p w14:paraId="2CB03FD2"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008D28F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426A599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r>
      <w:tr w:rsidR="000A6785" w:rsidRPr="00BA0CA4" w14:paraId="7DA61B33" w14:textId="77777777">
        <w:trPr>
          <w:trHeight w:val="292"/>
        </w:trPr>
        <w:tc>
          <w:tcPr>
            <w:tcW w:w="1274" w:type="dxa"/>
            <w:tcBorders>
              <w:top w:val="nil"/>
              <w:bottom w:val="single" w:sz="4" w:space="0" w:color="auto"/>
            </w:tcBorders>
            <w:shd w:val="clear" w:color="auto" w:fill="auto"/>
            <w:noWrap/>
            <w:vAlign w:val="bottom"/>
          </w:tcPr>
          <w:p w14:paraId="6A5957DC"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Other</w:t>
            </w:r>
          </w:p>
        </w:tc>
        <w:tc>
          <w:tcPr>
            <w:tcW w:w="589" w:type="dxa"/>
            <w:tcBorders>
              <w:top w:val="nil"/>
              <w:bottom w:val="single" w:sz="4" w:space="0" w:color="auto"/>
            </w:tcBorders>
            <w:shd w:val="clear" w:color="auto" w:fill="auto"/>
            <w:noWrap/>
            <w:vAlign w:val="bottom"/>
          </w:tcPr>
          <w:p w14:paraId="008C7814"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27E752F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70675E7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48A00D8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single" w:sz="4" w:space="0" w:color="auto"/>
            </w:tcBorders>
            <w:shd w:val="clear" w:color="auto" w:fill="auto"/>
            <w:noWrap/>
            <w:vAlign w:val="bottom"/>
          </w:tcPr>
          <w:p w14:paraId="3F33D3E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42541E6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3020249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5C27E13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single" w:sz="4" w:space="0" w:color="auto"/>
            </w:tcBorders>
            <w:shd w:val="clear" w:color="auto" w:fill="auto"/>
            <w:noWrap/>
            <w:vAlign w:val="bottom"/>
          </w:tcPr>
          <w:p w14:paraId="00F89FBB"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5D146FB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740FCFA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1D9EE442"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single" w:sz="4" w:space="0" w:color="auto"/>
            </w:tcBorders>
            <w:shd w:val="clear" w:color="auto" w:fill="auto"/>
            <w:noWrap/>
            <w:vAlign w:val="bottom"/>
          </w:tcPr>
          <w:p w14:paraId="73A78BAB"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0A6785" w:rsidRPr="00BA0CA4" w14:paraId="71E17789" w14:textId="77777777">
        <w:trPr>
          <w:trHeight w:val="292"/>
        </w:trPr>
        <w:tc>
          <w:tcPr>
            <w:tcW w:w="1274" w:type="dxa"/>
            <w:tcBorders>
              <w:bottom w:val="nil"/>
            </w:tcBorders>
            <w:shd w:val="clear" w:color="auto" w:fill="auto"/>
            <w:noWrap/>
            <w:vAlign w:val="bottom"/>
          </w:tcPr>
          <w:p w14:paraId="686E6BEF" w14:textId="77777777" w:rsidR="000A6785" w:rsidRPr="00BA0CA4" w:rsidRDefault="000A6785" w:rsidP="000A6785">
            <w:pPr>
              <w:spacing w:line="240" w:lineRule="auto"/>
              <w:rPr>
                <w:rFonts w:asciiTheme="minorHAnsi" w:eastAsia="Times New Roman" w:hAnsiTheme="minorHAnsi" w:cs="Times New Roman"/>
                <w:b/>
                <w:color w:val="000000"/>
                <w:sz w:val="16"/>
                <w:szCs w:val="16"/>
                <w:lang w:eastAsia="en-GB"/>
              </w:rPr>
            </w:pPr>
            <w:r w:rsidRPr="00BA0CA4">
              <w:rPr>
                <w:rFonts w:asciiTheme="minorHAnsi" w:eastAsia="Times New Roman" w:hAnsiTheme="minorHAnsi" w:cs="Times New Roman"/>
                <w:b/>
                <w:color w:val="000000"/>
                <w:sz w:val="16"/>
                <w:szCs w:val="16"/>
                <w:lang w:eastAsia="en-GB"/>
              </w:rPr>
              <w:t>Logistics</w:t>
            </w:r>
          </w:p>
        </w:tc>
        <w:tc>
          <w:tcPr>
            <w:tcW w:w="589" w:type="dxa"/>
            <w:tcBorders>
              <w:bottom w:val="nil"/>
            </w:tcBorders>
            <w:shd w:val="clear" w:color="auto" w:fill="auto"/>
            <w:noWrap/>
            <w:vAlign w:val="bottom"/>
          </w:tcPr>
          <w:p w14:paraId="6F2FAC21"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12EB54F1"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69266B34"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01EB98F0"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4656EA02"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0F5C18C3"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5B2EA6A3"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27BBA517"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64B93015"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2F766F78"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6D9F2043"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0CA5AA19"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c>
          <w:tcPr>
            <w:tcW w:w="589" w:type="dxa"/>
            <w:tcBorders>
              <w:bottom w:val="nil"/>
            </w:tcBorders>
            <w:shd w:val="clear" w:color="auto" w:fill="auto"/>
            <w:noWrap/>
            <w:vAlign w:val="bottom"/>
          </w:tcPr>
          <w:p w14:paraId="4A7B2905"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p>
        </w:tc>
      </w:tr>
      <w:tr w:rsidR="000A6785" w:rsidRPr="00BA0CA4" w14:paraId="7ABE3483" w14:textId="77777777">
        <w:trPr>
          <w:trHeight w:val="292"/>
        </w:trPr>
        <w:tc>
          <w:tcPr>
            <w:tcW w:w="1274" w:type="dxa"/>
            <w:tcBorders>
              <w:top w:val="nil"/>
              <w:bottom w:val="nil"/>
            </w:tcBorders>
            <w:shd w:val="clear" w:color="auto" w:fill="auto"/>
            <w:noWrap/>
            <w:vAlign w:val="bottom"/>
          </w:tcPr>
          <w:p w14:paraId="71B3B0FD"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Office</w:t>
            </w:r>
          </w:p>
        </w:tc>
        <w:tc>
          <w:tcPr>
            <w:tcW w:w="589" w:type="dxa"/>
            <w:tcBorders>
              <w:top w:val="nil"/>
              <w:bottom w:val="nil"/>
            </w:tcBorders>
            <w:shd w:val="clear" w:color="auto" w:fill="auto"/>
            <w:noWrap/>
            <w:vAlign w:val="bottom"/>
          </w:tcPr>
          <w:p w14:paraId="1599BB3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45B1119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34FBAB9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35F17C85"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0C42BF8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7BB57C4"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6922E85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7B3878C4"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407E009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3CEAB2B2"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12D635D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3EDBAD5A"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0C963D66"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r>
      <w:tr w:rsidR="000A6785" w:rsidRPr="00BA0CA4" w14:paraId="51353BF2" w14:textId="77777777">
        <w:trPr>
          <w:trHeight w:val="292"/>
        </w:trPr>
        <w:tc>
          <w:tcPr>
            <w:tcW w:w="1274" w:type="dxa"/>
            <w:tcBorders>
              <w:top w:val="nil"/>
              <w:bottom w:val="nil"/>
            </w:tcBorders>
            <w:shd w:val="clear" w:color="auto" w:fill="auto"/>
            <w:noWrap/>
            <w:vAlign w:val="bottom"/>
          </w:tcPr>
          <w:p w14:paraId="6DF18A36"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Computer</w:t>
            </w:r>
          </w:p>
        </w:tc>
        <w:tc>
          <w:tcPr>
            <w:tcW w:w="589" w:type="dxa"/>
            <w:tcBorders>
              <w:top w:val="nil"/>
              <w:bottom w:val="nil"/>
            </w:tcBorders>
            <w:shd w:val="clear" w:color="auto" w:fill="auto"/>
            <w:noWrap/>
            <w:vAlign w:val="bottom"/>
          </w:tcPr>
          <w:p w14:paraId="665026F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BF29FA1"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15E2A02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3227E37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89" w:type="dxa"/>
            <w:tcBorders>
              <w:top w:val="nil"/>
              <w:bottom w:val="nil"/>
            </w:tcBorders>
            <w:shd w:val="clear" w:color="auto" w:fill="auto"/>
            <w:noWrap/>
            <w:vAlign w:val="bottom"/>
          </w:tcPr>
          <w:p w14:paraId="3F4F505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60CAAF5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AB669B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2303412B"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4EE7C95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D24DE36"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7A6D86E5"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6DCF1C1"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5336EF9"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0A6785" w:rsidRPr="00BA0CA4" w14:paraId="04583B95" w14:textId="77777777">
        <w:trPr>
          <w:trHeight w:val="292"/>
        </w:trPr>
        <w:tc>
          <w:tcPr>
            <w:tcW w:w="1274" w:type="dxa"/>
            <w:tcBorders>
              <w:top w:val="nil"/>
              <w:bottom w:val="nil"/>
            </w:tcBorders>
            <w:shd w:val="clear" w:color="auto" w:fill="auto"/>
            <w:noWrap/>
            <w:vAlign w:val="bottom"/>
          </w:tcPr>
          <w:p w14:paraId="02498590"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Printer</w:t>
            </w:r>
          </w:p>
        </w:tc>
        <w:tc>
          <w:tcPr>
            <w:tcW w:w="589" w:type="dxa"/>
            <w:tcBorders>
              <w:top w:val="nil"/>
              <w:bottom w:val="nil"/>
            </w:tcBorders>
            <w:shd w:val="clear" w:color="auto" w:fill="auto"/>
            <w:noWrap/>
            <w:vAlign w:val="bottom"/>
          </w:tcPr>
          <w:p w14:paraId="5995A63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D15D7E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2A08C6E9"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DC39424"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4316E519"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605FB68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2E9B5E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bottom w:val="nil"/>
            </w:tcBorders>
            <w:shd w:val="clear" w:color="auto" w:fill="auto"/>
            <w:noWrap/>
            <w:vAlign w:val="bottom"/>
          </w:tcPr>
          <w:p w14:paraId="6AF4317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351B68B2"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778C37DF"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5948639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4921822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58BEEE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0A6785" w:rsidRPr="00BA0CA4" w14:paraId="6C671447" w14:textId="77777777">
        <w:trPr>
          <w:trHeight w:val="292"/>
        </w:trPr>
        <w:tc>
          <w:tcPr>
            <w:tcW w:w="1274" w:type="dxa"/>
            <w:tcBorders>
              <w:top w:val="nil"/>
              <w:bottom w:val="nil"/>
            </w:tcBorders>
            <w:shd w:val="clear" w:color="auto" w:fill="auto"/>
            <w:noWrap/>
            <w:vAlign w:val="bottom"/>
          </w:tcPr>
          <w:p w14:paraId="47F270AF"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Vehicle</w:t>
            </w:r>
          </w:p>
        </w:tc>
        <w:tc>
          <w:tcPr>
            <w:tcW w:w="589" w:type="dxa"/>
            <w:tcBorders>
              <w:top w:val="nil"/>
              <w:bottom w:val="nil"/>
            </w:tcBorders>
            <w:shd w:val="clear" w:color="auto" w:fill="auto"/>
            <w:noWrap/>
            <w:vAlign w:val="bottom"/>
          </w:tcPr>
          <w:p w14:paraId="3AD9D43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1AE6E36"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6</w:t>
            </w:r>
          </w:p>
        </w:tc>
        <w:tc>
          <w:tcPr>
            <w:tcW w:w="589" w:type="dxa"/>
            <w:tcBorders>
              <w:top w:val="nil"/>
              <w:bottom w:val="nil"/>
            </w:tcBorders>
            <w:shd w:val="clear" w:color="auto" w:fill="auto"/>
            <w:noWrap/>
            <w:vAlign w:val="bottom"/>
          </w:tcPr>
          <w:p w14:paraId="2BC6E49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083D0A1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89" w:type="dxa"/>
            <w:tcBorders>
              <w:top w:val="nil"/>
              <w:bottom w:val="nil"/>
            </w:tcBorders>
            <w:shd w:val="clear" w:color="auto" w:fill="auto"/>
            <w:noWrap/>
            <w:vAlign w:val="bottom"/>
          </w:tcPr>
          <w:p w14:paraId="28B8F0E5"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9FE412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0A17603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3DD239E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89" w:type="dxa"/>
            <w:tcBorders>
              <w:top w:val="nil"/>
              <w:bottom w:val="nil"/>
            </w:tcBorders>
            <w:shd w:val="clear" w:color="auto" w:fill="auto"/>
            <w:noWrap/>
            <w:vAlign w:val="bottom"/>
          </w:tcPr>
          <w:p w14:paraId="45032CC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25DA99E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4E4FF0B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bottom w:val="nil"/>
            </w:tcBorders>
            <w:shd w:val="clear" w:color="auto" w:fill="auto"/>
            <w:noWrap/>
            <w:vAlign w:val="bottom"/>
          </w:tcPr>
          <w:p w14:paraId="6BD176BD"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bottom w:val="nil"/>
            </w:tcBorders>
            <w:shd w:val="clear" w:color="auto" w:fill="auto"/>
            <w:noWrap/>
            <w:vAlign w:val="bottom"/>
          </w:tcPr>
          <w:p w14:paraId="5DC5129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0A6785" w:rsidRPr="00BA0CA4" w14:paraId="2737CA59" w14:textId="77777777">
        <w:trPr>
          <w:trHeight w:val="292"/>
        </w:trPr>
        <w:tc>
          <w:tcPr>
            <w:tcW w:w="1274" w:type="dxa"/>
            <w:tcBorders>
              <w:top w:val="nil"/>
            </w:tcBorders>
            <w:shd w:val="clear" w:color="auto" w:fill="auto"/>
            <w:noWrap/>
            <w:vAlign w:val="bottom"/>
          </w:tcPr>
          <w:p w14:paraId="4981D770" w14:textId="77777777" w:rsidR="000A6785" w:rsidRPr="00BA0CA4" w:rsidRDefault="000A6785" w:rsidP="000A6785">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Motorbike</w:t>
            </w:r>
          </w:p>
        </w:tc>
        <w:tc>
          <w:tcPr>
            <w:tcW w:w="589" w:type="dxa"/>
            <w:tcBorders>
              <w:top w:val="nil"/>
            </w:tcBorders>
            <w:shd w:val="clear" w:color="auto" w:fill="auto"/>
            <w:noWrap/>
            <w:vAlign w:val="bottom"/>
          </w:tcPr>
          <w:p w14:paraId="1532B00B"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54984CF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tcBorders>
            <w:shd w:val="clear" w:color="auto" w:fill="auto"/>
            <w:noWrap/>
            <w:vAlign w:val="bottom"/>
          </w:tcPr>
          <w:p w14:paraId="71CE928C"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1CD902B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4</w:t>
            </w:r>
          </w:p>
        </w:tc>
        <w:tc>
          <w:tcPr>
            <w:tcW w:w="589" w:type="dxa"/>
            <w:tcBorders>
              <w:top w:val="nil"/>
            </w:tcBorders>
            <w:shd w:val="clear" w:color="auto" w:fill="auto"/>
            <w:noWrap/>
            <w:vAlign w:val="bottom"/>
          </w:tcPr>
          <w:p w14:paraId="4C4AEC7E"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715F83D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78511EA0"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89" w:type="dxa"/>
            <w:tcBorders>
              <w:top w:val="nil"/>
            </w:tcBorders>
            <w:shd w:val="clear" w:color="auto" w:fill="auto"/>
            <w:noWrap/>
            <w:vAlign w:val="bottom"/>
          </w:tcPr>
          <w:p w14:paraId="5B10CC65"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89" w:type="dxa"/>
            <w:tcBorders>
              <w:top w:val="nil"/>
            </w:tcBorders>
            <w:shd w:val="clear" w:color="auto" w:fill="auto"/>
            <w:noWrap/>
            <w:vAlign w:val="bottom"/>
          </w:tcPr>
          <w:p w14:paraId="2E7E2AAA"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39378BC8"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89" w:type="dxa"/>
            <w:tcBorders>
              <w:top w:val="nil"/>
            </w:tcBorders>
            <w:shd w:val="clear" w:color="auto" w:fill="auto"/>
            <w:noWrap/>
            <w:vAlign w:val="bottom"/>
          </w:tcPr>
          <w:p w14:paraId="22FA513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7809C753"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89" w:type="dxa"/>
            <w:tcBorders>
              <w:top w:val="nil"/>
            </w:tcBorders>
            <w:shd w:val="clear" w:color="auto" w:fill="auto"/>
            <w:noWrap/>
            <w:vAlign w:val="bottom"/>
          </w:tcPr>
          <w:p w14:paraId="2A30A507" w14:textId="77777777" w:rsidR="000A6785" w:rsidRPr="00BA0CA4" w:rsidRDefault="000A6785" w:rsidP="000A6785">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r>
    </w:tbl>
    <w:p w14:paraId="225A72C7" w14:textId="77777777" w:rsidR="000A6785" w:rsidRPr="00BA0CA4" w:rsidRDefault="000A6785" w:rsidP="007A0E44">
      <w:pPr>
        <w:rPr>
          <w:sz w:val="20"/>
          <w:szCs w:val="20"/>
        </w:rPr>
      </w:pPr>
    </w:p>
    <w:p w14:paraId="02F209D9" w14:textId="49A7FE88" w:rsidR="000A6785" w:rsidRPr="00BA0CA4" w:rsidRDefault="007638C1" w:rsidP="007638C1">
      <w:pPr>
        <w:pStyle w:val="Caption"/>
      </w:pPr>
      <w:bookmarkStart w:id="85" w:name="_Toc364596985"/>
      <w:bookmarkStart w:id="86" w:name="_Toc364602717"/>
      <w:bookmarkStart w:id="87" w:name="_Toc364602752"/>
      <w:bookmarkStart w:id="88" w:name="_Toc364653588"/>
      <w:bookmarkStart w:id="89" w:name="_Toc364653624"/>
      <w:bookmarkStart w:id="90" w:name="_Toc374109248"/>
      <w:r w:rsidRPr="00BA0CA4">
        <w:t xml:space="preserve">Table </w:t>
      </w:r>
      <w:r w:rsidR="00A4332A">
        <w:fldChar w:fldCharType="begin"/>
      </w:r>
      <w:r w:rsidR="006169FB">
        <w:instrText xml:space="preserve"> SEQ Table \* ARABIC </w:instrText>
      </w:r>
      <w:r w:rsidR="00A4332A">
        <w:fldChar w:fldCharType="separate"/>
      </w:r>
      <w:r w:rsidR="00FA7BB5">
        <w:rPr>
          <w:noProof/>
        </w:rPr>
        <w:t>6</w:t>
      </w:r>
      <w:r w:rsidR="00A4332A">
        <w:rPr>
          <w:noProof/>
        </w:rPr>
        <w:fldChar w:fldCharType="end"/>
      </w:r>
      <w:r w:rsidRPr="00BA0CA4">
        <w:t xml:space="preserve">: </w:t>
      </w:r>
      <w:r w:rsidR="00416FB1">
        <w:t>Former Min</w:t>
      </w:r>
      <w:r w:rsidR="00F86936">
        <w:t>.</w:t>
      </w:r>
      <w:r w:rsidR="00416FB1">
        <w:t xml:space="preserve"> Energy and </w:t>
      </w:r>
      <w:r w:rsidR="0063122B" w:rsidRPr="00BA0CA4">
        <w:t>Water</w:t>
      </w:r>
      <w:r w:rsidR="00416FB1">
        <w:t xml:space="preserve"> Resources (WSD) </w:t>
      </w:r>
      <w:r w:rsidR="0063122B" w:rsidRPr="00BA0CA4">
        <w:t>Personnel and Logistics per District</w:t>
      </w:r>
      <w:bookmarkEnd w:id="85"/>
      <w:bookmarkEnd w:id="86"/>
      <w:bookmarkEnd w:id="87"/>
      <w:bookmarkEnd w:id="88"/>
      <w:bookmarkEnd w:id="89"/>
      <w:bookmarkEnd w:id="90"/>
    </w:p>
    <w:tbl>
      <w:tblPr>
        <w:tblW w:w="89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591"/>
        <w:gridCol w:w="591"/>
        <w:gridCol w:w="591"/>
        <w:gridCol w:w="591"/>
        <w:gridCol w:w="591"/>
        <w:gridCol w:w="591"/>
        <w:gridCol w:w="591"/>
        <w:gridCol w:w="591"/>
        <w:gridCol w:w="591"/>
        <w:gridCol w:w="591"/>
        <w:gridCol w:w="591"/>
        <w:gridCol w:w="591"/>
        <w:gridCol w:w="592"/>
      </w:tblGrid>
      <w:tr w:rsidR="0063122B" w:rsidRPr="00BA0CA4" w14:paraId="1EA29FD2" w14:textId="77777777">
        <w:trPr>
          <w:cantSplit/>
          <w:trHeight w:val="1202"/>
        </w:trPr>
        <w:tc>
          <w:tcPr>
            <w:tcW w:w="1295" w:type="dxa"/>
            <w:tcBorders>
              <w:bottom w:val="single" w:sz="4" w:space="0" w:color="auto"/>
            </w:tcBorders>
            <w:shd w:val="clear" w:color="auto" w:fill="auto"/>
            <w:noWrap/>
            <w:textDirection w:val="btLr"/>
            <w:vAlign w:val="bottom"/>
          </w:tcPr>
          <w:p w14:paraId="1A707D3C"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p>
        </w:tc>
        <w:tc>
          <w:tcPr>
            <w:tcW w:w="591" w:type="dxa"/>
            <w:tcBorders>
              <w:bottom w:val="single" w:sz="4" w:space="0" w:color="auto"/>
            </w:tcBorders>
            <w:shd w:val="clear" w:color="auto" w:fill="auto"/>
            <w:noWrap/>
            <w:textDirection w:val="btLr"/>
            <w:vAlign w:val="bottom"/>
          </w:tcPr>
          <w:p w14:paraId="68813180"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W/R</w:t>
            </w:r>
          </w:p>
        </w:tc>
        <w:tc>
          <w:tcPr>
            <w:tcW w:w="591" w:type="dxa"/>
            <w:tcBorders>
              <w:bottom w:val="single" w:sz="4" w:space="0" w:color="auto"/>
            </w:tcBorders>
            <w:shd w:val="clear" w:color="auto" w:fill="auto"/>
            <w:noWrap/>
            <w:textDirection w:val="btLr"/>
            <w:vAlign w:val="bottom"/>
          </w:tcPr>
          <w:p w14:paraId="3F54F004"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Port-Loko</w:t>
            </w:r>
          </w:p>
        </w:tc>
        <w:tc>
          <w:tcPr>
            <w:tcW w:w="591" w:type="dxa"/>
            <w:tcBorders>
              <w:bottom w:val="single" w:sz="4" w:space="0" w:color="auto"/>
            </w:tcBorders>
            <w:shd w:val="clear" w:color="auto" w:fill="auto"/>
            <w:noWrap/>
            <w:textDirection w:val="btLr"/>
            <w:vAlign w:val="bottom"/>
          </w:tcPr>
          <w:p w14:paraId="38888E3D"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Kambia</w:t>
            </w:r>
          </w:p>
        </w:tc>
        <w:tc>
          <w:tcPr>
            <w:tcW w:w="591" w:type="dxa"/>
            <w:tcBorders>
              <w:bottom w:val="single" w:sz="4" w:space="0" w:color="auto"/>
            </w:tcBorders>
            <w:shd w:val="clear" w:color="auto" w:fill="auto"/>
            <w:noWrap/>
            <w:textDirection w:val="btLr"/>
            <w:vAlign w:val="bottom"/>
          </w:tcPr>
          <w:p w14:paraId="69C58A42"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Bombali</w:t>
            </w:r>
          </w:p>
        </w:tc>
        <w:tc>
          <w:tcPr>
            <w:tcW w:w="591" w:type="dxa"/>
            <w:tcBorders>
              <w:bottom w:val="single" w:sz="4" w:space="0" w:color="auto"/>
            </w:tcBorders>
            <w:shd w:val="clear" w:color="auto" w:fill="auto"/>
            <w:noWrap/>
            <w:textDirection w:val="btLr"/>
            <w:vAlign w:val="bottom"/>
          </w:tcPr>
          <w:p w14:paraId="5A55E67C"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Tonkolili</w:t>
            </w:r>
          </w:p>
        </w:tc>
        <w:tc>
          <w:tcPr>
            <w:tcW w:w="591" w:type="dxa"/>
            <w:tcBorders>
              <w:bottom w:val="single" w:sz="4" w:space="0" w:color="auto"/>
            </w:tcBorders>
            <w:shd w:val="clear" w:color="auto" w:fill="auto"/>
            <w:noWrap/>
            <w:textDirection w:val="btLr"/>
            <w:vAlign w:val="bottom"/>
          </w:tcPr>
          <w:p w14:paraId="2C77FB17"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Koinadugu</w:t>
            </w:r>
          </w:p>
        </w:tc>
        <w:tc>
          <w:tcPr>
            <w:tcW w:w="591" w:type="dxa"/>
            <w:tcBorders>
              <w:bottom w:val="single" w:sz="4" w:space="0" w:color="auto"/>
            </w:tcBorders>
            <w:shd w:val="clear" w:color="auto" w:fill="auto"/>
            <w:noWrap/>
            <w:textDirection w:val="btLr"/>
            <w:vAlign w:val="bottom"/>
          </w:tcPr>
          <w:p w14:paraId="11E8653E"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Kono</w:t>
            </w:r>
          </w:p>
        </w:tc>
        <w:tc>
          <w:tcPr>
            <w:tcW w:w="591" w:type="dxa"/>
            <w:tcBorders>
              <w:bottom w:val="single" w:sz="4" w:space="0" w:color="auto"/>
            </w:tcBorders>
            <w:shd w:val="clear" w:color="auto" w:fill="auto"/>
            <w:noWrap/>
            <w:textDirection w:val="btLr"/>
            <w:vAlign w:val="bottom"/>
          </w:tcPr>
          <w:p w14:paraId="1B80C4BB"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Kenema</w:t>
            </w:r>
          </w:p>
        </w:tc>
        <w:tc>
          <w:tcPr>
            <w:tcW w:w="591" w:type="dxa"/>
            <w:tcBorders>
              <w:bottom w:val="single" w:sz="4" w:space="0" w:color="auto"/>
            </w:tcBorders>
            <w:shd w:val="clear" w:color="auto" w:fill="auto"/>
            <w:noWrap/>
            <w:textDirection w:val="btLr"/>
            <w:vAlign w:val="bottom"/>
          </w:tcPr>
          <w:p w14:paraId="3607FF2B"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Kailahun</w:t>
            </w:r>
          </w:p>
        </w:tc>
        <w:tc>
          <w:tcPr>
            <w:tcW w:w="591" w:type="dxa"/>
            <w:tcBorders>
              <w:bottom w:val="single" w:sz="4" w:space="0" w:color="auto"/>
            </w:tcBorders>
            <w:shd w:val="clear" w:color="auto" w:fill="auto"/>
            <w:noWrap/>
            <w:textDirection w:val="btLr"/>
            <w:vAlign w:val="bottom"/>
          </w:tcPr>
          <w:p w14:paraId="6BD4E82A"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Bo</w:t>
            </w:r>
          </w:p>
        </w:tc>
        <w:tc>
          <w:tcPr>
            <w:tcW w:w="591" w:type="dxa"/>
            <w:tcBorders>
              <w:bottom w:val="single" w:sz="4" w:space="0" w:color="auto"/>
            </w:tcBorders>
            <w:shd w:val="clear" w:color="auto" w:fill="auto"/>
            <w:noWrap/>
            <w:textDirection w:val="btLr"/>
            <w:vAlign w:val="bottom"/>
          </w:tcPr>
          <w:p w14:paraId="61DB8167"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Pujehun</w:t>
            </w:r>
          </w:p>
        </w:tc>
        <w:tc>
          <w:tcPr>
            <w:tcW w:w="591" w:type="dxa"/>
            <w:tcBorders>
              <w:bottom w:val="single" w:sz="4" w:space="0" w:color="auto"/>
            </w:tcBorders>
            <w:shd w:val="clear" w:color="auto" w:fill="auto"/>
            <w:noWrap/>
            <w:textDirection w:val="btLr"/>
            <w:vAlign w:val="bottom"/>
          </w:tcPr>
          <w:p w14:paraId="3D0026DB"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Bonthe</w:t>
            </w:r>
          </w:p>
        </w:tc>
        <w:tc>
          <w:tcPr>
            <w:tcW w:w="592" w:type="dxa"/>
            <w:tcBorders>
              <w:bottom w:val="single" w:sz="4" w:space="0" w:color="auto"/>
            </w:tcBorders>
            <w:shd w:val="clear" w:color="auto" w:fill="auto"/>
            <w:noWrap/>
            <w:textDirection w:val="btLr"/>
            <w:vAlign w:val="bottom"/>
          </w:tcPr>
          <w:p w14:paraId="49DF829D" w14:textId="77777777" w:rsidR="0063122B" w:rsidRPr="00BA0CA4" w:rsidRDefault="0063122B" w:rsidP="0063122B">
            <w:pPr>
              <w:spacing w:line="240" w:lineRule="auto"/>
              <w:ind w:left="113" w:right="113"/>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Moyamba</w:t>
            </w:r>
          </w:p>
        </w:tc>
      </w:tr>
      <w:tr w:rsidR="0063122B" w:rsidRPr="00BA0CA4" w14:paraId="4EE5FACC" w14:textId="77777777">
        <w:trPr>
          <w:trHeight w:val="297"/>
        </w:trPr>
        <w:tc>
          <w:tcPr>
            <w:tcW w:w="1295" w:type="dxa"/>
            <w:tcBorders>
              <w:bottom w:val="nil"/>
            </w:tcBorders>
            <w:shd w:val="clear" w:color="auto" w:fill="auto"/>
            <w:noWrap/>
            <w:vAlign w:val="bottom"/>
          </w:tcPr>
          <w:p w14:paraId="5FDA0C82" w14:textId="77777777" w:rsidR="0063122B" w:rsidRPr="00BA0CA4" w:rsidRDefault="0063122B" w:rsidP="00F263DB">
            <w:pPr>
              <w:spacing w:line="240" w:lineRule="auto"/>
              <w:rPr>
                <w:rFonts w:asciiTheme="minorHAnsi" w:eastAsia="Times New Roman" w:hAnsiTheme="minorHAnsi" w:cs="Times New Roman"/>
                <w:b/>
                <w:color w:val="000000"/>
                <w:sz w:val="16"/>
                <w:szCs w:val="16"/>
                <w:lang w:eastAsia="en-GB"/>
              </w:rPr>
            </w:pPr>
            <w:r w:rsidRPr="00BA0CA4">
              <w:rPr>
                <w:rFonts w:asciiTheme="minorHAnsi" w:eastAsia="Times New Roman" w:hAnsiTheme="minorHAnsi" w:cs="Times New Roman"/>
                <w:b/>
                <w:color w:val="000000"/>
                <w:sz w:val="16"/>
                <w:szCs w:val="16"/>
                <w:lang w:eastAsia="en-GB"/>
              </w:rPr>
              <w:t>Personnel</w:t>
            </w:r>
          </w:p>
        </w:tc>
        <w:tc>
          <w:tcPr>
            <w:tcW w:w="591" w:type="dxa"/>
            <w:tcBorders>
              <w:bottom w:val="nil"/>
            </w:tcBorders>
            <w:shd w:val="clear" w:color="auto" w:fill="auto"/>
            <w:vAlign w:val="bottom"/>
          </w:tcPr>
          <w:p w14:paraId="4B1ED388" w14:textId="77777777" w:rsidR="0063122B" w:rsidRPr="00BA0CA4" w:rsidRDefault="0063122B" w:rsidP="00F263DB">
            <w:pPr>
              <w:spacing w:line="240" w:lineRule="auto"/>
              <w:rPr>
                <w:rFonts w:asciiTheme="minorHAnsi" w:eastAsia="Times New Roman" w:hAnsiTheme="minorHAnsi" w:cs="Times New Roman"/>
                <w:b/>
                <w:color w:val="000000"/>
                <w:sz w:val="16"/>
                <w:szCs w:val="16"/>
                <w:lang w:eastAsia="en-GB"/>
              </w:rPr>
            </w:pPr>
          </w:p>
        </w:tc>
        <w:tc>
          <w:tcPr>
            <w:tcW w:w="591" w:type="dxa"/>
            <w:tcBorders>
              <w:bottom w:val="nil"/>
            </w:tcBorders>
            <w:shd w:val="clear" w:color="auto" w:fill="auto"/>
            <w:noWrap/>
            <w:vAlign w:val="bottom"/>
          </w:tcPr>
          <w:p w14:paraId="78A5EF5B"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10DC65EE"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723F1647"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7946922F"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3630099"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81ABA3C"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46762AB"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D410FEA"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340C5D06"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595980ED"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59B3E474"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2" w:type="dxa"/>
            <w:tcBorders>
              <w:bottom w:val="nil"/>
            </w:tcBorders>
            <w:shd w:val="clear" w:color="auto" w:fill="auto"/>
            <w:noWrap/>
            <w:vAlign w:val="bottom"/>
          </w:tcPr>
          <w:p w14:paraId="6550269B"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r>
      <w:tr w:rsidR="0063122B" w:rsidRPr="00BA0CA4" w14:paraId="5553ACC1" w14:textId="77777777">
        <w:trPr>
          <w:trHeight w:val="297"/>
        </w:trPr>
        <w:tc>
          <w:tcPr>
            <w:tcW w:w="1295" w:type="dxa"/>
            <w:tcBorders>
              <w:top w:val="nil"/>
              <w:bottom w:val="nil"/>
            </w:tcBorders>
            <w:shd w:val="clear" w:color="auto" w:fill="auto"/>
            <w:noWrap/>
            <w:vAlign w:val="bottom"/>
          </w:tcPr>
          <w:p w14:paraId="67D352ED"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Engineers</w:t>
            </w:r>
          </w:p>
        </w:tc>
        <w:tc>
          <w:tcPr>
            <w:tcW w:w="591" w:type="dxa"/>
            <w:tcBorders>
              <w:top w:val="nil"/>
              <w:bottom w:val="nil"/>
            </w:tcBorders>
            <w:shd w:val="clear" w:color="auto" w:fill="auto"/>
            <w:vAlign w:val="bottom"/>
          </w:tcPr>
          <w:p w14:paraId="312140B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63BD690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474021E"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2182366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1B6DF0DA"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63BD901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A4DCBB2"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158C69D9"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46C558D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1BECF922"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6D1E517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3F27F9FA"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2" w:type="dxa"/>
            <w:tcBorders>
              <w:top w:val="nil"/>
              <w:bottom w:val="nil"/>
            </w:tcBorders>
            <w:shd w:val="clear" w:color="auto" w:fill="auto"/>
            <w:noWrap/>
            <w:vAlign w:val="bottom"/>
          </w:tcPr>
          <w:p w14:paraId="7BADCB0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63122B" w:rsidRPr="00BA0CA4" w14:paraId="753B3601" w14:textId="77777777">
        <w:trPr>
          <w:trHeight w:val="297"/>
        </w:trPr>
        <w:tc>
          <w:tcPr>
            <w:tcW w:w="1295" w:type="dxa"/>
            <w:tcBorders>
              <w:top w:val="nil"/>
              <w:bottom w:val="nil"/>
            </w:tcBorders>
            <w:shd w:val="clear" w:color="auto" w:fill="auto"/>
            <w:noWrap/>
            <w:vAlign w:val="bottom"/>
          </w:tcPr>
          <w:p w14:paraId="06174BD9"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Administrators</w:t>
            </w:r>
          </w:p>
        </w:tc>
        <w:tc>
          <w:tcPr>
            <w:tcW w:w="591" w:type="dxa"/>
            <w:tcBorders>
              <w:top w:val="nil"/>
              <w:bottom w:val="nil"/>
            </w:tcBorders>
            <w:shd w:val="clear" w:color="auto" w:fill="auto"/>
            <w:noWrap/>
            <w:vAlign w:val="bottom"/>
          </w:tcPr>
          <w:p w14:paraId="46C56E3E"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1F231306"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1F9D8022"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78495F9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31E5B38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5425CD9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494DCC0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48986FF9"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1B0C77F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48638777"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D50AB4F"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91" w:type="dxa"/>
            <w:tcBorders>
              <w:top w:val="nil"/>
              <w:bottom w:val="nil"/>
            </w:tcBorders>
            <w:shd w:val="clear" w:color="auto" w:fill="auto"/>
            <w:noWrap/>
            <w:vAlign w:val="bottom"/>
          </w:tcPr>
          <w:p w14:paraId="0AC8CFB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2" w:type="dxa"/>
            <w:tcBorders>
              <w:top w:val="nil"/>
              <w:bottom w:val="nil"/>
            </w:tcBorders>
            <w:shd w:val="clear" w:color="auto" w:fill="auto"/>
            <w:noWrap/>
            <w:vAlign w:val="bottom"/>
          </w:tcPr>
          <w:p w14:paraId="54D4728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r>
      <w:tr w:rsidR="0063122B" w:rsidRPr="00BA0CA4" w14:paraId="53B5FBBB" w14:textId="77777777">
        <w:trPr>
          <w:trHeight w:val="297"/>
        </w:trPr>
        <w:tc>
          <w:tcPr>
            <w:tcW w:w="1295" w:type="dxa"/>
            <w:tcBorders>
              <w:top w:val="nil"/>
              <w:bottom w:val="nil"/>
            </w:tcBorders>
            <w:shd w:val="clear" w:color="auto" w:fill="auto"/>
            <w:noWrap/>
            <w:vAlign w:val="bottom"/>
          </w:tcPr>
          <w:p w14:paraId="7B93B9B3"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Technicians</w:t>
            </w:r>
          </w:p>
        </w:tc>
        <w:tc>
          <w:tcPr>
            <w:tcW w:w="591" w:type="dxa"/>
            <w:tcBorders>
              <w:top w:val="nil"/>
              <w:bottom w:val="nil"/>
            </w:tcBorders>
            <w:shd w:val="clear" w:color="auto" w:fill="auto"/>
            <w:noWrap/>
            <w:vAlign w:val="bottom"/>
          </w:tcPr>
          <w:p w14:paraId="6D47F33F"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C4BB56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F7AA0C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1E760DD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31FCCE96"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91" w:type="dxa"/>
            <w:tcBorders>
              <w:top w:val="nil"/>
              <w:bottom w:val="nil"/>
            </w:tcBorders>
            <w:shd w:val="clear" w:color="auto" w:fill="auto"/>
            <w:noWrap/>
            <w:vAlign w:val="bottom"/>
          </w:tcPr>
          <w:p w14:paraId="4A8E2B2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4B1A6F2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50261769"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8</w:t>
            </w:r>
          </w:p>
        </w:tc>
        <w:tc>
          <w:tcPr>
            <w:tcW w:w="591" w:type="dxa"/>
            <w:tcBorders>
              <w:top w:val="nil"/>
              <w:bottom w:val="nil"/>
            </w:tcBorders>
            <w:shd w:val="clear" w:color="auto" w:fill="auto"/>
            <w:noWrap/>
            <w:vAlign w:val="bottom"/>
          </w:tcPr>
          <w:p w14:paraId="605CE97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67765226"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413A71A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4</w:t>
            </w:r>
          </w:p>
        </w:tc>
        <w:tc>
          <w:tcPr>
            <w:tcW w:w="591" w:type="dxa"/>
            <w:tcBorders>
              <w:top w:val="nil"/>
              <w:bottom w:val="nil"/>
            </w:tcBorders>
            <w:shd w:val="clear" w:color="auto" w:fill="auto"/>
            <w:noWrap/>
            <w:vAlign w:val="bottom"/>
          </w:tcPr>
          <w:p w14:paraId="7A277C3E"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2" w:type="dxa"/>
            <w:tcBorders>
              <w:top w:val="nil"/>
              <w:bottom w:val="nil"/>
            </w:tcBorders>
            <w:shd w:val="clear" w:color="auto" w:fill="auto"/>
            <w:noWrap/>
            <w:vAlign w:val="bottom"/>
          </w:tcPr>
          <w:p w14:paraId="57D64F8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4</w:t>
            </w:r>
          </w:p>
        </w:tc>
      </w:tr>
      <w:tr w:rsidR="0063122B" w:rsidRPr="00BA0CA4" w14:paraId="28B3BA17" w14:textId="77777777">
        <w:trPr>
          <w:trHeight w:val="297"/>
        </w:trPr>
        <w:tc>
          <w:tcPr>
            <w:tcW w:w="1295" w:type="dxa"/>
            <w:tcBorders>
              <w:top w:val="nil"/>
              <w:bottom w:val="single" w:sz="4" w:space="0" w:color="auto"/>
            </w:tcBorders>
            <w:shd w:val="clear" w:color="auto" w:fill="auto"/>
            <w:noWrap/>
            <w:vAlign w:val="bottom"/>
          </w:tcPr>
          <w:p w14:paraId="07872149"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Other (specify)</w:t>
            </w:r>
          </w:p>
        </w:tc>
        <w:tc>
          <w:tcPr>
            <w:tcW w:w="591" w:type="dxa"/>
            <w:tcBorders>
              <w:top w:val="nil"/>
              <w:bottom w:val="single" w:sz="4" w:space="0" w:color="auto"/>
            </w:tcBorders>
            <w:shd w:val="clear" w:color="auto" w:fill="auto"/>
            <w:noWrap/>
            <w:vAlign w:val="bottom"/>
          </w:tcPr>
          <w:p w14:paraId="661493A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3E717F5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232E978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4D78D47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2F7C983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59E7BFB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2AB355A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3CE9D70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71EA64C7"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single" w:sz="4" w:space="0" w:color="auto"/>
            </w:tcBorders>
            <w:shd w:val="clear" w:color="auto" w:fill="auto"/>
            <w:noWrap/>
            <w:vAlign w:val="bottom"/>
          </w:tcPr>
          <w:p w14:paraId="48292C9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6E9F7D5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single" w:sz="4" w:space="0" w:color="auto"/>
            </w:tcBorders>
            <w:shd w:val="clear" w:color="auto" w:fill="auto"/>
            <w:noWrap/>
            <w:vAlign w:val="bottom"/>
          </w:tcPr>
          <w:p w14:paraId="77980AB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2" w:type="dxa"/>
            <w:tcBorders>
              <w:top w:val="nil"/>
              <w:bottom w:val="single" w:sz="4" w:space="0" w:color="auto"/>
            </w:tcBorders>
            <w:shd w:val="clear" w:color="auto" w:fill="auto"/>
            <w:noWrap/>
            <w:vAlign w:val="bottom"/>
          </w:tcPr>
          <w:p w14:paraId="1EE094A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63122B" w:rsidRPr="00BA0CA4" w14:paraId="625C5FCE" w14:textId="77777777">
        <w:trPr>
          <w:trHeight w:val="297"/>
        </w:trPr>
        <w:tc>
          <w:tcPr>
            <w:tcW w:w="1295" w:type="dxa"/>
            <w:tcBorders>
              <w:bottom w:val="nil"/>
            </w:tcBorders>
            <w:shd w:val="clear" w:color="auto" w:fill="auto"/>
            <w:noWrap/>
            <w:vAlign w:val="bottom"/>
          </w:tcPr>
          <w:p w14:paraId="11F6BBA8" w14:textId="77777777" w:rsidR="0063122B" w:rsidRPr="00BA0CA4" w:rsidRDefault="0063122B" w:rsidP="00F263DB">
            <w:pPr>
              <w:spacing w:line="240" w:lineRule="auto"/>
              <w:rPr>
                <w:rFonts w:asciiTheme="minorHAnsi" w:eastAsia="Times New Roman" w:hAnsiTheme="minorHAnsi" w:cs="Times New Roman"/>
                <w:b/>
                <w:color w:val="000000"/>
                <w:sz w:val="16"/>
                <w:szCs w:val="16"/>
                <w:lang w:eastAsia="en-GB"/>
              </w:rPr>
            </w:pPr>
            <w:r w:rsidRPr="00BA0CA4">
              <w:rPr>
                <w:rFonts w:asciiTheme="minorHAnsi" w:eastAsia="Times New Roman" w:hAnsiTheme="minorHAnsi" w:cs="Times New Roman"/>
                <w:b/>
                <w:color w:val="000000"/>
                <w:sz w:val="16"/>
                <w:szCs w:val="16"/>
                <w:lang w:eastAsia="en-GB"/>
              </w:rPr>
              <w:t>Logistics</w:t>
            </w:r>
          </w:p>
        </w:tc>
        <w:tc>
          <w:tcPr>
            <w:tcW w:w="591" w:type="dxa"/>
            <w:tcBorders>
              <w:bottom w:val="nil"/>
            </w:tcBorders>
            <w:shd w:val="clear" w:color="auto" w:fill="auto"/>
            <w:noWrap/>
            <w:vAlign w:val="bottom"/>
          </w:tcPr>
          <w:p w14:paraId="4189D175"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5F353C89"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1860351B"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3DE1FE69"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1E9E56D"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51353ED"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71876FF4"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73DEE111"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486D4C13"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240C5B55"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09188AF9"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1" w:type="dxa"/>
            <w:tcBorders>
              <w:bottom w:val="nil"/>
            </w:tcBorders>
            <w:shd w:val="clear" w:color="auto" w:fill="auto"/>
            <w:noWrap/>
            <w:vAlign w:val="bottom"/>
          </w:tcPr>
          <w:p w14:paraId="0D9823B0"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c>
          <w:tcPr>
            <w:tcW w:w="592" w:type="dxa"/>
            <w:tcBorders>
              <w:bottom w:val="nil"/>
            </w:tcBorders>
            <w:shd w:val="clear" w:color="auto" w:fill="auto"/>
            <w:noWrap/>
            <w:vAlign w:val="bottom"/>
          </w:tcPr>
          <w:p w14:paraId="209DD761"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p>
        </w:tc>
      </w:tr>
      <w:tr w:rsidR="0063122B" w:rsidRPr="00BA0CA4" w14:paraId="2DCFBC7F" w14:textId="77777777">
        <w:trPr>
          <w:trHeight w:val="297"/>
        </w:trPr>
        <w:tc>
          <w:tcPr>
            <w:tcW w:w="1295" w:type="dxa"/>
            <w:tcBorders>
              <w:top w:val="nil"/>
              <w:bottom w:val="nil"/>
            </w:tcBorders>
            <w:shd w:val="clear" w:color="auto" w:fill="auto"/>
            <w:noWrap/>
            <w:vAlign w:val="bottom"/>
          </w:tcPr>
          <w:p w14:paraId="0CD44B30"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Office</w:t>
            </w:r>
          </w:p>
        </w:tc>
        <w:tc>
          <w:tcPr>
            <w:tcW w:w="591" w:type="dxa"/>
            <w:tcBorders>
              <w:top w:val="nil"/>
              <w:bottom w:val="nil"/>
            </w:tcBorders>
            <w:shd w:val="clear" w:color="auto" w:fill="auto"/>
            <w:noWrap/>
            <w:vAlign w:val="bottom"/>
          </w:tcPr>
          <w:p w14:paraId="475532C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2A88C01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5B3D67F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5DC9C75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0F059C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3FB1CC1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2F048AF"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721145F"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4B17868F"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3</w:t>
            </w:r>
          </w:p>
        </w:tc>
        <w:tc>
          <w:tcPr>
            <w:tcW w:w="591" w:type="dxa"/>
            <w:tcBorders>
              <w:top w:val="nil"/>
              <w:bottom w:val="nil"/>
            </w:tcBorders>
            <w:shd w:val="clear" w:color="auto" w:fill="auto"/>
            <w:noWrap/>
            <w:vAlign w:val="bottom"/>
          </w:tcPr>
          <w:p w14:paraId="6091F42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5A4FDAE6"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448D90E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2" w:type="dxa"/>
            <w:tcBorders>
              <w:top w:val="nil"/>
              <w:bottom w:val="nil"/>
            </w:tcBorders>
            <w:shd w:val="clear" w:color="auto" w:fill="auto"/>
            <w:noWrap/>
            <w:vAlign w:val="bottom"/>
          </w:tcPr>
          <w:p w14:paraId="05FBF417"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r>
      <w:tr w:rsidR="0063122B" w:rsidRPr="00BA0CA4" w14:paraId="597B64AD" w14:textId="77777777">
        <w:trPr>
          <w:trHeight w:val="297"/>
        </w:trPr>
        <w:tc>
          <w:tcPr>
            <w:tcW w:w="1295" w:type="dxa"/>
            <w:tcBorders>
              <w:top w:val="nil"/>
              <w:bottom w:val="nil"/>
            </w:tcBorders>
            <w:shd w:val="clear" w:color="auto" w:fill="auto"/>
            <w:noWrap/>
            <w:vAlign w:val="bottom"/>
          </w:tcPr>
          <w:p w14:paraId="157F1913"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Computer</w:t>
            </w:r>
          </w:p>
        </w:tc>
        <w:tc>
          <w:tcPr>
            <w:tcW w:w="591" w:type="dxa"/>
            <w:tcBorders>
              <w:top w:val="nil"/>
              <w:bottom w:val="nil"/>
            </w:tcBorders>
            <w:shd w:val="clear" w:color="auto" w:fill="auto"/>
            <w:noWrap/>
            <w:vAlign w:val="bottom"/>
          </w:tcPr>
          <w:p w14:paraId="47F1A59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1C69D0A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27708EA"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4B9DB5D9"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7C56328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11DE3A92"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1579A38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682ECC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17C332E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3684142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0405959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bottom w:val="nil"/>
            </w:tcBorders>
            <w:shd w:val="clear" w:color="auto" w:fill="auto"/>
            <w:noWrap/>
            <w:vAlign w:val="bottom"/>
          </w:tcPr>
          <w:p w14:paraId="654802D7"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2" w:type="dxa"/>
            <w:tcBorders>
              <w:top w:val="nil"/>
              <w:bottom w:val="nil"/>
            </w:tcBorders>
            <w:shd w:val="clear" w:color="auto" w:fill="auto"/>
            <w:noWrap/>
            <w:vAlign w:val="bottom"/>
          </w:tcPr>
          <w:p w14:paraId="16A1D52A"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r>
      <w:tr w:rsidR="0063122B" w:rsidRPr="00BA0CA4" w14:paraId="52C30BC9" w14:textId="77777777">
        <w:trPr>
          <w:trHeight w:val="297"/>
        </w:trPr>
        <w:tc>
          <w:tcPr>
            <w:tcW w:w="1295" w:type="dxa"/>
            <w:tcBorders>
              <w:top w:val="nil"/>
              <w:bottom w:val="nil"/>
            </w:tcBorders>
            <w:shd w:val="clear" w:color="auto" w:fill="auto"/>
            <w:noWrap/>
            <w:vAlign w:val="bottom"/>
          </w:tcPr>
          <w:p w14:paraId="6DD2386E"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Printer</w:t>
            </w:r>
          </w:p>
        </w:tc>
        <w:tc>
          <w:tcPr>
            <w:tcW w:w="591" w:type="dxa"/>
            <w:tcBorders>
              <w:top w:val="nil"/>
              <w:bottom w:val="nil"/>
            </w:tcBorders>
            <w:shd w:val="clear" w:color="auto" w:fill="auto"/>
            <w:noWrap/>
            <w:vAlign w:val="bottom"/>
          </w:tcPr>
          <w:p w14:paraId="34CBD04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0A01A7B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7C8C8167"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354D4FC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71F9FC1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1E4857FF"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5864851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23537B36"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54AA79A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2B097D2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613A66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5AE27CDA"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2" w:type="dxa"/>
            <w:tcBorders>
              <w:top w:val="nil"/>
              <w:bottom w:val="nil"/>
            </w:tcBorders>
            <w:shd w:val="clear" w:color="auto" w:fill="auto"/>
            <w:noWrap/>
            <w:vAlign w:val="bottom"/>
          </w:tcPr>
          <w:p w14:paraId="3DDC981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r>
      <w:tr w:rsidR="0063122B" w:rsidRPr="00BA0CA4" w14:paraId="5FE86BE4" w14:textId="77777777">
        <w:trPr>
          <w:trHeight w:val="297"/>
        </w:trPr>
        <w:tc>
          <w:tcPr>
            <w:tcW w:w="1295" w:type="dxa"/>
            <w:tcBorders>
              <w:top w:val="nil"/>
              <w:bottom w:val="nil"/>
            </w:tcBorders>
            <w:shd w:val="clear" w:color="auto" w:fill="auto"/>
            <w:noWrap/>
            <w:vAlign w:val="bottom"/>
          </w:tcPr>
          <w:p w14:paraId="1FA7F3AA"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Vehicle</w:t>
            </w:r>
          </w:p>
        </w:tc>
        <w:tc>
          <w:tcPr>
            <w:tcW w:w="591" w:type="dxa"/>
            <w:tcBorders>
              <w:top w:val="nil"/>
              <w:bottom w:val="nil"/>
            </w:tcBorders>
            <w:shd w:val="clear" w:color="auto" w:fill="auto"/>
            <w:noWrap/>
            <w:vAlign w:val="bottom"/>
          </w:tcPr>
          <w:p w14:paraId="093B8BD7"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4C706AB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0FBB678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38010A5"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030B58EB"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655EF41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06C692C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0AF9181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111EB8C6"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62A34C29"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bottom w:val="nil"/>
            </w:tcBorders>
            <w:shd w:val="clear" w:color="auto" w:fill="auto"/>
            <w:noWrap/>
            <w:vAlign w:val="bottom"/>
          </w:tcPr>
          <w:p w14:paraId="2DAD9EA2"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bottom w:val="nil"/>
            </w:tcBorders>
            <w:shd w:val="clear" w:color="auto" w:fill="auto"/>
            <w:noWrap/>
            <w:vAlign w:val="bottom"/>
          </w:tcPr>
          <w:p w14:paraId="78AB693E"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2" w:type="dxa"/>
            <w:tcBorders>
              <w:top w:val="nil"/>
              <w:bottom w:val="nil"/>
            </w:tcBorders>
            <w:shd w:val="clear" w:color="auto" w:fill="auto"/>
            <w:noWrap/>
            <w:vAlign w:val="bottom"/>
          </w:tcPr>
          <w:p w14:paraId="62F158CC"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r>
      <w:tr w:rsidR="0063122B" w:rsidRPr="00BA0CA4" w14:paraId="2583C0FD" w14:textId="77777777">
        <w:trPr>
          <w:trHeight w:val="297"/>
        </w:trPr>
        <w:tc>
          <w:tcPr>
            <w:tcW w:w="1295" w:type="dxa"/>
            <w:tcBorders>
              <w:top w:val="nil"/>
            </w:tcBorders>
            <w:shd w:val="clear" w:color="auto" w:fill="auto"/>
            <w:noWrap/>
            <w:vAlign w:val="bottom"/>
          </w:tcPr>
          <w:p w14:paraId="727FE53D" w14:textId="77777777" w:rsidR="0063122B" w:rsidRPr="00BA0CA4" w:rsidRDefault="0063122B" w:rsidP="00F263DB">
            <w:pPr>
              <w:spacing w:line="240" w:lineRule="auto"/>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Motorbike</w:t>
            </w:r>
          </w:p>
        </w:tc>
        <w:tc>
          <w:tcPr>
            <w:tcW w:w="591" w:type="dxa"/>
            <w:tcBorders>
              <w:top w:val="nil"/>
            </w:tcBorders>
            <w:shd w:val="clear" w:color="auto" w:fill="auto"/>
            <w:noWrap/>
            <w:vAlign w:val="bottom"/>
          </w:tcPr>
          <w:p w14:paraId="2F8A4614"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tcBorders>
            <w:shd w:val="clear" w:color="auto" w:fill="auto"/>
            <w:noWrap/>
            <w:vAlign w:val="bottom"/>
          </w:tcPr>
          <w:p w14:paraId="66AF3CEA"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tcBorders>
            <w:shd w:val="clear" w:color="auto" w:fill="auto"/>
            <w:noWrap/>
            <w:vAlign w:val="bottom"/>
          </w:tcPr>
          <w:p w14:paraId="6BC0BA1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tcBorders>
            <w:shd w:val="clear" w:color="auto" w:fill="auto"/>
            <w:noWrap/>
            <w:vAlign w:val="bottom"/>
          </w:tcPr>
          <w:p w14:paraId="5BAF0EF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tcBorders>
            <w:shd w:val="clear" w:color="auto" w:fill="auto"/>
            <w:noWrap/>
            <w:vAlign w:val="bottom"/>
          </w:tcPr>
          <w:p w14:paraId="65DD1BA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tcBorders>
            <w:shd w:val="clear" w:color="auto" w:fill="auto"/>
            <w:noWrap/>
            <w:vAlign w:val="bottom"/>
          </w:tcPr>
          <w:p w14:paraId="6E79AE6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tcBorders>
            <w:shd w:val="clear" w:color="auto" w:fill="auto"/>
            <w:noWrap/>
            <w:vAlign w:val="bottom"/>
          </w:tcPr>
          <w:p w14:paraId="4D257B9D"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tcBorders>
            <w:shd w:val="clear" w:color="auto" w:fill="auto"/>
            <w:noWrap/>
            <w:vAlign w:val="bottom"/>
          </w:tcPr>
          <w:p w14:paraId="32042528"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0</w:t>
            </w:r>
          </w:p>
        </w:tc>
        <w:tc>
          <w:tcPr>
            <w:tcW w:w="591" w:type="dxa"/>
            <w:tcBorders>
              <w:top w:val="nil"/>
            </w:tcBorders>
            <w:shd w:val="clear" w:color="auto" w:fill="auto"/>
            <w:noWrap/>
            <w:vAlign w:val="bottom"/>
          </w:tcPr>
          <w:p w14:paraId="64123151"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1" w:type="dxa"/>
            <w:tcBorders>
              <w:top w:val="nil"/>
            </w:tcBorders>
            <w:shd w:val="clear" w:color="auto" w:fill="auto"/>
            <w:noWrap/>
            <w:vAlign w:val="bottom"/>
          </w:tcPr>
          <w:p w14:paraId="28FADCB3"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2</w:t>
            </w:r>
          </w:p>
        </w:tc>
        <w:tc>
          <w:tcPr>
            <w:tcW w:w="591" w:type="dxa"/>
            <w:tcBorders>
              <w:top w:val="nil"/>
            </w:tcBorders>
            <w:shd w:val="clear" w:color="auto" w:fill="auto"/>
            <w:noWrap/>
            <w:vAlign w:val="bottom"/>
          </w:tcPr>
          <w:p w14:paraId="3AF1849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5</w:t>
            </w:r>
          </w:p>
        </w:tc>
        <w:tc>
          <w:tcPr>
            <w:tcW w:w="591" w:type="dxa"/>
            <w:tcBorders>
              <w:top w:val="nil"/>
            </w:tcBorders>
            <w:shd w:val="clear" w:color="auto" w:fill="auto"/>
            <w:noWrap/>
            <w:vAlign w:val="bottom"/>
          </w:tcPr>
          <w:p w14:paraId="5E77515E"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c>
          <w:tcPr>
            <w:tcW w:w="592" w:type="dxa"/>
            <w:tcBorders>
              <w:top w:val="nil"/>
            </w:tcBorders>
            <w:shd w:val="clear" w:color="auto" w:fill="auto"/>
            <w:noWrap/>
            <w:vAlign w:val="bottom"/>
          </w:tcPr>
          <w:p w14:paraId="227960D0" w14:textId="77777777" w:rsidR="0063122B" w:rsidRPr="00BA0CA4" w:rsidRDefault="0063122B" w:rsidP="00F263DB">
            <w:pPr>
              <w:spacing w:line="240" w:lineRule="auto"/>
              <w:jc w:val="right"/>
              <w:rPr>
                <w:rFonts w:asciiTheme="minorHAnsi" w:eastAsia="Times New Roman" w:hAnsiTheme="minorHAnsi" w:cs="Times New Roman"/>
                <w:color w:val="000000"/>
                <w:sz w:val="16"/>
                <w:szCs w:val="16"/>
                <w:lang w:eastAsia="en-GB"/>
              </w:rPr>
            </w:pPr>
            <w:r w:rsidRPr="00BA0CA4">
              <w:rPr>
                <w:rFonts w:asciiTheme="minorHAnsi" w:eastAsia="Times New Roman" w:hAnsiTheme="minorHAnsi" w:cs="Times New Roman"/>
                <w:color w:val="000000"/>
                <w:sz w:val="16"/>
                <w:szCs w:val="16"/>
                <w:lang w:eastAsia="en-GB"/>
              </w:rPr>
              <w:t>1</w:t>
            </w:r>
          </w:p>
        </w:tc>
      </w:tr>
    </w:tbl>
    <w:p w14:paraId="4A8F70F1" w14:textId="77777777" w:rsidR="000A6785" w:rsidRPr="00BA0CA4" w:rsidRDefault="007638C1" w:rsidP="007638C1">
      <w:pPr>
        <w:pStyle w:val="Caption"/>
      </w:pPr>
      <w:bookmarkStart w:id="91" w:name="_Toc364596908"/>
      <w:bookmarkStart w:id="92" w:name="_Toc364602753"/>
      <w:bookmarkStart w:id="93" w:name="_Toc364602963"/>
      <w:bookmarkStart w:id="94" w:name="_Toc364653589"/>
      <w:bookmarkStart w:id="95" w:name="_Toc364653625"/>
      <w:bookmarkStart w:id="96" w:name="_Toc374109266"/>
      <w:r w:rsidRPr="00BA0CA4">
        <w:t xml:space="preserve">Figure </w:t>
      </w:r>
      <w:r w:rsidR="00A4332A">
        <w:fldChar w:fldCharType="begin"/>
      </w:r>
      <w:r w:rsidR="006169FB">
        <w:instrText xml:space="preserve"> SEQ Figure \* ARABIC </w:instrText>
      </w:r>
      <w:r w:rsidR="00A4332A">
        <w:fldChar w:fldCharType="separate"/>
      </w:r>
      <w:r w:rsidR="00FA7BB5">
        <w:rPr>
          <w:noProof/>
        </w:rPr>
        <w:t>2</w:t>
      </w:r>
      <w:r w:rsidR="00A4332A">
        <w:rPr>
          <w:noProof/>
        </w:rPr>
        <w:fldChar w:fldCharType="end"/>
      </w:r>
      <w:r w:rsidRPr="00BA0CA4">
        <w:t>:</w:t>
      </w:r>
      <w:r w:rsidR="0063122B" w:rsidRPr="00BA0CA4">
        <w:t xml:space="preserve"> Reported Willingness to Pay for Water</w:t>
      </w:r>
      <w:bookmarkEnd w:id="91"/>
      <w:bookmarkEnd w:id="92"/>
      <w:bookmarkEnd w:id="93"/>
      <w:bookmarkEnd w:id="94"/>
      <w:bookmarkEnd w:id="95"/>
      <w:bookmarkEnd w:id="96"/>
    </w:p>
    <w:p w14:paraId="7BECAEE1" w14:textId="77777777" w:rsidR="0063122B" w:rsidRPr="00BA0CA4" w:rsidRDefault="004D0F9B" w:rsidP="007A0E44">
      <w:pPr>
        <w:rPr>
          <w:b/>
          <w:color w:val="4F81BD" w:themeColor="accent1"/>
          <w:sz w:val="24"/>
          <w:szCs w:val="24"/>
        </w:rPr>
      </w:pPr>
      <w:r w:rsidRPr="00BA0CA4">
        <w:rPr>
          <w:noProof/>
          <w:sz w:val="20"/>
          <w:szCs w:val="20"/>
          <w:lang w:val="en-ZA" w:eastAsia="en-ZA"/>
        </w:rPr>
        <w:drawing>
          <wp:inline distT="0" distB="0" distL="0" distR="0" wp14:anchorId="1903F254" wp14:editId="47744F91">
            <wp:extent cx="5616575" cy="20002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FDEC11" w14:textId="77777777" w:rsidR="004D0F9B" w:rsidRPr="00BA0CA4" w:rsidRDefault="007638C1" w:rsidP="007638C1">
      <w:pPr>
        <w:pStyle w:val="Caption"/>
      </w:pPr>
      <w:bookmarkStart w:id="97" w:name="_Toc364596909"/>
      <w:bookmarkStart w:id="98" w:name="_Toc364602754"/>
      <w:bookmarkStart w:id="99" w:name="_Toc364602964"/>
      <w:bookmarkStart w:id="100" w:name="_Toc364653590"/>
      <w:bookmarkStart w:id="101" w:name="_Toc364653626"/>
      <w:bookmarkStart w:id="102" w:name="_Toc374109267"/>
      <w:r w:rsidRPr="00BA0CA4">
        <w:t xml:space="preserve">Figure </w:t>
      </w:r>
      <w:r w:rsidR="00A4332A">
        <w:fldChar w:fldCharType="begin"/>
      </w:r>
      <w:r w:rsidR="006169FB">
        <w:instrText xml:space="preserve"> SEQ Figure \* ARABIC </w:instrText>
      </w:r>
      <w:r w:rsidR="00A4332A">
        <w:fldChar w:fldCharType="separate"/>
      </w:r>
      <w:r w:rsidR="00FA7BB5">
        <w:rPr>
          <w:noProof/>
        </w:rPr>
        <w:t>3</w:t>
      </w:r>
      <w:r w:rsidR="00A4332A">
        <w:rPr>
          <w:noProof/>
        </w:rPr>
        <w:fldChar w:fldCharType="end"/>
      </w:r>
      <w:r w:rsidRPr="00BA0CA4">
        <w:t>:</w:t>
      </w:r>
      <w:r w:rsidR="004D0F9B" w:rsidRPr="00BA0CA4">
        <w:t xml:space="preserve"> Reported Existing Piped Water Systems</w:t>
      </w:r>
      <w:bookmarkEnd w:id="97"/>
      <w:bookmarkEnd w:id="98"/>
      <w:bookmarkEnd w:id="99"/>
      <w:bookmarkEnd w:id="100"/>
      <w:bookmarkEnd w:id="101"/>
      <w:bookmarkEnd w:id="102"/>
    </w:p>
    <w:p w14:paraId="45562B9B" w14:textId="77777777" w:rsidR="0063122B" w:rsidRPr="00BA0CA4" w:rsidRDefault="0063122B" w:rsidP="009A4B1F">
      <w:r w:rsidRPr="00BA0CA4">
        <w:rPr>
          <w:noProof/>
          <w:lang w:val="en-ZA" w:eastAsia="en-ZA"/>
        </w:rPr>
        <w:drawing>
          <wp:inline distT="0" distB="0" distL="0" distR="0" wp14:anchorId="541D395A" wp14:editId="002E1D12">
            <wp:extent cx="5760085" cy="3027872"/>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D3B493" w14:textId="77777777" w:rsidR="004D0F9B" w:rsidRPr="00BA0CA4" w:rsidRDefault="007638C1" w:rsidP="007638C1">
      <w:pPr>
        <w:pStyle w:val="Caption"/>
      </w:pPr>
      <w:bookmarkStart w:id="103" w:name="_Toc364596910"/>
      <w:bookmarkStart w:id="104" w:name="_Toc364602755"/>
      <w:bookmarkStart w:id="105" w:name="_Toc364602965"/>
      <w:bookmarkStart w:id="106" w:name="_Toc364653591"/>
      <w:bookmarkStart w:id="107" w:name="_Toc364653627"/>
      <w:bookmarkStart w:id="108" w:name="_Toc374109268"/>
      <w:r w:rsidRPr="00BA0CA4">
        <w:t xml:space="preserve">Figure </w:t>
      </w:r>
      <w:r w:rsidR="00A4332A">
        <w:fldChar w:fldCharType="begin"/>
      </w:r>
      <w:r w:rsidR="006169FB">
        <w:instrText xml:space="preserve"> SEQ Figure \* ARABIC </w:instrText>
      </w:r>
      <w:r w:rsidR="00A4332A">
        <w:fldChar w:fldCharType="separate"/>
      </w:r>
      <w:r w:rsidR="00FA7BB5">
        <w:rPr>
          <w:noProof/>
        </w:rPr>
        <w:t>4</w:t>
      </w:r>
      <w:r w:rsidR="00A4332A">
        <w:rPr>
          <w:noProof/>
        </w:rPr>
        <w:fldChar w:fldCharType="end"/>
      </w:r>
      <w:r w:rsidRPr="00BA0CA4">
        <w:t>:</w:t>
      </w:r>
      <w:r w:rsidR="004D0F9B" w:rsidRPr="00BA0CA4">
        <w:t xml:space="preserve"> Reported Planned New Piped Water Systems</w:t>
      </w:r>
      <w:bookmarkEnd w:id="103"/>
      <w:bookmarkEnd w:id="104"/>
      <w:bookmarkEnd w:id="105"/>
      <w:bookmarkEnd w:id="106"/>
      <w:bookmarkEnd w:id="107"/>
      <w:bookmarkEnd w:id="108"/>
    </w:p>
    <w:p w14:paraId="75C32804" w14:textId="77777777" w:rsidR="0063122B" w:rsidRPr="00BA0CA4" w:rsidRDefault="0063122B" w:rsidP="009A4B1F">
      <w:r w:rsidRPr="00BA0CA4">
        <w:rPr>
          <w:noProof/>
          <w:lang w:val="en-ZA" w:eastAsia="en-ZA"/>
        </w:rPr>
        <w:drawing>
          <wp:inline distT="0" distB="0" distL="0" distR="0" wp14:anchorId="041DFA2F" wp14:editId="0D138ADC">
            <wp:extent cx="5760000" cy="2739600"/>
            <wp:effectExtent l="0" t="0" r="12700" b="228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E31FA2" w14:textId="77777777" w:rsidR="004D0F9B" w:rsidRPr="00BA0CA4" w:rsidRDefault="007638C1" w:rsidP="007638C1">
      <w:pPr>
        <w:pStyle w:val="Caption"/>
      </w:pPr>
      <w:bookmarkStart w:id="109" w:name="_Toc364596911"/>
      <w:bookmarkStart w:id="110" w:name="_Toc364602756"/>
      <w:bookmarkStart w:id="111" w:name="_Toc364602966"/>
      <w:bookmarkStart w:id="112" w:name="_Toc364653592"/>
      <w:bookmarkStart w:id="113" w:name="_Toc364653628"/>
      <w:bookmarkStart w:id="114" w:name="_Toc374109269"/>
      <w:r w:rsidRPr="00BA0CA4">
        <w:t xml:space="preserve">Figure </w:t>
      </w:r>
      <w:r w:rsidR="00A4332A">
        <w:fldChar w:fldCharType="begin"/>
      </w:r>
      <w:r w:rsidR="006169FB">
        <w:instrText xml:space="preserve"> SEQ Figure \* ARABIC </w:instrText>
      </w:r>
      <w:r w:rsidR="00A4332A">
        <w:fldChar w:fldCharType="separate"/>
      </w:r>
      <w:r w:rsidR="00FA7BB5">
        <w:rPr>
          <w:noProof/>
        </w:rPr>
        <w:t>5</w:t>
      </w:r>
      <w:r w:rsidR="00A4332A">
        <w:rPr>
          <w:noProof/>
        </w:rPr>
        <w:fldChar w:fldCharType="end"/>
      </w:r>
      <w:r w:rsidRPr="00BA0CA4">
        <w:t xml:space="preserve">: </w:t>
      </w:r>
      <w:r w:rsidR="00D1665B" w:rsidRPr="00BA0CA4">
        <w:t>Fu</w:t>
      </w:r>
      <w:r w:rsidR="004D0F9B" w:rsidRPr="00BA0CA4">
        <w:t>ture (Existing + Planned) Water Systems by Technology</w:t>
      </w:r>
      <w:bookmarkEnd w:id="109"/>
      <w:bookmarkEnd w:id="110"/>
      <w:bookmarkEnd w:id="111"/>
      <w:bookmarkEnd w:id="112"/>
      <w:bookmarkEnd w:id="113"/>
      <w:bookmarkEnd w:id="114"/>
    </w:p>
    <w:p w14:paraId="56415F32" w14:textId="77777777" w:rsidR="0063122B" w:rsidRPr="00BA0CA4" w:rsidRDefault="0063122B" w:rsidP="009A4B1F">
      <w:r w:rsidRPr="00BA0CA4">
        <w:rPr>
          <w:noProof/>
          <w:lang w:val="en-ZA" w:eastAsia="en-ZA"/>
        </w:rPr>
        <w:drawing>
          <wp:inline distT="0" distB="0" distL="0" distR="0" wp14:anchorId="41C2DB18" wp14:editId="6B5C1214">
            <wp:extent cx="5760085" cy="3062378"/>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EDD6BC" w14:textId="77777777" w:rsidR="000505B9" w:rsidRPr="00BA0CA4" w:rsidRDefault="00D20416" w:rsidP="000505B9">
      <w:pPr>
        <w:pStyle w:val="Heading3"/>
      </w:pPr>
      <w:r w:rsidRPr="00BA0CA4">
        <w:t>4</w:t>
      </w:r>
      <w:r w:rsidR="000505B9" w:rsidRPr="00BA0CA4">
        <w:t>.3.3   Six Towns Survey</w:t>
      </w:r>
    </w:p>
    <w:p w14:paraId="5353AE68" w14:textId="77777777" w:rsidR="005A6E8C" w:rsidRPr="00BA0CA4" w:rsidRDefault="005A6E8C" w:rsidP="00E0754C">
      <w:pPr>
        <w:rPr>
          <w:color w:val="4F81BD" w:themeColor="accent1"/>
          <w:sz w:val="28"/>
          <w:szCs w:val="28"/>
        </w:rPr>
      </w:pPr>
      <w:r w:rsidRPr="00BA0CA4">
        <w:rPr>
          <w:color w:val="4F81BD" w:themeColor="accent1"/>
          <w:sz w:val="28"/>
          <w:szCs w:val="28"/>
        </w:rPr>
        <w:t>a) Selection of the Towns</w:t>
      </w:r>
    </w:p>
    <w:p w14:paraId="4C56A9E4" w14:textId="77777777" w:rsidR="00D80D56" w:rsidRPr="00BA0CA4" w:rsidRDefault="00E0754C" w:rsidP="00F86936">
      <w:pPr>
        <w:jc w:val="both"/>
      </w:pPr>
      <w:r w:rsidRPr="00BA0CA4">
        <w:t xml:space="preserve">The </w:t>
      </w:r>
      <w:r w:rsidR="00D80D56" w:rsidRPr="00BA0CA4">
        <w:t xml:space="preserve">main criterion for the selection of the pilot towns was that they should have an operating piped water supply system or be close to commissioning, since the main focus of the study was </w:t>
      </w:r>
      <w:r w:rsidR="004D0F9B" w:rsidRPr="00BA0CA4">
        <w:t xml:space="preserve">to understand the current challenges of managing </w:t>
      </w:r>
      <w:r w:rsidR="00D80D56" w:rsidRPr="00BA0CA4">
        <w:t>existing piped systems. Very few towns with operating systems were identified in the initial national survey.</w:t>
      </w:r>
    </w:p>
    <w:p w14:paraId="33C06F10" w14:textId="77777777" w:rsidR="00E0754C" w:rsidRPr="00BA0CA4" w:rsidRDefault="00D80D56" w:rsidP="00F86936">
      <w:pPr>
        <w:jc w:val="both"/>
      </w:pPr>
      <w:r w:rsidRPr="00BA0CA4">
        <w:t xml:space="preserve">The </w:t>
      </w:r>
      <w:r w:rsidR="00E0754C" w:rsidRPr="00BA0CA4">
        <w:t>choice of the towns was informed by comments received unofficially from some institutional heads, which required that regional balance be considered. In this vein, two towns were chosen from each of the Northern, Southern and Eastern provinces. The Western region was left out because of plans to get GVWC to be responsible for water supply in the whole of that region. The choice was also based on the scope of towns indicated in the terms of reference which comprises the following categories:</w:t>
      </w:r>
    </w:p>
    <w:p w14:paraId="78718D7A" w14:textId="77777777" w:rsidR="00E0754C" w:rsidRPr="00BA0CA4" w:rsidRDefault="00E0754C" w:rsidP="00F86936">
      <w:pPr>
        <w:ind w:left="1418" w:hanging="1418"/>
        <w:jc w:val="both"/>
      </w:pPr>
      <w:r w:rsidRPr="00BA0CA4">
        <w:t>Category 1:</w:t>
      </w:r>
      <w:r w:rsidRPr="00BA0CA4">
        <w:tab/>
        <w:t>District headquarter town where water supply system is recently or soon to be coming online</w:t>
      </w:r>
    </w:p>
    <w:p w14:paraId="374D8B44" w14:textId="77777777" w:rsidR="00E0754C" w:rsidRPr="00BA0CA4" w:rsidRDefault="00E0754C" w:rsidP="00F86936">
      <w:pPr>
        <w:jc w:val="both"/>
      </w:pPr>
      <w:r w:rsidRPr="00BA0CA4">
        <w:t>Category 2:</w:t>
      </w:r>
      <w:r w:rsidRPr="00BA0CA4">
        <w:tab/>
        <w:t>Chiefdom headquarter town with decentralised piped water supply systems</w:t>
      </w:r>
    </w:p>
    <w:p w14:paraId="34E4729D" w14:textId="77777777" w:rsidR="00E0754C" w:rsidRPr="00BA0CA4" w:rsidRDefault="00E0754C" w:rsidP="00F86936">
      <w:pPr>
        <w:jc w:val="both"/>
      </w:pPr>
      <w:r w:rsidRPr="00BA0CA4">
        <w:t>Category 3:</w:t>
      </w:r>
      <w:r w:rsidRPr="00BA0CA4">
        <w:tab/>
        <w:t xml:space="preserve">Existing SALWACO area of operation outside 3 towns project sites </w:t>
      </w:r>
    </w:p>
    <w:p w14:paraId="3B0DD2BE" w14:textId="77777777" w:rsidR="00E0754C" w:rsidRPr="00BA0CA4" w:rsidRDefault="00E0754C" w:rsidP="00F86936">
      <w:pPr>
        <w:jc w:val="both"/>
      </w:pPr>
    </w:p>
    <w:p w14:paraId="1C5A9778" w14:textId="77777777" w:rsidR="005A6E8C" w:rsidRPr="00BA0CA4" w:rsidRDefault="005A6E8C" w:rsidP="00E0754C">
      <w:pPr>
        <w:rPr>
          <w:color w:val="4F81BD" w:themeColor="accent1"/>
          <w:sz w:val="28"/>
          <w:szCs w:val="28"/>
        </w:rPr>
      </w:pPr>
      <w:r w:rsidRPr="00BA0CA4">
        <w:rPr>
          <w:color w:val="4F81BD" w:themeColor="accent1"/>
          <w:sz w:val="28"/>
          <w:szCs w:val="28"/>
        </w:rPr>
        <w:t>b) Water Supply and Management Systems in Each Town</w:t>
      </w:r>
    </w:p>
    <w:p w14:paraId="5A71A544" w14:textId="77777777" w:rsidR="000505B9" w:rsidRPr="00BA0CA4" w:rsidRDefault="007638C1" w:rsidP="007638C1">
      <w:pPr>
        <w:pStyle w:val="Caption"/>
      </w:pPr>
      <w:bookmarkStart w:id="115" w:name="_Toc364596990"/>
      <w:bookmarkStart w:id="116" w:name="_Toc364602722"/>
      <w:bookmarkStart w:id="117" w:name="_Toc364602757"/>
      <w:bookmarkStart w:id="118" w:name="_Toc364653593"/>
      <w:bookmarkStart w:id="119" w:name="_Toc364653629"/>
      <w:bookmarkStart w:id="120" w:name="_Toc374109249"/>
      <w:r w:rsidRPr="00BA0CA4">
        <w:t xml:space="preserve">Table </w:t>
      </w:r>
      <w:r w:rsidR="00A4332A">
        <w:fldChar w:fldCharType="begin"/>
      </w:r>
      <w:r w:rsidR="006169FB">
        <w:instrText xml:space="preserve"> SEQ Table \* ARABIC </w:instrText>
      </w:r>
      <w:r w:rsidR="00A4332A">
        <w:fldChar w:fldCharType="separate"/>
      </w:r>
      <w:r w:rsidR="00FA7BB5">
        <w:rPr>
          <w:noProof/>
        </w:rPr>
        <w:t>7</w:t>
      </w:r>
      <w:r w:rsidR="00A4332A">
        <w:rPr>
          <w:noProof/>
        </w:rPr>
        <w:fldChar w:fldCharType="end"/>
      </w:r>
      <w:r w:rsidRPr="00BA0CA4">
        <w:t>:</w:t>
      </w:r>
      <w:r w:rsidR="00E0754C" w:rsidRPr="00BA0CA4">
        <w:t xml:space="preserve"> Status of Piped Water Supply Systems in the Towns</w:t>
      </w:r>
      <w:bookmarkEnd w:id="115"/>
      <w:bookmarkEnd w:id="116"/>
      <w:bookmarkEnd w:id="117"/>
      <w:bookmarkEnd w:id="118"/>
      <w:bookmarkEnd w:id="119"/>
      <w:bookmarkEnd w:id="120"/>
    </w:p>
    <w:tbl>
      <w:tblPr>
        <w:tblW w:w="9392" w:type="dxa"/>
        <w:tblInd w:w="108" w:type="dxa"/>
        <w:tblCellMar>
          <w:left w:w="0" w:type="dxa"/>
          <w:right w:w="0" w:type="dxa"/>
        </w:tblCellMar>
        <w:tblLook w:val="0420" w:firstRow="1" w:lastRow="0" w:firstColumn="0" w:lastColumn="0" w:noHBand="0" w:noVBand="1"/>
      </w:tblPr>
      <w:tblGrid>
        <w:gridCol w:w="1252"/>
        <w:gridCol w:w="895"/>
        <w:gridCol w:w="1216"/>
        <w:gridCol w:w="817"/>
        <w:gridCol w:w="999"/>
        <w:gridCol w:w="900"/>
        <w:gridCol w:w="1334"/>
        <w:gridCol w:w="1979"/>
      </w:tblGrid>
      <w:tr w:rsidR="00E0754C" w:rsidRPr="00BA0CA4" w14:paraId="29C33773" w14:textId="77777777">
        <w:trPr>
          <w:trHeight w:val="386"/>
          <w:tblHeader/>
        </w:trPr>
        <w:tc>
          <w:tcPr>
            <w:tcW w:w="125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4DE1744" w14:textId="77777777" w:rsidR="00E0754C" w:rsidRPr="00BA0CA4" w:rsidRDefault="00E0754C" w:rsidP="00202FB6">
            <w:pPr>
              <w:spacing w:before="0" w:line="240" w:lineRule="auto"/>
              <w:rPr>
                <w:sz w:val="20"/>
                <w:szCs w:val="20"/>
              </w:rPr>
            </w:pPr>
            <w:r w:rsidRPr="00BA0CA4">
              <w:rPr>
                <w:b/>
                <w:bCs/>
                <w:sz w:val="20"/>
                <w:szCs w:val="20"/>
              </w:rPr>
              <w:t>Town/</w:t>
            </w:r>
          </w:p>
          <w:p w14:paraId="672F6551" w14:textId="77777777" w:rsidR="00E0754C" w:rsidRPr="00BA0CA4" w:rsidRDefault="00E0754C" w:rsidP="00202FB6">
            <w:pPr>
              <w:spacing w:before="0" w:line="240" w:lineRule="auto"/>
              <w:rPr>
                <w:sz w:val="20"/>
                <w:szCs w:val="20"/>
                <w:vertAlign w:val="superscript"/>
              </w:rPr>
            </w:pPr>
            <w:r w:rsidRPr="00BA0CA4">
              <w:rPr>
                <w:b/>
                <w:bCs/>
                <w:sz w:val="20"/>
                <w:szCs w:val="20"/>
              </w:rPr>
              <w:t>Pop</w:t>
            </w:r>
            <w:r w:rsidRPr="00BA0CA4">
              <w:rPr>
                <w:b/>
                <w:bCs/>
                <w:sz w:val="20"/>
                <w:szCs w:val="20"/>
                <w:vertAlign w:val="superscript"/>
              </w:rPr>
              <w:t>1</w:t>
            </w:r>
          </w:p>
        </w:tc>
        <w:tc>
          <w:tcPr>
            <w:tcW w:w="8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204EB78F" w14:textId="77777777" w:rsidR="00E0754C" w:rsidRPr="00BA0CA4" w:rsidRDefault="00E0754C" w:rsidP="00202FB6">
            <w:pPr>
              <w:spacing w:before="0" w:line="240" w:lineRule="auto"/>
              <w:rPr>
                <w:sz w:val="20"/>
                <w:szCs w:val="20"/>
                <w:vertAlign w:val="superscript"/>
              </w:rPr>
            </w:pPr>
            <w:r w:rsidRPr="00BA0CA4">
              <w:rPr>
                <w:b/>
                <w:bCs/>
                <w:sz w:val="20"/>
                <w:szCs w:val="20"/>
              </w:rPr>
              <w:t>Due</w:t>
            </w:r>
            <w:r w:rsidRPr="00BA0CA4">
              <w:rPr>
                <w:b/>
                <w:bCs/>
                <w:sz w:val="20"/>
                <w:szCs w:val="20"/>
                <w:vertAlign w:val="superscript"/>
              </w:rPr>
              <w:t>2</w:t>
            </w:r>
          </w:p>
        </w:tc>
        <w:tc>
          <w:tcPr>
            <w:tcW w:w="12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06E4A858" w14:textId="77777777" w:rsidR="00E0754C" w:rsidRPr="00BA0CA4" w:rsidRDefault="00E0754C" w:rsidP="00202FB6">
            <w:pPr>
              <w:spacing w:before="0" w:line="240" w:lineRule="auto"/>
              <w:rPr>
                <w:sz w:val="20"/>
                <w:szCs w:val="20"/>
              </w:rPr>
            </w:pPr>
            <w:r w:rsidRPr="00BA0CA4">
              <w:rPr>
                <w:b/>
                <w:bCs/>
                <w:sz w:val="20"/>
                <w:szCs w:val="20"/>
              </w:rPr>
              <w:t>Client</w:t>
            </w:r>
          </w:p>
        </w:tc>
        <w:tc>
          <w:tcPr>
            <w:tcW w:w="8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0D1ADEB6" w14:textId="77777777" w:rsidR="00E0754C" w:rsidRPr="00BA0CA4" w:rsidRDefault="00E0754C" w:rsidP="00202FB6">
            <w:pPr>
              <w:spacing w:before="0" w:line="240" w:lineRule="auto"/>
              <w:rPr>
                <w:sz w:val="20"/>
                <w:szCs w:val="20"/>
              </w:rPr>
            </w:pPr>
            <w:r w:rsidRPr="00BA0CA4">
              <w:rPr>
                <w:b/>
                <w:bCs/>
                <w:sz w:val="20"/>
                <w:szCs w:val="20"/>
              </w:rPr>
              <w:t>m</w:t>
            </w:r>
            <w:r w:rsidRPr="00BA0CA4">
              <w:rPr>
                <w:b/>
                <w:bCs/>
                <w:sz w:val="20"/>
                <w:szCs w:val="20"/>
                <w:vertAlign w:val="superscript"/>
              </w:rPr>
              <w:t>3</w:t>
            </w:r>
            <w:r w:rsidRPr="00BA0CA4">
              <w:rPr>
                <w:b/>
                <w:bCs/>
                <w:sz w:val="20"/>
                <w:szCs w:val="20"/>
              </w:rPr>
              <w:t>/d</w:t>
            </w:r>
          </w:p>
        </w:tc>
        <w:tc>
          <w:tcPr>
            <w:tcW w:w="9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ADE9C12" w14:textId="77777777" w:rsidR="00E0754C" w:rsidRPr="00BA0CA4" w:rsidRDefault="00E0754C" w:rsidP="00202FB6">
            <w:pPr>
              <w:spacing w:before="0" w:line="240" w:lineRule="auto"/>
              <w:rPr>
                <w:sz w:val="20"/>
                <w:szCs w:val="20"/>
              </w:rPr>
            </w:pPr>
            <w:r w:rsidRPr="00BA0CA4">
              <w:rPr>
                <w:b/>
                <w:bCs/>
                <w:sz w:val="20"/>
                <w:szCs w:val="20"/>
              </w:rPr>
              <w:t>Design Pop</w:t>
            </w:r>
          </w:p>
        </w:tc>
        <w:tc>
          <w:tcPr>
            <w:tcW w:w="9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291641F8" w14:textId="77777777" w:rsidR="00E0754C" w:rsidRPr="00BA0CA4" w:rsidRDefault="00D80D56" w:rsidP="00202FB6">
            <w:pPr>
              <w:spacing w:before="0" w:line="240" w:lineRule="auto"/>
              <w:rPr>
                <w:sz w:val="20"/>
                <w:szCs w:val="20"/>
                <w:vertAlign w:val="superscript"/>
              </w:rPr>
            </w:pPr>
            <w:r w:rsidRPr="00BA0CA4">
              <w:rPr>
                <w:b/>
                <w:bCs/>
                <w:sz w:val="20"/>
                <w:szCs w:val="20"/>
              </w:rPr>
              <w:t>Tech</w:t>
            </w:r>
            <w:r w:rsidRPr="00BA0CA4">
              <w:rPr>
                <w:b/>
                <w:bCs/>
                <w:sz w:val="20"/>
                <w:szCs w:val="20"/>
                <w:vertAlign w:val="superscript"/>
              </w:rPr>
              <w:t>3</w:t>
            </w:r>
          </w:p>
        </w:tc>
        <w:tc>
          <w:tcPr>
            <w:tcW w:w="133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5EDA25B" w14:textId="77777777" w:rsidR="00E0754C" w:rsidRPr="00BA0CA4" w:rsidRDefault="00E0754C" w:rsidP="00202FB6">
            <w:pPr>
              <w:spacing w:before="0" w:line="240" w:lineRule="auto"/>
              <w:rPr>
                <w:sz w:val="20"/>
                <w:szCs w:val="20"/>
              </w:rPr>
            </w:pPr>
            <w:r w:rsidRPr="00BA0CA4">
              <w:rPr>
                <w:b/>
                <w:bCs/>
                <w:sz w:val="20"/>
                <w:szCs w:val="20"/>
              </w:rPr>
              <w:t>Status</w:t>
            </w:r>
          </w:p>
        </w:tc>
        <w:tc>
          <w:tcPr>
            <w:tcW w:w="19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187A600B" w14:textId="77777777" w:rsidR="00E0754C" w:rsidRPr="00BA0CA4" w:rsidRDefault="00E0754C" w:rsidP="00202FB6">
            <w:pPr>
              <w:spacing w:before="0" w:line="240" w:lineRule="auto"/>
              <w:rPr>
                <w:sz w:val="20"/>
                <w:szCs w:val="20"/>
              </w:rPr>
            </w:pPr>
            <w:r w:rsidRPr="00BA0CA4">
              <w:rPr>
                <w:b/>
                <w:bCs/>
                <w:sz w:val="20"/>
                <w:szCs w:val="20"/>
              </w:rPr>
              <w:t>Operating Situation</w:t>
            </w:r>
          </w:p>
        </w:tc>
      </w:tr>
      <w:tr w:rsidR="00E0754C" w:rsidRPr="00BA0CA4" w14:paraId="49B15560" w14:textId="77777777">
        <w:trPr>
          <w:trHeight w:val="386"/>
        </w:trPr>
        <w:tc>
          <w:tcPr>
            <w:tcW w:w="1252" w:type="dxa"/>
            <w:tcBorders>
              <w:top w:val="single" w:sz="24" w:space="0" w:color="FFFFFF"/>
              <w:left w:val="single" w:sz="8" w:space="0" w:color="FFFFFF"/>
              <w:bottom w:val="single" w:sz="8" w:space="0" w:color="FFFFFF"/>
              <w:right w:val="single" w:sz="8" w:space="0" w:color="FFFFFF"/>
            </w:tcBorders>
            <w:shd w:val="clear" w:color="auto" w:fill="D0D8E8"/>
          </w:tcPr>
          <w:p w14:paraId="41330C1F" w14:textId="77777777" w:rsidR="00E0754C" w:rsidRPr="00BA0CA4" w:rsidRDefault="00E0754C" w:rsidP="00202FB6">
            <w:pPr>
              <w:spacing w:before="0" w:line="240" w:lineRule="auto"/>
              <w:rPr>
                <w:sz w:val="20"/>
                <w:szCs w:val="20"/>
              </w:rPr>
            </w:pPr>
            <w:r w:rsidRPr="00BA0CA4">
              <w:rPr>
                <w:b/>
                <w:bCs/>
                <w:sz w:val="20"/>
                <w:szCs w:val="20"/>
              </w:rPr>
              <w:t>Dambala</w:t>
            </w:r>
          </w:p>
          <w:p w14:paraId="5E64D6D4" w14:textId="77777777" w:rsidR="00E0754C" w:rsidRPr="00BA0CA4" w:rsidRDefault="00E0754C" w:rsidP="00202FB6">
            <w:pPr>
              <w:spacing w:before="0" w:line="240" w:lineRule="auto"/>
              <w:rPr>
                <w:sz w:val="20"/>
                <w:szCs w:val="20"/>
              </w:rPr>
            </w:pPr>
            <w:r w:rsidRPr="00BA0CA4">
              <w:rPr>
                <w:sz w:val="20"/>
                <w:szCs w:val="20"/>
              </w:rPr>
              <w:t>2300</w:t>
            </w:r>
          </w:p>
        </w:tc>
        <w:tc>
          <w:tcPr>
            <w:tcW w:w="895" w:type="dxa"/>
            <w:tcBorders>
              <w:top w:val="single" w:sz="24" w:space="0" w:color="FFFFFF"/>
              <w:left w:val="single" w:sz="8" w:space="0" w:color="FFFFFF"/>
              <w:bottom w:val="single" w:sz="8" w:space="0" w:color="FFFFFF"/>
              <w:right w:val="single" w:sz="8" w:space="0" w:color="FFFFFF"/>
            </w:tcBorders>
            <w:shd w:val="clear" w:color="auto" w:fill="D0D8E8"/>
          </w:tcPr>
          <w:p w14:paraId="5D926D7D" w14:textId="77777777" w:rsidR="00E0754C" w:rsidRPr="00BA0CA4" w:rsidRDefault="00E0754C" w:rsidP="00202FB6">
            <w:pPr>
              <w:spacing w:before="0" w:line="240" w:lineRule="auto"/>
              <w:rPr>
                <w:sz w:val="20"/>
                <w:szCs w:val="20"/>
              </w:rPr>
            </w:pPr>
            <w:r w:rsidRPr="00BA0CA4">
              <w:rPr>
                <w:sz w:val="20"/>
                <w:szCs w:val="20"/>
              </w:rPr>
              <w:t>2012</w:t>
            </w:r>
          </w:p>
        </w:tc>
        <w:tc>
          <w:tcPr>
            <w:tcW w:w="1216" w:type="dxa"/>
            <w:tcBorders>
              <w:top w:val="single" w:sz="24" w:space="0" w:color="FFFFFF"/>
              <w:left w:val="single" w:sz="8" w:space="0" w:color="FFFFFF"/>
              <w:bottom w:val="single" w:sz="8" w:space="0" w:color="FFFFFF"/>
              <w:right w:val="single" w:sz="8" w:space="0" w:color="FFFFFF"/>
            </w:tcBorders>
            <w:shd w:val="clear" w:color="auto" w:fill="D0D8E8"/>
          </w:tcPr>
          <w:p w14:paraId="557F3285" w14:textId="77777777" w:rsidR="00E0754C" w:rsidRPr="00BA0CA4" w:rsidRDefault="00E0754C" w:rsidP="00202FB6">
            <w:pPr>
              <w:spacing w:before="0" w:line="240" w:lineRule="auto"/>
              <w:rPr>
                <w:sz w:val="20"/>
                <w:szCs w:val="20"/>
              </w:rPr>
            </w:pPr>
            <w:r w:rsidRPr="00BA0CA4">
              <w:rPr>
                <w:sz w:val="20"/>
                <w:szCs w:val="20"/>
              </w:rPr>
              <w:t>District</w:t>
            </w:r>
          </w:p>
        </w:tc>
        <w:tc>
          <w:tcPr>
            <w:tcW w:w="8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0BC1F78E" w14:textId="77777777" w:rsidR="00E0754C" w:rsidRPr="00BA0CA4" w:rsidRDefault="00E0754C" w:rsidP="00202FB6">
            <w:pPr>
              <w:spacing w:before="0" w:line="240" w:lineRule="auto"/>
              <w:rPr>
                <w:sz w:val="20"/>
                <w:szCs w:val="20"/>
              </w:rPr>
            </w:pPr>
            <w:r w:rsidRPr="00BA0CA4">
              <w:rPr>
                <w:sz w:val="20"/>
                <w:szCs w:val="20"/>
              </w:rPr>
              <w:t>50</w:t>
            </w:r>
          </w:p>
        </w:tc>
        <w:tc>
          <w:tcPr>
            <w:tcW w:w="9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right w:w="144" w:type="dxa"/>
            </w:tcMar>
          </w:tcPr>
          <w:p w14:paraId="2B42B0E5" w14:textId="77777777" w:rsidR="00E0754C" w:rsidRPr="00BA0CA4" w:rsidRDefault="00E0754C" w:rsidP="00202FB6">
            <w:pPr>
              <w:spacing w:before="0" w:line="240" w:lineRule="auto"/>
              <w:rPr>
                <w:sz w:val="20"/>
                <w:szCs w:val="20"/>
              </w:rPr>
            </w:pPr>
            <w:r w:rsidRPr="00BA0CA4">
              <w:rPr>
                <w:sz w:val="20"/>
                <w:szCs w:val="20"/>
              </w:rPr>
              <w:t>1800</w:t>
            </w:r>
          </w:p>
        </w:tc>
        <w:tc>
          <w:tcPr>
            <w:tcW w:w="9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72" w:type="dxa"/>
              <w:right w:w="108" w:type="dxa"/>
            </w:tcMar>
          </w:tcPr>
          <w:p w14:paraId="3888FE69" w14:textId="77777777" w:rsidR="00E0754C" w:rsidRPr="00BA0CA4" w:rsidRDefault="00E0754C" w:rsidP="00202FB6">
            <w:pPr>
              <w:spacing w:before="0" w:line="240" w:lineRule="auto"/>
              <w:rPr>
                <w:sz w:val="20"/>
                <w:szCs w:val="20"/>
              </w:rPr>
            </w:pPr>
            <w:r w:rsidRPr="00BA0CA4">
              <w:rPr>
                <w:sz w:val="20"/>
                <w:szCs w:val="20"/>
              </w:rPr>
              <w:t>Spring Gravity</w:t>
            </w:r>
          </w:p>
        </w:tc>
        <w:tc>
          <w:tcPr>
            <w:tcW w:w="1334" w:type="dxa"/>
            <w:tcBorders>
              <w:top w:val="single" w:sz="24" w:space="0" w:color="FFFFFF"/>
              <w:left w:val="single" w:sz="8" w:space="0" w:color="FFFFFF"/>
              <w:bottom w:val="single" w:sz="8" w:space="0" w:color="FFFFFF"/>
              <w:right w:val="single" w:sz="8" w:space="0" w:color="FFFFFF"/>
            </w:tcBorders>
            <w:shd w:val="clear" w:color="auto" w:fill="D0D8E8"/>
            <w:tcMar>
              <w:left w:w="108" w:type="dxa"/>
              <w:bottom w:w="72" w:type="dxa"/>
              <w:right w:w="108" w:type="dxa"/>
            </w:tcMar>
          </w:tcPr>
          <w:p w14:paraId="7A94C4FA" w14:textId="77777777" w:rsidR="00E0754C" w:rsidRPr="00BA0CA4" w:rsidRDefault="00E0754C" w:rsidP="00202FB6">
            <w:pPr>
              <w:spacing w:before="0" w:line="240" w:lineRule="auto"/>
              <w:rPr>
                <w:sz w:val="20"/>
                <w:szCs w:val="20"/>
              </w:rPr>
            </w:pPr>
            <w:r w:rsidRPr="00BA0CA4">
              <w:rPr>
                <w:sz w:val="20"/>
                <w:szCs w:val="20"/>
              </w:rPr>
              <w:t>Completed</w:t>
            </w:r>
          </w:p>
        </w:tc>
        <w:tc>
          <w:tcPr>
            <w:tcW w:w="1979" w:type="dxa"/>
            <w:tcBorders>
              <w:top w:val="single" w:sz="24" w:space="0" w:color="FFFFFF"/>
              <w:left w:val="single" w:sz="8" w:space="0" w:color="FFFFFF"/>
              <w:bottom w:val="single" w:sz="8" w:space="0" w:color="FFFFFF"/>
              <w:right w:val="single" w:sz="8" w:space="0" w:color="FFFFFF"/>
            </w:tcBorders>
            <w:shd w:val="clear" w:color="auto" w:fill="D0D8E8"/>
            <w:tcMar>
              <w:bottom w:w="72" w:type="dxa"/>
            </w:tcMar>
          </w:tcPr>
          <w:p w14:paraId="3855ABEC" w14:textId="77777777" w:rsidR="00E0754C" w:rsidRPr="00BA0CA4" w:rsidRDefault="00E0754C" w:rsidP="00202FB6">
            <w:pPr>
              <w:spacing w:before="0" w:line="240" w:lineRule="auto"/>
              <w:rPr>
                <w:sz w:val="20"/>
                <w:szCs w:val="20"/>
              </w:rPr>
            </w:pPr>
            <w:r w:rsidRPr="00BA0CA4">
              <w:rPr>
                <w:sz w:val="20"/>
                <w:szCs w:val="20"/>
              </w:rPr>
              <w:t>Not clear who to hand over to</w:t>
            </w:r>
          </w:p>
        </w:tc>
      </w:tr>
      <w:tr w:rsidR="00E0754C" w:rsidRPr="00BA0CA4" w14:paraId="77EC163B" w14:textId="77777777">
        <w:trPr>
          <w:trHeight w:val="386"/>
        </w:trPr>
        <w:tc>
          <w:tcPr>
            <w:tcW w:w="1252" w:type="dxa"/>
            <w:tcBorders>
              <w:top w:val="single" w:sz="8" w:space="0" w:color="FFFFFF"/>
              <w:left w:val="single" w:sz="8" w:space="0" w:color="FFFFFF"/>
              <w:bottom w:val="single" w:sz="8" w:space="0" w:color="FFFFFF"/>
              <w:right w:val="single" w:sz="8" w:space="0" w:color="FFFFFF"/>
            </w:tcBorders>
            <w:shd w:val="clear" w:color="auto" w:fill="E9EDF4"/>
          </w:tcPr>
          <w:p w14:paraId="33251925" w14:textId="77777777" w:rsidR="00E0754C" w:rsidRPr="00BA0CA4" w:rsidRDefault="00E0754C" w:rsidP="00202FB6">
            <w:pPr>
              <w:spacing w:before="0" w:line="240" w:lineRule="auto"/>
              <w:rPr>
                <w:sz w:val="20"/>
                <w:szCs w:val="20"/>
              </w:rPr>
            </w:pPr>
            <w:r w:rsidRPr="00BA0CA4">
              <w:rPr>
                <w:b/>
                <w:bCs/>
                <w:sz w:val="20"/>
                <w:szCs w:val="20"/>
              </w:rPr>
              <w:t>Kailahun</w:t>
            </w:r>
          </w:p>
          <w:p w14:paraId="31426F0B" w14:textId="77777777" w:rsidR="00E0754C" w:rsidRPr="00BA0CA4" w:rsidRDefault="00E0754C" w:rsidP="00202FB6">
            <w:pPr>
              <w:spacing w:before="0" w:line="240" w:lineRule="auto"/>
              <w:rPr>
                <w:sz w:val="20"/>
                <w:szCs w:val="20"/>
              </w:rPr>
            </w:pPr>
            <w:r w:rsidRPr="00BA0CA4">
              <w:rPr>
                <w:sz w:val="20"/>
                <w:szCs w:val="20"/>
              </w:rPr>
              <w:t>47,000</w:t>
            </w:r>
          </w:p>
        </w:tc>
        <w:tc>
          <w:tcPr>
            <w:tcW w:w="895" w:type="dxa"/>
            <w:tcBorders>
              <w:top w:val="single" w:sz="8" w:space="0" w:color="FFFFFF"/>
              <w:left w:val="single" w:sz="8" w:space="0" w:color="FFFFFF"/>
              <w:bottom w:val="single" w:sz="8" w:space="0" w:color="FFFFFF"/>
              <w:right w:val="single" w:sz="8" w:space="0" w:color="FFFFFF"/>
            </w:tcBorders>
            <w:shd w:val="clear" w:color="auto" w:fill="E9EDF4"/>
          </w:tcPr>
          <w:p w14:paraId="5CAAC13A" w14:textId="77777777" w:rsidR="00E0754C" w:rsidRPr="00BA0CA4" w:rsidRDefault="00E0754C" w:rsidP="00202FB6">
            <w:pPr>
              <w:spacing w:before="0" w:line="240" w:lineRule="auto"/>
              <w:rPr>
                <w:sz w:val="20"/>
                <w:szCs w:val="20"/>
              </w:rPr>
            </w:pPr>
            <w:r w:rsidRPr="00BA0CA4">
              <w:rPr>
                <w:sz w:val="20"/>
                <w:szCs w:val="20"/>
              </w:rPr>
              <w:t>2013</w:t>
            </w:r>
          </w:p>
        </w:tc>
        <w:tc>
          <w:tcPr>
            <w:tcW w:w="1216" w:type="dxa"/>
            <w:tcBorders>
              <w:top w:val="single" w:sz="8" w:space="0" w:color="FFFFFF"/>
              <w:left w:val="single" w:sz="8" w:space="0" w:color="FFFFFF"/>
              <w:bottom w:val="single" w:sz="8" w:space="0" w:color="FFFFFF"/>
              <w:right w:val="single" w:sz="8" w:space="0" w:color="FFFFFF"/>
            </w:tcBorders>
            <w:shd w:val="clear" w:color="auto" w:fill="E9EDF4"/>
          </w:tcPr>
          <w:p w14:paraId="1DC3ABCF" w14:textId="77777777" w:rsidR="00E0754C" w:rsidRPr="00BA0CA4" w:rsidRDefault="00E0754C" w:rsidP="00202FB6">
            <w:pPr>
              <w:spacing w:before="0" w:line="240" w:lineRule="auto"/>
              <w:rPr>
                <w:sz w:val="20"/>
                <w:szCs w:val="20"/>
              </w:rPr>
            </w:pPr>
            <w:r w:rsidRPr="00BA0CA4">
              <w:rPr>
                <w:sz w:val="20"/>
                <w:szCs w:val="20"/>
              </w:rPr>
              <w:t>Water Directorate</w:t>
            </w:r>
          </w:p>
        </w:tc>
        <w:tc>
          <w:tcPr>
            <w:tcW w:w="8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76A2E097" w14:textId="77777777" w:rsidR="00E0754C" w:rsidRPr="00BA0CA4" w:rsidRDefault="00E0754C" w:rsidP="00202FB6">
            <w:pPr>
              <w:spacing w:before="0" w:line="240" w:lineRule="auto"/>
              <w:rPr>
                <w:sz w:val="20"/>
                <w:szCs w:val="20"/>
              </w:rPr>
            </w:pPr>
            <w:r w:rsidRPr="00BA0CA4">
              <w:rPr>
                <w:sz w:val="20"/>
                <w:szCs w:val="20"/>
              </w:rPr>
              <w:t>607</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right w:w="144" w:type="dxa"/>
            </w:tcMar>
          </w:tcPr>
          <w:p w14:paraId="618EEA21" w14:textId="77777777" w:rsidR="00E0754C" w:rsidRPr="00BA0CA4" w:rsidRDefault="00E0754C" w:rsidP="00202FB6">
            <w:pPr>
              <w:spacing w:before="0" w:line="240" w:lineRule="auto"/>
              <w:rPr>
                <w:sz w:val="20"/>
                <w:szCs w:val="20"/>
              </w:rPr>
            </w:pPr>
            <w:r w:rsidRPr="00BA0CA4">
              <w:rPr>
                <w:sz w:val="20"/>
                <w:szCs w:val="20"/>
              </w:rPr>
              <w:t>36,000</w:t>
            </w:r>
          </w:p>
        </w:tc>
        <w:tc>
          <w:tcPr>
            <w:tcW w:w="9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72" w:type="dxa"/>
              <w:right w:w="108" w:type="dxa"/>
            </w:tcMar>
          </w:tcPr>
          <w:p w14:paraId="42B8D5C5" w14:textId="77777777" w:rsidR="00E0754C" w:rsidRPr="00BA0CA4" w:rsidRDefault="00E0754C" w:rsidP="00202FB6">
            <w:pPr>
              <w:spacing w:before="0" w:line="240" w:lineRule="auto"/>
              <w:rPr>
                <w:sz w:val="20"/>
                <w:szCs w:val="20"/>
              </w:rPr>
            </w:pPr>
            <w:r w:rsidRPr="00BA0CA4">
              <w:rPr>
                <w:sz w:val="20"/>
                <w:szCs w:val="20"/>
              </w:rPr>
              <w:t>Deg’mt</w:t>
            </w:r>
          </w:p>
        </w:tc>
        <w:tc>
          <w:tcPr>
            <w:tcW w:w="1334" w:type="dxa"/>
            <w:tcBorders>
              <w:top w:val="single" w:sz="8" w:space="0" w:color="FFFFFF"/>
              <w:left w:val="single" w:sz="8" w:space="0" w:color="FFFFFF"/>
              <w:bottom w:val="single" w:sz="8" w:space="0" w:color="FFFFFF"/>
              <w:right w:val="single" w:sz="8" w:space="0" w:color="FFFFFF"/>
            </w:tcBorders>
            <w:shd w:val="clear" w:color="auto" w:fill="E9EDF4"/>
            <w:tcMar>
              <w:left w:w="108" w:type="dxa"/>
              <w:bottom w:w="72" w:type="dxa"/>
              <w:right w:w="108" w:type="dxa"/>
            </w:tcMar>
          </w:tcPr>
          <w:p w14:paraId="47EDC1FB" w14:textId="77777777" w:rsidR="00E0754C" w:rsidRPr="00BA0CA4" w:rsidRDefault="00E0754C" w:rsidP="00202FB6">
            <w:pPr>
              <w:spacing w:before="0" w:line="240" w:lineRule="auto"/>
              <w:rPr>
                <w:sz w:val="20"/>
                <w:szCs w:val="20"/>
              </w:rPr>
            </w:pPr>
            <w:r w:rsidRPr="00BA0CA4">
              <w:rPr>
                <w:sz w:val="20"/>
                <w:szCs w:val="20"/>
              </w:rPr>
              <w:t>Completed</w:t>
            </w:r>
          </w:p>
        </w:tc>
        <w:tc>
          <w:tcPr>
            <w:tcW w:w="1979" w:type="dxa"/>
            <w:tcBorders>
              <w:top w:val="single" w:sz="8" w:space="0" w:color="FFFFFF"/>
              <w:left w:val="single" w:sz="8" w:space="0" w:color="FFFFFF"/>
              <w:bottom w:val="single" w:sz="8" w:space="0" w:color="FFFFFF"/>
              <w:right w:val="single" w:sz="8" w:space="0" w:color="FFFFFF"/>
            </w:tcBorders>
            <w:shd w:val="clear" w:color="auto" w:fill="E9EDF4"/>
            <w:tcMar>
              <w:bottom w:w="72" w:type="dxa"/>
            </w:tcMar>
          </w:tcPr>
          <w:p w14:paraId="073784BE" w14:textId="77777777" w:rsidR="00E0754C" w:rsidRPr="00BA0CA4" w:rsidRDefault="00E0754C" w:rsidP="00202FB6">
            <w:pPr>
              <w:spacing w:before="0" w:line="240" w:lineRule="auto"/>
              <w:rPr>
                <w:sz w:val="20"/>
                <w:szCs w:val="20"/>
              </w:rPr>
            </w:pPr>
            <w:r w:rsidRPr="00BA0CA4">
              <w:rPr>
                <w:sz w:val="20"/>
                <w:szCs w:val="20"/>
              </w:rPr>
              <w:t>Not handed over due to poor quality construction</w:t>
            </w:r>
          </w:p>
        </w:tc>
      </w:tr>
      <w:tr w:rsidR="00E0754C" w:rsidRPr="00BA0CA4" w14:paraId="193B432B" w14:textId="77777777">
        <w:trPr>
          <w:trHeight w:val="386"/>
        </w:trPr>
        <w:tc>
          <w:tcPr>
            <w:tcW w:w="12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371DD1E4" w14:textId="77777777" w:rsidR="00E0754C" w:rsidRPr="00BA0CA4" w:rsidRDefault="00E0754C" w:rsidP="00202FB6">
            <w:pPr>
              <w:spacing w:before="0" w:line="240" w:lineRule="auto"/>
              <w:rPr>
                <w:sz w:val="20"/>
                <w:szCs w:val="20"/>
              </w:rPr>
            </w:pPr>
            <w:r w:rsidRPr="00BA0CA4">
              <w:rPr>
                <w:b/>
                <w:bCs/>
                <w:sz w:val="20"/>
                <w:szCs w:val="20"/>
              </w:rPr>
              <w:t>Kambia</w:t>
            </w:r>
          </w:p>
          <w:p w14:paraId="0E09E66E" w14:textId="77777777" w:rsidR="00E0754C" w:rsidRPr="00BA0CA4" w:rsidRDefault="00E0754C" w:rsidP="00202FB6">
            <w:pPr>
              <w:spacing w:before="0" w:line="240" w:lineRule="auto"/>
              <w:rPr>
                <w:sz w:val="20"/>
                <w:szCs w:val="20"/>
              </w:rPr>
            </w:pPr>
            <w:r w:rsidRPr="00BA0CA4">
              <w:rPr>
                <w:sz w:val="20"/>
                <w:szCs w:val="20"/>
              </w:rPr>
              <w:t>21,000</w:t>
            </w:r>
          </w:p>
        </w:tc>
        <w:tc>
          <w:tcPr>
            <w:tcW w:w="89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2CD9D231" w14:textId="77777777" w:rsidR="00E0754C" w:rsidRPr="00BA0CA4" w:rsidRDefault="00E0754C" w:rsidP="00202FB6">
            <w:pPr>
              <w:spacing w:before="0" w:line="240" w:lineRule="auto"/>
              <w:rPr>
                <w:sz w:val="20"/>
                <w:szCs w:val="20"/>
              </w:rPr>
            </w:pPr>
            <w:r w:rsidRPr="00BA0CA4">
              <w:rPr>
                <w:sz w:val="20"/>
                <w:szCs w:val="20"/>
              </w:rPr>
              <w:t>2012</w:t>
            </w:r>
          </w:p>
        </w:tc>
        <w:tc>
          <w:tcPr>
            <w:tcW w:w="12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3B617F89" w14:textId="77777777" w:rsidR="00E0754C" w:rsidRPr="00BA0CA4" w:rsidRDefault="00E0754C" w:rsidP="00202FB6">
            <w:pPr>
              <w:spacing w:before="0" w:line="240" w:lineRule="auto"/>
              <w:rPr>
                <w:sz w:val="20"/>
                <w:szCs w:val="20"/>
              </w:rPr>
            </w:pPr>
            <w:r w:rsidRPr="00BA0CA4">
              <w:rPr>
                <w:sz w:val="20"/>
                <w:szCs w:val="20"/>
              </w:rPr>
              <w:t>District/ SALWACO</w:t>
            </w:r>
          </w:p>
        </w:tc>
        <w:tc>
          <w:tcPr>
            <w:tcW w:w="8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26668D87" w14:textId="77777777" w:rsidR="00E0754C" w:rsidRPr="00BA0CA4" w:rsidRDefault="00E0754C" w:rsidP="00202FB6">
            <w:pPr>
              <w:spacing w:before="0" w:line="240" w:lineRule="auto"/>
              <w:rPr>
                <w:sz w:val="20"/>
                <w:szCs w:val="20"/>
              </w:rPr>
            </w:pPr>
            <w:r w:rsidRPr="00BA0CA4">
              <w:rPr>
                <w:sz w:val="20"/>
                <w:szCs w:val="20"/>
              </w:rPr>
              <w:t>1200</w:t>
            </w:r>
          </w:p>
        </w:tc>
        <w:tc>
          <w:tcPr>
            <w:tcW w:w="9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75036F4" w14:textId="77777777" w:rsidR="00E0754C" w:rsidRPr="00BA0CA4" w:rsidRDefault="00E0754C" w:rsidP="00202FB6">
            <w:pPr>
              <w:spacing w:before="0" w:line="240" w:lineRule="auto"/>
              <w:rPr>
                <w:sz w:val="20"/>
                <w:szCs w:val="20"/>
              </w:rPr>
            </w:pPr>
            <w:r w:rsidRPr="00BA0CA4">
              <w:rPr>
                <w:sz w:val="20"/>
                <w:szCs w:val="20"/>
              </w:rPr>
              <w:t>30,000</w:t>
            </w:r>
          </w:p>
        </w:tc>
        <w:tc>
          <w:tcPr>
            <w:tcW w:w="9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B591058" w14:textId="77777777" w:rsidR="00E0754C" w:rsidRPr="00BA0CA4" w:rsidRDefault="00E0754C" w:rsidP="00202FB6">
            <w:pPr>
              <w:spacing w:before="0" w:line="240" w:lineRule="auto"/>
              <w:rPr>
                <w:sz w:val="20"/>
                <w:szCs w:val="20"/>
              </w:rPr>
            </w:pPr>
            <w:r w:rsidRPr="00BA0CA4">
              <w:rPr>
                <w:sz w:val="20"/>
                <w:szCs w:val="20"/>
              </w:rPr>
              <w:t>SSF</w:t>
            </w:r>
          </w:p>
        </w:tc>
        <w:tc>
          <w:tcPr>
            <w:tcW w:w="133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52D4FAC7" w14:textId="77777777" w:rsidR="00E0754C" w:rsidRPr="00BA0CA4" w:rsidRDefault="00E0754C" w:rsidP="00202FB6">
            <w:pPr>
              <w:spacing w:before="0" w:line="240" w:lineRule="auto"/>
              <w:rPr>
                <w:sz w:val="20"/>
                <w:szCs w:val="20"/>
              </w:rPr>
            </w:pPr>
            <w:r w:rsidRPr="00BA0CA4">
              <w:rPr>
                <w:sz w:val="20"/>
                <w:szCs w:val="20"/>
              </w:rPr>
              <w:t>Operational</w:t>
            </w:r>
          </w:p>
        </w:tc>
        <w:tc>
          <w:tcPr>
            <w:tcW w:w="19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FA5730B" w14:textId="77777777" w:rsidR="00E0754C" w:rsidRPr="00BA0CA4" w:rsidRDefault="00E0754C" w:rsidP="00202FB6">
            <w:pPr>
              <w:spacing w:before="0" w:line="240" w:lineRule="auto"/>
              <w:rPr>
                <w:sz w:val="20"/>
                <w:szCs w:val="20"/>
              </w:rPr>
            </w:pPr>
            <w:r w:rsidRPr="00BA0CA4">
              <w:rPr>
                <w:sz w:val="20"/>
                <w:szCs w:val="20"/>
              </w:rPr>
              <w:t>Not operating during survey. Payment problems</w:t>
            </w:r>
          </w:p>
        </w:tc>
      </w:tr>
      <w:tr w:rsidR="00E0754C" w:rsidRPr="00BA0CA4" w14:paraId="1338F720" w14:textId="77777777">
        <w:trPr>
          <w:trHeight w:val="386"/>
        </w:trPr>
        <w:tc>
          <w:tcPr>
            <w:tcW w:w="1252" w:type="dxa"/>
            <w:tcBorders>
              <w:top w:val="single" w:sz="8" w:space="0" w:color="FFFFFF"/>
              <w:left w:val="single" w:sz="8" w:space="0" w:color="FFFFFF"/>
              <w:bottom w:val="single" w:sz="8" w:space="0" w:color="FFFFFF"/>
              <w:right w:val="single" w:sz="8" w:space="0" w:color="FFFFFF"/>
            </w:tcBorders>
            <w:shd w:val="clear" w:color="auto" w:fill="E9EDF4"/>
          </w:tcPr>
          <w:p w14:paraId="118C77C1" w14:textId="77777777" w:rsidR="00E0754C" w:rsidRPr="00BA0CA4" w:rsidRDefault="00E0754C" w:rsidP="00202FB6">
            <w:pPr>
              <w:spacing w:before="0" w:line="240" w:lineRule="auto"/>
              <w:rPr>
                <w:sz w:val="20"/>
                <w:szCs w:val="20"/>
              </w:rPr>
            </w:pPr>
            <w:r w:rsidRPr="00BA0CA4">
              <w:rPr>
                <w:b/>
                <w:bCs/>
                <w:sz w:val="20"/>
                <w:szCs w:val="20"/>
              </w:rPr>
              <w:t>Koidu</w:t>
            </w:r>
          </w:p>
          <w:p w14:paraId="54DAE441" w14:textId="77777777" w:rsidR="00E0754C" w:rsidRPr="00BA0CA4" w:rsidRDefault="00E0754C" w:rsidP="00202FB6">
            <w:pPr>
              <w:spacing w:before="0" w:line="240" w:lineRule="auto"/>
              <w:rPr>
                <w:sz w:val="20"/>
                <w:szCs w:val="20"/>
              </w:rPr>
            </w:pPr>
            <w:r w:rsidRPr="00BA0CA4">
              <w:rPr>
                <w:sz w:val="20"/>
                <w:szCs w:val="20"/>
              </w:rPr>
              <w:t>70,000</w:t>
            </w:r>
          </w:p>
        </w:tc>
        <w:tc>
          <w:tcPr>
            <w:tcW w:w="895" w:type="dxa"/>
            <w:tcBorders>
              <w:top w:val="single" w:sz="8" w:space="0" w:color="FFFFFF"/>
              <w:left w:val="single" w:sz="8" w:space="0" w:color="FFFFFF"/>
              <w:bottom w:val="single" w:sz="8" w:space="0" w:color="FFFFFF"/>
              <w:right w:val="single" w:sz="8" w:space="0" w:color="FFFFFF"/>
            </w:tcBorders>
            <w:shd w:val="clear" w:color="auto" w:fill="E9EDF4"/>
          </w:tcPr>
          <w:p w14:paraId="6C7373D8" w14:textId="77777777" w:rsidR="00E0754C" w:rsidRPr="00BA0CA4" w:rsidRDefault="00E0754C" w:rsidP="00202FB6">
            <w:pPr>
              <w:spacing w:before="0" w:line="240" w:lineRule="auto"/>
              <w:rPr>
                <w:sz w:val="20"/>
                <w:szCs w:val="20"/>
              </w:rPr>
            </w:pPr>
            <w:r w:rsidRPr="00BA0CA4">
              <w:rPr>
                <w:sz w:val="20"/>
                <w:szCs w:val="20"/>
              </w:rPr>
              <w:t>n/a</w:t>
            </w:r>
          </w:p>
        </w:tc>
        <w:tc>
          <w:tcPr>
            <w:tcW w:w="1216" w:type="dxa"/>
            <w:tcBorders>
              <w:top w:val="single" w:sz="8" w:space="0" w:color="FFFFFF"/>
              <w:left w:val="single" w:sz="8" w:space="0" w:color="FFFFFF"/>
              <w:bottom w:val="single" w:sz="8" w:space="0" w:color="FFFFFF"/>
              <w:right w:val="single" w:sz="8" w:space="0" w:color="FFFFFF"/>
            </w:tcBorders>
            <w:shd w:val="clear" w:color="auto" w:fill="E9EDF4"/>
          </w:tcPr>
          <w:p w14:paraId="24300454" w14:textId="77777777" w:rsidR="00E0754C" w:rsidRPr="00BA0CA4" w:rsidRDefault="00E0754C" w:rsidP="00202FB6">
            <w:pPr>
              <w:spacing w:before="0" w:line="240" w:lineRule="auto"/>
              <w:rPr>
                <w:sz w:val="20"/>
                <w:szCs w:val="20"/>
              </w:rPr>
            </w:pPr>
            <w:r w:rsidRPr="00BA0CA4">
              <w:rPr>
                <w:sz w:val="20"/>
                <w:szCs w:val="20"/>
              </w:rPr>
              <w:t>n/a</w:t>
            </w:r>
          </w:p>
        </w:tc>
        <w:tc>
          <w:tcPr>
            <w:tcW w:w="8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122E2DB" w14:textId="77777777" w:rsidR="00E0754C" w:rsidRPr="00BA0CA4" w:rsidRDefault="00E0754C" w:rsidP="00202FB6">
            <w:pPr>
              <w:spacing w:before="0" w:line="240" w:lineRule="auto"/>
              <w:rPr>
                <w:sz w:val="20"/>
                <w:szCs w:val="20"/>
              </w:rPr>
            </w:pPr>
            <w:r w:rsidRPr="00BA0CA4">
              <w:rPr>
                <w:sz w:val="20"/>
                <w:szCs w:val="20"/>
              </w:rPr>
              <w:t>n/a</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right w:w="144" w:type="dxa"/>
            </w:tcMar>
          </w:tcPr>
          <w:p w14:paraId="1265CB52" w14:textId="77777777" w:rsidR="00E0754C" w:rsidRPr="00BA0CA4" w:rsidRDefault="00E0754C" w:rsidP="00202FB6">
            <w:pPr>
              <w:spacing w:before="0" w:line="240" w:lineRule="auto"/>
              <w:rPr>
                <w:sz w:val="20"/>
                <w:szCs w:val="20"/>
              </w:rPr>
            </w:pPr>
            <w:r w:rsidRPr="00BA0CA4">
              <w:rPr>
                <w:sz w:val="20"/>
                <w:szCs w:val="20"/>
              </w:rPr>
              <w:t>50,000</w:t>
            </w:r>
          </w:p>
        </w:tc>
        <w:tc>
          <w:tcPr>
            <w:tcW w:w="9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72" w:type="dxa"/>
              <w:right w:w="108" w:type="dxa"/>
            </w:tcMar>
          </w:tcPr>
          <w:p w14:paraId="6635C182" w14:textId="77777777" w:rsidR="00E0754C" w:rsidRPr="00BA0CA4" w:rsidRDefault="00E0754C" w:rsidP="00202FB6">
            <w:pPr>
              <w:spacing w:before="0" w:line="240" w:lineRule="auto"/>
              <w:rPr>
                <w:sz w:val="20"/>
                <w:szCs w:val="20"/>
              </w:rPr>
            </w:pPr>
            <w:r w:rsidRPr="00BA0CA4">
              <w:rPr>
                <w:sz w:val="20"/>
                <w:szCs w:val="20"/>
              </w:rPr>
              <w:t>RGSF</w:t>
            </w:r>
          </w:p>
        </w:tc>
        <w:tc>
          <w:tcPr>
            <w:tcW w:w="1334" w:type="dxa"/>
            <w:tcBorders>
              <w:top w:val="single" w:sz="8" w:space="0" w:color="FFFFFF"/>
              <w:left w:val="single" w:sz="8" w:space="0" w:color="FFFFFF"/>
              <w:bottom w:val="single" w:sz="8" w:space="0" w:color="FFFFFF"/>
              <w:right w:val="single" w:sz="8" w:space="0" w:color="FFFFFF"/>
            </w:tcBorders>
            <w:shd w:val="clear" w:color="auto" w:fill="E9EDF4"/>
            <w:tcMar>
              <w:left w:w="108" w:type="dxa"/>
              <w:bottom w:w="72" w:type="dxa"/>
              <w:right w:w="108" w:type="dxa"/>
            </w:tcMar>
          </w:tcPr>
          <w:p w14:paraId="374D8553" w14:textId="77777777" w:rsidR="00E0754C" w:rsidRPr="00BA0CA4" w:rsidRDefault="00E0754C" w:rsidP="00202FB6">
            <w:pPr>
              <w:spacing w:before="0" w:line="240" w:lineRule="auto"/>
              <w:rPr>
                <w:sz w:val="20"/>
                <w:szCs w:val="20"/>
              </w:rPr>
            </w:pPr>
            <w:r w:rsidRPr="00BA0CA4">
              <w:rPr>
                <w:sz w:val="20"/>
                <w:szCs w:val="20"/>
              </w:rPr>
              <w:t>Broken down</w:t>
            </w:r>
          </w:p>
        </w:tc>
        <w:tc>
          <w:tcPr>
            <w:tcW w:w="1979" w:type="dxa"/>
            <w:tcBorders>
              <w:top w:val="single" w:sz="8" w:space="0" w:color="FFFFFF"/>
              <w:left w:val="single" w:sz="8" w:space="0" w:color="FFFFFF"/>
              <w:bottom w:val="single" w:sz="8" w:space="0" w:color="FFFFFF"/>
              <w:right w:val="single" w:sz="8" w:space="0" w:color="FFFFFF"/>
            </w:tcBorders>
            <w:shd w:val="clear" w:color="auto" w:fill="E9EDF4"/>
            <w:tcMar>
              <w:bottom w:w="72" w:type="dxa"/>
            </w:tcMar>
          </w:tcPr>
          <w:p w14:paraId="3400869D" w14:textId="77777777" w:rsidR="00E0754C" w:rsidRPr="00BA0CA4" w:rsidRDefault="00E0754C" w:rsidP="00202FB6">
            <w:pPr>
              <w:spacing w:before="0" w:line="240" w:lineRule="auto"/>
              <w:rPr>
                <w:sz w:val="20"/>
                <w:szCs w:val="20"/>
              </w:rPr>
            </w:pPr>
            <w:r w:rsidRPr="00BA0CA4">
              <w:rPr>
                <w:sz w:val="20"/>
                <w:szCs w:val="20"/>
              </w:rPr>
              <w:t>Not operating</w:t>
            </w:r>
          </w:p>
        </w:tc>
      </w:tr>
      <w:tr w:rsidR="00E0754C" w:rsidRPr="00BA0CA4" w14:paraId="160ED0D4" w14:textId="77777777">
        <w:trPr>
          <w:trHeight w:val="386"/>
        </w:trPr>
        <w:tc>
          <w:tcPr>
            <w:tcW w:w="1252" w:type="dxa"/>
            <w:tcBorders>
              <w:top w:val="single" w:sz="8" w:space="0" w:color="FFFFFF"/>
              <w:left w:val="single" w:sz="8" w:space="0" w:color="FFFFFF"/>
              <w:bottom w:val="single" w:sz="8" w:space="0" w:color="FFFFFF"/>
              <w:right w:val="single" w:sz="8" w:space="0" w:color="FFFFFF"/>
            </w:tcBorders>
            <w:shd w:val="clear" w:color="auto" w:fill="D0D8E8"/>
          </w:tcPr>
          <w:p w14:paraId="0B6D420C" w14:textId="77777777" w:rsidR="00E0754C" w:rsidRPr="00BA0CA4" w:rsidRDefault="00E0754C" w:rsidP="00202FB6">
            <w:pPr>
              <w:spacing w:before="0" w:line="240" w:lineRule="auto"/>
              <w:rPr>
                <w:sz w:val="20"/>
                <w:szCs w:val="20"/>
              </w:rPr>
            </w:pPr>
            <w:r w:rsidRPr="00BA0CA4">
              <w:rPr>
                <w:b/>
                <w:bCs/>
                <w:sz w:val="20"/>
                <w:szCs w:val="20"/>
              </w:rPr>
              <w:t>Mambolo</w:t>
            </w:r>
          </w:p>
          <w:p w14:paraId="798B7B68" w14:textId="77777777" w:rsidR="00E0754C" w:rsidRPr="00BA0CA4" w:rsidRDefault="00E0754C" w:rsidP="00202FB6">
            <w:pPr>
              <w:spacing w:before="0" w:line="240" w:lineRule="auto"/>
              <w:rPr>
                <w:sz w:val="20"/>
                <w:szCs w:val="20"/>
              </w:rPr>
            </w:pPr>
            <w:r w:rsidRPr="00BA0CA4">
              <w:rPr>
                <w:sz w:val="20"/>
                <w:szCs w:val="20"/>
              </w:rPr>
              <w:t>12,000</w:t>
            </w:r>
          </w:p>
        </w:tc>
        <w:tc>
          <w:tcPr>
            <w:tcW w:w="895" w:type="dxa"/>
            <w:tcBorders>
              <w:top w:val="single" w:sz="8" w:space="0" w:color="FFFFFF"/>
              <w:left w:val="single" w:sz="8" w:space="0" w:color="FFFFFF"/>
              <w:bottom w:val="single" w:sz="8" w:space="0" w:color="FFFFFF"/>
              <w:right w:val="single" w:sz="8" w:space="0" w:color="FFFFFF"/>
            </w:tcBorders>
            <w:shd w:val="clear" w:color="auto" w:fill="D0D8E8"/>
          </w:tcPr>
          <w:p w14:paraId="770A35B2" w14:textId="77777777" w:rsidR="00E0754C" w:rsidRPr="00BA0CA4" w:rsidRDefault="00E0754C" w:rsidP="00202FB6">
            <w:pPr>
              <w:spacing w:before="0" w:line="240" w:lineRule="auto"/>
              <w:rPr>
                <w:sz w:val="20"/>
                <w:szCs w:val="20"/>
              </w:rPr>
            </w:pPr>
            <w:r w:rsidRPr="00BA0CA4">
              <w:rPr>
                <w:sz w:val="20"/>
                <w:szCs w:val="20"/>
              </w:rPr>
              <w:t>2013</w:t>
            </w:r>
          </w:p>
        </w:tc>
        <w:tc>
          <w:tcPr>
            <w:tcW w:w="1216" w:type="dxa"/>
            <w:tcBorders>
              <w:top w:val="single" w:sz="8" w:space="0" w:color="FFFFFF"/>
              <w:left w:val="single" w:sz="8" w:space="0" w:color="FFFFFF"/>
              <w:bottom w:val="single" w:sz="8" w:space="0" w:color="FFFFFF"/>
              <w:right w:val="single" w:sz="8" w:space="0" w:color="FFFFFF"/>
            </w:tcBorders>
            <w:shd w:val="clear" w:color="auto" w:fill="D0D8E8"/>
          </w:tcPr>
          <w:p w14:paraId="5DBAE3AD" w14:textId="77777777" w:rsidR="00E0754C" w:rsidRPr="00BA0CA4" w:rsidRDefault="00E0754C" w:rsidP="00202FB6">
            <w:pPr>
              <w:spacing w:before="0" w:line="240" w:lineRule="auto"/>
              <w:rPr>
                <w:sz w:val="20"/>
                <w:szCs w:val="20"/>
              </w:rPr>
            </w:pPr>
            <w:r w:rsidRPr="00BA0CA4">
              <w:rPr>
                <w:sz w:val="20"/>
                <w:szCs w:val="20"/>
              </w:rPr>
              <w:t>District</w:t>
            </w:r>
          </w:p>
        </w:tc>
        <w:tc>
          <w:tcPr>
            <w:tcW w:w="81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5BD40FB" w14:textId="77777777" w:rsidR="00E0754C" w:rsidRPr="00BA0CA4" w:rsidRDefault="00E0754C" w:rsidP="00202FB6">
            <w:pPr>
              <w:spacing w:before="0" w:line="240" w:lineRule="auto"/>
              <w:rPr>
                <w:sz w:val="20"/>
                <w:szCs w:val="20"/>
              </w:rPr>
            </w:pPr>
            <w:r w:rsidRPr="00BA0CA4">
              <w:rPr>
                <w:sz w:val="20"/>
                <w:szCs w:val="20"/>
              </w:rPr>
              <w:t>n/a</w:t>
            </w:r>
          </w:p>
        </w:tc>
        <w:tc>
          <w:tcPr>
            <w:tcW w:w="9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right w:w="144" w:type="dxa"/>
            </w:tcMar>
          </w:tcPr>
          <w:p w14:paraId="2872D4EC" w14:textId="77777777" w:rsidR="00E0754C" w:rsidRPr="00BA0CA4" w:rsidRDefault="00E0754C" w:rsidP="00202FB6">
            <w:pPr>
              <w:spacing w:before="0" w:line="240" w:lineRule="auto"/>
              <w:rPr>
                <w:sz w:val="20"/>
                <w:szCs w:val="20"/>
              </w:rPr>
            </w:pPr>
            <w:r w:rsidRPr="00BA0CA4">
              <w:rPr>
                <w:sz w:val="20"/>
                <w:szCs w:val="20"/>
              </w:rPr>
              <w:t>15,000</w:t>
            </w:r>
          </w:p>
        </w:tc>
        <w:tc>
          <w:tcPr>
            <w:tcW w:w="9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72" w:type="dxa"/>
              <w:right w:w="108" w:type="dxa"/>
            </w:tcMar>
          </w:tcPr>
          <w:p w14:paraId="585F1F40" w14:textId="77777777" w:rsidR="00E0754C" w:rsidRPr="00BA0CA4" w:rsidRDefault="00E0754C" w:rsidP="00202FB6">
            <w:pPr>
              <w:spacing w:before="0" w:line="240" w:lineRule="auto"/>
              <w:rPr>
                <w:sz w:val="20"/>
                <w:szCs w:val="20"/>
              </w:rPr>
            </w:pPr>
            <w:r w:rsidRPr="00BA0CA4">
              <w:rPr>
                <w:sz w:val="20"/>
                <w:szCs w:val="20"/>
              </w:rPr>
              <w:t>B’hole</w:t>
            </w:r>
          </w:p>
        </w:tc>
        <w:tc>
          <w:tcPr>
            <w:tcW w:w="1334" w:type="dxa"/>
            <w:tcBorders>
              <w:top w:val="single" w:sz="8" w:space="0" w:color="FFFFFF"/>
              <w:left w:val="single" w:sz="8" w:space="0" w:color="FFFFFF"/>
              <w:bottom w:val="single" w:sz="8" w:space="0" w:color="FFFFFF"/>
              <w:right w:val="single" w:sz="8" w:space="0" w:color="FFFFFF"/>
            </w:tcBorders>
            <w:shd w:val="clear" w:color="auto" w:fill="D0D8E8"/>
            <w:tcMar>
              <w:left w:w="108" w:type="dxa"/>
              <w:bottom w:w="72" w:type="dxa"/>
              <w:right w:w="108" w:type="dxa"/>
            </w:tcMar>
          </w:tcPr>
          <w:p w14:paraId="543EB8F5" w14:textId="77777777" w:rsidR="00E0754C" w:rsidRPr="00BA0CA4" w:rsidRDefault="00E0754C" w:rsidP="00202FB6">
            <w:pPr>
              <w:spacing w:before="0" w:line="240" w:lineRule="auto"/>
              <w:rPr>
                <w:sz w:val="20"/>
                <w:szCs w:val="20"/>
              </w:rPr>
            </w:pPr>
            <w:r w:rsidRPr="00BA0CA4">
              <w:rPr>
                <w:sz w:val="20"/>
                <w:szCs w:val="20"/>
              </w:rPr>
              <w:t>Construction halted</w:t>
            </w:r>
          </w:p>
        </w:tc>
        <w:tc>
          <w:tcPr>
            <w:tcW w:w="1979" w:type="dxa"/>
            <w:tcBorders>
              <w:top w:val="single" w:sz="8" w:space="0" w:color="FFFFFF"/>
              <w:left w:val="single" w:sz="8" w:space="0" w:color="FFFFFF"/>
              <w:bottom w:val="single" w:sz="8" w:space="0" w:color="FFFFFF"/>
              <w:right w:val="single" w:sz="8" w:space="0" w:color="FFFFFF"/>
            </w:tcBorders>
            <w:shd w:val="clear" w:color="auto" w:fill="D0D8E8"/>
            <w:tcMar>
              <w:bottom w:w="72" w:type="dxa"/>
            </w:tcMar>
          </w:tcPr>
          <w:p w14:paraId="054A7FA0" w14:textId="77777777" w:rsidR="00E0754C" w:rsidRPr="00BA0CA4" w:rsidRDefault="00E0754C" w:rsidP="00202FB6">
            <w:pPr>
              <w:spacing w:before="0" w:line="240" w:lineRule="auto"/>
              <w:rPr>
                <w:sz w:val="20"/>
                <w:szCs w:val="20"/>
              </w:rPr>
            </w:pPr>
            <w:r w:rsidRPr="00BA0CA4">
              <w:rPr>
                <w:sz w:val="20"/>
                <w:szCs w:val="20"/>
              </w:rPr>
              <w:t>Not operating</w:t>
            </w:r>
          </w:p>
        </w:tc>
      </w:tr>
      <w:tr w:rsidR="00E0754C" w:rsidRPr="00BA0CA4" w14:paraId="6663EA63" w14:textId="77777777">
        <w:trPr>
          <w:trHeight w:val="386"/>
        </w:trPr>
        <w:tc>
          <w:tcPr>
            <w:tcW w:w="1252" w:type="dxa"/>
            <w:tcBorders>
              <w:top w:val="single" w:sz="8" w:space="0" w:color="FFFFFF"/>
              <w:left w:val="single" w:sz="8" w:space="0" w:color="FFFFFF"/>
              <w:bottom w:val="single" w:sz="8" w:space="0" w:color="FFFFFF"/>
              <w:right w:val="single" w:sz="8" w:space="0" w:color="FFFFFF"/>
            </w:tcBorders>
            <w:shd w:val="clear" w:color="auto" w:fill="E9EDF4"/>
          </w:tcPr>
          <w:p w14:paraId="516E153A" w14:textId="77777777" w:rsidR="00E0754C" w:rsidRPr="00BA0CA4" w:rsidRDefault="00E0754C" w:rsidP="00202FB6">
            <w:pPr>
              <w:spacing w:before="0" w:line="240" w:lineRule="auto"/>
              <w:rPr>
                <w:sz w:val="20"/>
                <w:szCs w:val="20"/>
              </w:rPr>
            </w:pPr>
            <w:r w:rsidRPr="00BA0CA4">
              <w:rPr>
                <w:b/>
                <w:bCs/>
                <w:sz w:val="20"/>
                <w:szCs w:val="20"/>
              </w:rPr>
              <w:t>Pujehun</w:t>
            </w:r>
          </w:p>
          <w:p w14:paraId="07314577" w14:textId="77777777" w:rsidR="00E0754C" w:rsidRPr="00BA0CA4" w:rsidRDefault="00E0754C" w:rsidP="00202FB6">
            <w:pPr>
              <w:spacing w:before="0" w:line="240" w:lineRule="auto"/>
              <w:rPr>
                <w:sz w:val="20"/>
                <w:szCs w:val="20"/>
              </w:rPr>
            </w:pPr>
            <w:r w:rsidRPr="00BA0CA4">
              <w:rPr>
                <w:sz w:val="20"/>
                <w:szCs w:val="20"/>
              </w:rPr>
              <w:t>12,000</w:t>
            </w:r>
          </w:p>
        </w:tc>
        <w:tc>
          <w:tcPr>
            <w:tcW w:w="895" w:type="dxa"/>
            <w:tcBorders>
              <w:top w:val="single" w:sz="8" w:space="0" w:color="FFFFFF"/>
              <w:left w:val="single" w:sz="8" w:space="0" w:color="FFFFFF"/>
              <w:bottom w:val="single" w:sz="8" w:space="0" w:color="FFFFFF"/>
              <w:right w:val="single" w:sz="8" w:space="0" w:color="FFFFFF"/>
            </w:tcBorders>
            <w:shd w:val="clear" w:color="auto" w:fill="E9EDF4"/>
          </w:tcPr>
          <w:p w14:paraId="08428F38" w14:textId="77777777" w:rsidR="00E0754C" w:rsidRPr="00BA0CA4" w:rsidRDefault="00E0754C" w:rsidP="00202FB6">
            <w:pPr>
              <w:spacing w:before="0" w:line="240" w:lineRule="auto"/>
              <w:rPr>
                <w:sz w:val="20"/>
                <w:szCs w:val="20"/>
              </w:rPr>
            </w:pPr>
            <w:r w:rsidRPr="00BA0CA4">
              <w:rPr>
                <w:sz w:val="20"/>
                <w:szCs w:val="20"/>
              </w:rPr>
              <w:t>2012</w:t>
            </w:r>
          </w:p>
        </w:tc>
        <w:tc>
          <w:tcPr>
            <w:tcW w:w="1216" w:type="dxa"/>
            <w:tcBorders>
              <w:top w:val="single" w:sz="8" w:space="0" w:color="FFFFFF"/>
              <w:left w:val="single" w:sz="8" w:space="0" w:color="FFFFFF"/>
              <w:bottom w:val="single" w:sz="8" w:space="0" w:color="FFFFFF"/>
              <w:right w:val="single" w:sz="8" w:space="0" w:color="FFFFFF"/>
            </w:tcBorders>
            <w:shd w:val="clear" w:color="auto" w:fill="E9EDF4"/>
          </w:tcPr>
          <w:p w14:paraId="7C7D1887" w14:textId="77777777" w:rsidR="00E0754C" w:rsidRPr="00BA0CA4" w:rsidRDefault="00E0754C" w:rsidP="00202FB6">
            <w:pPr>
              <w:spacing w:before="0" w:line="240" w:lineRule="auto"/>
              <w:rPr>
                <w:sz w:val="20"/>
                <w:szCs w:val="20"/>
              </w:rPr>
            </w:pPr>
            <w:r w:rsidRPr="00BA0CA4">
              <w:rPr>
                <w:sz w:val="20"/>
                <w:szCs w:val="20"/>
              </w:rPr>
              <w:t>SALWACO</w:t>
            </w:r>
          </w:p>
        </w:tc>
        <w:tc>
          <w:tcPr>
            <w:tcW w:w="8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622F44B" w14:textId="77777777" w:rsidR="00E0754C" w:rsidRPr="00BA0CA4" w:rsidRDefault="00E0754C" w:rsidP="00202FB6">
            <w:pPr>
              <w:spacing w:before="0" w:line="240" w:lineRule="auto"/>
              <w:rPr>
                <w:sz w:val="20"/>
                <w:szCs w:val="20"/>
              </w:rPr>
            </w:pPr>
            <w:r w:rsidRPr="00BA0CA4">
              <w:rPr>
                <w:sz w:val="20"/>
                <w:szCs w:val="20"/>
              </w:rPr>
              <w:t>n/a</w:t>
            </w:r>
          </w:p>
        </w:tc>
        <w:tc>
          <w:tcPr>
            <w:tcW w:w="9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right w:w="144" w:type="dxa"/>
            </w:tcMar>
          </w:tcPr>
          <w:p w14:paraId="6602C7D2" w14:textId="77777777" w:rsidR="00E0754C" w:rsidRPr="00BA0CA4" w:rsidRDefault="00E0754C" w:rsidP="00202FB6">
            <w:pPr>
              <w:spacing w:before="0" w:line="240" w:lineRule="auto"/>
              <w:rPr>
                <w:sz w:val="20"/>
                <w:szCs w:val="20"/>
              </w:rPr>
            </w:pPr>
            <w:r w:rsidRPr="00BA0CA4">
              <w:rPr>
                <w:sz w:val="20"/>
                <w:szCs w:val="20"/>
              </w:rPr>
              <w:t>[30,000]</w:t>
            </w:r>
          </w:p>
        </w:tc>
        <w:tc>
          <w:tcPr>
            <w:tcW w:w="9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72" w:type="dxa"/>
              <w:right w:w="108" w:type="dxa"/>
            </w:tcMar>
          </w:tcPr>
          <w:p w14:paraId="13B8B6AF" w14:textId="77777777" w:rsidR="00E0754C" w:rsidRPr="00BA0CA4" w:rsidRDefault="00E0754C" w:rsidP="00202FB6">
            <w:pPr>
              <w:spacing w:before="0" w:line="240" w:lineRule="auto"/>
              <w:rPr>
                <w:sz w:val="20"/>
                <w:szCs w:val="20"/>
              </w:rPr>
            </w:pPr>
            <w:r w:rsidRPr="00BA0CA4">
              <w:rPr>
                <w:sz w:val="20"/>
                <w:szCs w:val="20"/>
              </w:rPr>
              <w:t>Deg’mt</w:t>
            </w:r>
          </w:p>
        </w:tc>
        <w:tc>
          <w:tcPr>
            <w:tcW w:w="1334" w:type="dxa"/>
            <w:tcBorders>
              <w:top w:val="single" w:sz="8" w:space="0" w:color="FFFFFF"/>
              <w:left w:val="single" w:sz="8" w:space="0" w:color="FFFFFF"/>
              <w:bottom w:val="single" w:sz="8" w:space="0" w:color="FFFFFF"/>
              <w:right w:val="single" w:sz="8" w:space="0" w:color="FFFFFF"/>
            </w:tcBorders>
            <w:shd w:val="clear" w:color="auto" w:fill="E9EDF4"/>
            <w:tcMar>
              <w:left w:w="108" w:type="dxa"/>
              <w:bottom w:w="72" w:type="dxa"/>
              <w:right w:w="108" w:type="dxa"/>
            </w:tcMar>
          </w:tcPr>
          <w:p w14:paraId="30450090" w14:textId="77777777" w:rsidR="00E0754C" w:rsidRPr="00BA0CA4" w:rsidRDefault="00E0754C" w:rsidP="00202FB6">
            <w:pPr>
              <w:spacing w:before="0" w:line="240" w:lineRule="auto"/>
              <w:rPr>
                <w:sz w:val="20"/>
                <w:szCs w:val="20"/>
              </w:rPr>
            </w:pPr>
            <w:r w:rsidRPr="00BA0CA4">
              <w:rPr>
                <w:sz w:val="20"/>
                <w:szCs w:val="20"/>
              </w:rPr>
              <w:t>Construction</w:t>
            </w:r>
          </w:p>
        </w:tc>
        <w:tc>
          <w:tcPr>
            <w:tcW w:w="1979" w:type="dxa"/>
            <w:tcBorders>
              <w:top w:val="single" w:sz="8" w:space="0" w:color="FFFFFF"/>
              <w:left w:val="single" w:sz="8" w:space="0" w:color="FFFFFF"/>
              <w:bottom w:val="single" w:sz="8" w:space="0" w:color="FFFFFF"/>
              <w:right w:val="single" w:sz="8" w:space="0" w:color="FFFFFF"/>
            </w:tcBorders>
            <w:shd w:val="clear" w:color="auto" w:fill="E9EDF4"/>
            <w:tcMar>
              <w:bottom w:w="72" w:type="dxa"/>
            </w:tcMar>
          </w:tcPr>
          <w:p w14:paraId="62335580" w14:textId="77777777" w:rsidR="00E0754C" w:rsidRPr="00BA0CA4" w:rsidRDefault="00E0754C" w:rsidP="00202FB6">
            <w:pPr>
              <w:spacing w:before="0" w:line="240" w:lineRule="auto"/>
              <w:rPr>
                <w:sz w:val="20"/>
                <w:szCs w:val="20"/>
              </w:rPr>
            </w:pPr>
            <w:r w:rsidRPr="00BA0CA4">
              <w:rPr>
                <w:sz w:val="20"/>
                <w:szCs w:val="20"/>
              </w:rPr>
              <w:t>Not operating</w:t>
            </w:r>
          </w:p>
        </w:tc>
      </w:tr>
    </w:tbl>
    <w:p w14:paraId="2223BE78" w14:textId="77777777" w:rsidR="00E0754C" w:rsidRPr="00BA0CA4" w:rsidRDefault="00D80D56" w:rsidP="00F86936">
      <w:pPr>
        <w:spacing w:before="0"/>
        <w:jc w:val="both"/>
        <w:rPr>
          <w:sz w:val="20"/>
          <w:szCs w:val="20"/>
        </w:rPr>
      </w:pPr>
      <w:r w:rsidRPr="00BA0CA4">
        <w:rPr>
          <w:sz w:val="20"/>
          <w:szCs w:val="20"/>
          <w:vertAlign w:val="superscript"/>
        </w:rPr>
        <w:t>1</w:t>
      </w:r>
      <w:r w:rsidRPr="00BA0CA4">
        <w:rPr>
          <w:sz w:val="20"/>
          <w:szCs w:val="20"/>
        </w:rPr>
        <w:t>Estimated current population</w:t>
      </w:r>
    </w:p>
    <w:p w14:paraId="504EC7A7" w14:textId="77777777" w:rsidR="00D80D56" w:rsidRPr="00BA0CA4" w:rsidRDefault="00D80D56" w:rsidP="00F86936">
      <w:pPr>
        <w:spacing w:before="0"/>
        <w:jc w:val="both"/>
        <w:rPr>
          <w:sz w:val="20"/>
          <w:szCs w:val="20"/>
        </w:rPr>
      </w:pPr>
      <w:r w:rsidRPr="00BA0CA4">
        <w:rPr>
          <w:sz w:val="20"/>
          <w:szCs w:val="20"/>
          <w:vertAlign w:val="superscript"/>
        </w:rPr>
        <w:t>2</w:t>
      </w:r>
      <w:r w:rsidRPr="00BA0CA4">
        <w:rPr>
          <w:sz w:val="20"/>
          <w:szCs w:val="20"/>
        </w:rPr>
        <w:t>Year the scheme was due to be completed and handed over</w:t>
      </w:r>
    </w:p>
    <w:p w14:paraId="794E2523" w14:textId="77777777" w:rsidR="00D80D56" w:rsidRPr="00BA0CA4" w:rsidRDefault="00D80D56" w:rsidP="00F86936">
      <w:pPr>
        <w:spacing w:before="0"/>
        <w:jc w:val="both"/>
        <w:rPr>
          <w:sz w:val="20"/>
          <w:szCs w:val="20"/>
        </w:rPr>
      </w:pPr>
      <w:r w:rsidRPr="00BA0CA4">
        <w:rPr>
          <w:sz w:val="20"/>
          <w:szCs w:val="20"/>
          <w:vertAlign w:val="superscript"/>
        </w:rPr>
        <w:t>3</w:t>
      </w:r>
      <w:r w:rsidRPr="00BA0CA4">
        <w:rPr>
          <w:sz w:val="20"/>
          <w:szCs w:val="20"/>
        </w:rPr>
        <w:t xml:space="preserve">Technology: </w:t>
      </w:r>
      <w:r w:rsidRPr="00BA0CA4">
        <w:rPr>
          <w:sz w:val="20"/>
          <w:szCs w:val="20"/>
        </w:rPr>
        <w:tab/>
        <w:t xml:space="preserve">Degremont is high tech, pressure sand filters (usually with pulsating clarifiers) that requires </w:t>
      </w:r>
    </w:p>
    <w:p w14:paraId="45F396E4" w14:textId="77777777" w:rsidR="00D80D56" w:rsidRPr="00BA0CA4" w:rsidRDefault="00D80D56" w:rsidP="00F86936">
      <w:pPr>
        <w:spacing w:before="0"/>
        <w:ind w:left="720" w:firstLine="720"/>
        <w:jc w:val="both"/>
        <w:rPr>
          <w:sz w:val="20"/>
          <w:szCs w:val="20"/>
        </w:rPr>
      </w:pPr>
      <w:r w:rsidRPr="00BA0CA4">
        <w:rPr>
          <w:sz w:val="20"/>
          <w:szCs w:val="20"/>
        </w:rPr>
        <w:t>chlorination</w:t>
      </w:r>
    </w:p>
    <w:p w14:paraId="2CF08750" w14:textId="77777777" w:rsidR="00D80D56" w:rsidRPr="00BA0CA4" w:rsidRDefault="00D80D56" w:rsidP="00F86936">
      <w:pPr>
        <w:spacing w:before="0"/>
        <w:jc w:val="both"/>
        <w:rPr>
          <w:sz w:val="20"/>
          <w:szCs w:val="20"/>
        </w:rPr>
      </w:pPr>
      <w:r w:rsidRPr="00BA0CA4">
        <w:rPr>
          <w:sz w:val="20"/>
          <w:szCs w:val="20"/>
        </w:rPr>
        <w:tab/>
      </w:r>
      <w:r w:rsidRPr="00BA0CA4">
        <w:rPr>
          <w:sz w:val="20"/>
          <w:szCs w:val="20"/>
        </w:rPr>
        <w:tab/>
        <w:t xml:space="preserve">SSF – slow sand filters, a low tech process that provides some bacterial treatment without </w:t>
      </w:r>
    </w:p>
    <w:p w14:paraId="2283E3C7" w14:textId="77777777" w:rsidR="00D80D56" w:rsidRPr="00BA0CA4" w:rsidRDefault="00D80D56" w:rsidP="00F86936">
      <w:pPr>
        <w:spacing w:before="0"/>
        <w:ind w:left="720" w:firstLine="720"/>
        <w:jc w:val="both"/>
        <w:rPr>
          <w:sz w:val="20"/>
          <w:szCs w:val="20"/>
        </w:rPr>
      </w:pPr>
      <w:r w:rsidRPr="00BA0CA4">
        <w:rPr>
          <w:sz w:val="20"/>
          <w:szCs w:val="20"/>
        </w:rPr>
        <w:t>the need for chemicals</w:t>
      </w:r>
    </w:p>
    <w:p w14:paraId="38C6095C" w14:textId="77777777" w:rsidR="00D80D56" w:rsidRPr="00BA0CA4" w:rsidRDefault="00D80D56" w:rsidP="00F86936">
      <w:pPr>
        <w:spacing w:before="0"/>
        <w:ind w:left="720" w:firstLine="720"/>
        <w:jc w:val="both"/>
        <w:rPr>
          <w:sz w:val="20"/>
          <w:szCs w:val="20"/>
        </w:rPr>
      </w:pPr>
      <w:r w:rsidRPr="00BA0CA4">
        <w:rPr>
          <w:sz w:val="20"/>
          <w:szCs w:val="20"/>
        </w:rPr>
        <w:t>RGSF – rapid gravity sand filter, medium tech process that requires chlorination</w:t>
      </w:r>
    </w:p>
    <w:p w14:paraId="2061CD84" w14:textId="77777777" w:rsidR="00E0754C" w:rsidRPr="00BA0CA4" w:rsidRDefault="00D80D56" w:rsidP="00F86936">
      <w:pPr>
        <w:jc w:val="both"/>
      </w:pPr>
      <w:r w:rsidRPr="00BA0CA4">
        <w:t>The key p</w:t>
      </w:r>
      <w:r w:rsidR="008B635B" w:rsidRPr="00BA0CA4">
        <w:t>oint to come out of the t</w:t>
      </w:r>
      <w:r w:rsidRPr="00BA0CA4">
        <w:t xml:space="preserve">able above is than </w:t>
      </w:r>
      <w:r w:rsidRPr="00BA0CA4">
        <w:rPr>
          <w:b/>
          <w:i/>
          <w:sz w:val="24"/>
          <w:szCs w:val="24"/>
        </w:rPr>
        <w:t>none of the survey towns have operating water supply systems</w:t>
      </w:r>
      <w:r w:rsidRPr="00BA0CA4">
        <w:t xml:space="preserve"> and this reflects (a) the difficulties that are being experienced </w:t>
      </w:r>
      <w:r w:rsidR="00202FB6" w:rsidRPr="00BA0CA4">
        <w:t xml:space="preserve">in completing rehabilitation and handover of systems </w:t>
      </w:r>
      <w:r w:rsidRPr="00BA0CA4">
        <w:t>and (b) the weaknesses in generally reported data</w:t>
      </w:r>
      <w:r w:rsidR="00202FB6" w:rsidRPr="00BA0CA4">
        <w:t xml:space="preserve"> and the difference that is discovered on physically visiting facilities for the reported situation.</w:t>
      </w:r>
    </w:p>
    <w:p w14:paraId="6315F22E" w14:textId="77777777" w:rsidR="00202FB6" w:rsidRPr="00BA0CA4" w:rsidRDefault="00202FB6" w:rsidP="00F86936">
      <w:pPr>
        <w:jc w:val="both"/>
      </w:pPr>
      <w:r w:rsidRPr="00BA0CA4">
        <w:t>The main lessons from the systems relate to implantation of construction and handover, in particular:</w:t>
      </w:r>
    </w:p>
    <w:p w14:paraId="5BF8B583" w14:textId="77777777" w:rsidR="00202FB6" w:rsidRPr="00BA0CA4" w:rsidRDefault="00202FB6" w:rsidP="00F86936">
      <w:pPr>
        <w:pStyle w:val="ListParagraph"/>
        <w:numPr>
          <w:ilvl w:val="0"/>
          <w:numId w:val="82"/>
        </w:numPr>
        <w:contextualSpacing w:val="0"/>
        <w:jc w:val="both"/>
      </w:pPr>
      <w:r w:rsidRPr="00BA0CA4">
        <w:t>Construction supervision is weak and construction quality can be a problem</w:t>
      </w:r>
    </w:p>
    <w:p w14:paraId="6F584485" w14:textId="77777777" w:rsidR="00202FB6" w:rsidRPr="00BA0CA4" w:rsidRDefault="00202FB6" w:rsidP="00F86936">
      <w:pPr>
        <w:pStyle w:val="ListParagraph"/>
        <w:numPr>
          <w:ilvl w:val="0"/>
          <w:numId w:val="82"/>
        </w:numPr>
        <w:contextualSpacing w:val="0"/>
        <w:jc w:val="both"/>
      </w:pPr>
      <w:r w:rsidRPr="00BA0CA4">
        <w:t>Contracts are let without the client having enough money to complete the work. It is not clear whether this is due to contracts being let without the client having a secure budget in place to cover the contract sum, or whether it is caused by additional costs during construction which push the total sum over the budget.</w:t>
      </w:r>
    </w:p>
    <w:p w14:paraId="28498BAB" w14:textId="77777777" w:rsidR="00202FB6" w:rsidRPr="00BA0CA4" w:rsidRDefault="00202FB6" w:rsidP="00F86936">
      <w:pPr>
        <w:pStyle w:val="ListParagraph"/>
        <w:numPr>
          <w:ilvl w:val="0"/>
          <w:numId w:val="82"/>
        </w:numPr>
        <w:contextualSpacing w:val="0"/>
        <w:jc w:val="both"/>
      </w:pPr>
      <w:r w:rsidRPr="00BA0CA4">
        <w:t xml:space="preserve">Rehabilitation work is started (and in fact completed) without agreement being reached on who will operate the system when it is commissioned </w:t>
      </w:r>
    </w:p>
    <w:p w14:paraId="287FE196" w14:textId="77777777" w:rsidR="00202FB6" w:rsidRPr="00BA0CA4" w:rsidRDefault="00202FB6" w:rsidP="00F86936">
      <w:pPr>
        <w:jc w:val="both"/>
      </w:pPr>
      <w:r w:rsidRPr="00BA0CA4">
        <w:t xml:space="preserve">The Kambia system had been completed to a reasonable quality, handed over to the Town Water Board and started successful operation. It then ran into problems with users and this is discussed in more detail, below.   </w:t>
      </w:r>
    </w:p>
    <w:p w14:paraId="4CFDEF63" w14:textId="77777777" w:rsidR="00202FB6" w:rsidRPr="00BA0CA4" w:rsidRDefault="00202FB6" w:rsidP="00F86936">
      <w:pPr>
        <w:jc w:val="both"/>
      </w:pPr>
      <w:r w:rsidRPr="00BA0CA4">
        <w:t>The survey</w:t>
      </w:r>
      <w:r w:rsidR="00C26843" w:rsidRPr="00BA0CA4">
        <w:t xml:space="preserve"> investigated the planned or ac</w:t>
      </w:r>
      <w:r w:rsidRPr="00BA0CA4">
        <w:t>tual management systems in each town, with the following results.</w:t>
      </w:r>
    </w:p>
    <w:p w14:paraId="44D59623" w14:textId="77777777" w:rsidR="00202FB6" w:rsidRPr="00BA0CA4" w:rsidRDefault="007638C1" w:rsidP="007638C1">
      <w:pPr>
        <w:pStyle w:val="Caption"/>
      </w:pPr>
      <w:bookmarkStart w:id="121" w:name="_Toc364596991"/>
      <w:bookmarkStart w:id="122" w:name="_Toc364602723"/>
      <w:bookmarkStart w:id="123" w:name="_Toc364602758"/>
      <w:bookmarkStart w:id="124" w:name="_Toc364653594"/>
      <w:bookmarkStart w:id="125" w:name="_Toc364653630"/>
      <w:bookmarkStart w:id="126" w:name="_Toc374109250"/>
      <w:r w:rsidRPr="00BA0CA4">
        <w:t xml:space="preserve">Table </w:t>
      </w:r>
      <w:r w:rsidR="00A4332A">
        <w:fldChar w:fldCharType="begin"/>
      </w:r>
      <w:r w:rsidR="006169FB">
        <w:instrText xml:space="preserve"> SEQ Table \* ARABIC </w:instrText>
      </w:r>
      <w:r w:rsidR="00A4332A">
        <w:fldChar w:fldCharType="separate"/>
      </w:r>
      <w:r w:rsidR="00FA7BB5">
        <w:rPr>
          <w:noProof/>
        </w:rPr>
        <w:t>8</w:t>
      </w:r>
      <w:r w:rsidR="00A4332A">
        <w:rPr>
          <w:noProof/>
        </w:rPr>
        <w:fldChar w:fldCharType="end"/>
      </w:r>
      <w:r w:rsidRPr="00BA0CA4">
        <w:t xml:space="preserve">: </w:t>
      </w:r>
      <w:r w:rsidR="00202FB6" w:rsidRPr="00BA0CA4">
        <w:t>Management Systems for the New Piped Water</w:t>
      </w:r>
      <w:r w:rsidR="002441A7" w:rsidRPr="00BA0CA4">
        <w:t xml:space="preserve"> Supplies</w:t>
      </w:r>
      <w:bookmarkEnd w:id="121"/>
      <w:bookmarkEnd w:id="122"/>
      <w:bookmarkEnd w:id="123"/>
      <w:bookmarkEnd w:id="124"/>
      <w:bookmarkEnd w:id="125"/>
      <w:bookmarkEnd w:id="126"/>
    </w:p>
    <w:tbl>
      <w:tblPr>
        <w:tblW w:w="9125" w:type="dxa"/>
        <w:tblInd w:w="72" w:type="dxa"/>
        <w:tblCellMar>
          <w:left w:w="0" w:type="dxa"/>
          <w:right w:w="0" w:type="dxa"/>
        </w:tblCellMar>
        <w:tblLook w:val="0420" w:firstRow="1" w:lastRow="0" w:firstColumn="0" w:lastColumn="0" w:noHBand="0" w:noVBand="1"/>
      </w:tblPr>
      <w:tblGrid>
        <w:gridCol w:w="1254"/>
        <w:gridCol w:w="1251"/>
        <w:gridCol w:w="1328"/>
        <w:gridCol w:w="1409"/>
        <w:gridCol w:w="1478"/>
        <w:gridCol w:w="1191"/>
        <w:gridCol w:w="1214"/>
      </w:tblGrid>
      <w:tr w:rsidR="00202FB6" w:rsidRPr="00BA0CA4" w14:paraId="57ED6FD1" w14:textId="77777777">
        <w:trPr>
          <w:trHeight w:val="386"/>
          <w:tblHeader/>
        </w:trPr>
        <w:tc>
          <w:tcPr>
            <w:tcW w:w="12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0ED8924"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Town</w:t>
            </w:r>
          </w:p>
        </w:tc>
        <w:tc>
          <w:tcPr>
            <w:tcW w:w="125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43B30E68"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Actual or Planned</w:t>
            </w:r>
          </w:p>
        </w:tc>
        <w:tc>
          <w:tcPr>
            <w:tcW w:w="13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473C8DF0"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Operator</w:t>
            </w:r>
          </w:p>
        </w:tc>
        <w:tc>
          <w:tcPr>
            <w:tcW w:w="14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791E0813"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Oversight</w:t>
            </w:r>
          </w:p>
        </w:tc>
        <w:tc>
          <w:tcPr>
            <w:tcW w:w="147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1028C395"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Staffing</w:t>
            </w:r>
          </w:p>
        </w:tc>
        <w:tc>
          <w:tcPr>
            <w:tcW w:w="119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06E3D637"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Tariff System</w:t>
            </w:r>
          </w:p>
        </w:tc>
        <w:tc>
          <w:tcPr>
            <w:tcW w:w="121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6D9DC076" w14:textId="77777777" w:rsidR="00202FB6" w:rsidRPr="00BA0CA4" w:rsidRDefault="00202FB6" w:rsidP="00990D97">
            <w:pPr>
              <w:keepNext/>
              <w:spacing w:before="0" w:line="240" w:lineRule="auto"/>
              <w:rPr>
                <w:rFonts w:asciiTheme="minorHAnsi" w:hAnsiTheme="minorHAnsi"/>
                <w:sz w:val="20"/>
                <w:szCs w:val="20"/>
              </w:rPr>
            </w:pPr>
            <w:r w:rsidRPr="00BA0CA4">
              <w:rPr>
                <w:rFonts w:asciiTheme="minorHAnsi" w:hAnsiTheme="minorHAnsi"/>
                <w:b/>
                <w:bCs/>
                <w:sz w:val="20"/>
                <w:szCs w:val="20"/>
              </w:rPr>
              <w:t>Standpost Tariff</w:t>
            </w:r>
          </w:p>
        </w:tc>
      </w:tr>
      <w:tr w:rsidR="00202FB6" w:rsidRPr="00BA0CA4" w14:paraId="20A0160E" w14:textId="77777777">
        <w:trPr>
          <w:trHeight w:val="386"/>
        </w:trPr>
        <w:tc>
          <w:tcPr>
            <w:tcW w:w="1254" w:type="dxa"/>
            <w:tcBorders>
              <w:top w:val="single" w:sz="24" w:space="0" w:color="FFFFFF"/>
              <w:left w:val="single" w:sz="8" w:space="0" w:color="FFFFFF"/>
              <w:bottom w:val="single" w:sz="8" w:space="0" w:color="FFFFFF"/>
              <w:right w:val="single" w:sz="8" w:space="0" w:color="FFFFFF"/>
            </w:tcBorders>
            <w:shd w:val="clear" w:color="auto" w:fill="D0D8E8"/>
          </w:tcPr>
          <w:p w14:paraId="4AE795FE"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b/>
                <w:bCs/>
                <w:sz w:val="20"/>
                <w:szCs w:val="20"/>
              </w:rPr>
              <w:t>Dambala</w:t>
            </w:r>
          </w:p>
        </w:tc>
        <w:tc>
          <w:tcPr>
            <w:tcW w:w="1251" w:type="dxa"/>
            <w:tcBorders>
              <w:top w:val="single" w:sz="24" w:space="0" w:color="FFFFFF"/>
              <w:left w:val="single" w:sz="8" w:space="0" w:color="FFFFFF"/>
              <w:bottom w:val="single" w:sz="8" w:space="0" w:color="FFFFFF"/>
              <w:right w:val="single" w:sz="8" w:space="0" w:color="FFFFFF"/>
            </w:tcBorders>
            <w:shd w:val="clear" w:color="auto" w:fill="D0D8E8"/>
          </w:tcPr>
          <w:p w14:paraId="31720EC9"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Planned</w:t>
            </w:r>
          </w:p>
        </w:tc>
        <w:tc>
          <w:tcPr>
            <w:tcW w:w="1328" w:type="dxa"/>
            <w:tcBorders>
              <w:top w:val="single" w:sz="24" w:space="0" w:color="FFFFFF"/>
              <w:left w:val="single" w:sz="8" w:space="0" w:color="FFFFFF"/>
              <w:bottom w:val="single" w:sz="8" w:space="0" w:color="FFFFFF"/>
              <w:right w:val="single" w:sz="8" w:space="0" w:color="FFFFFF"/>
            </w:tcBorders>
            <w:shd w:val="clear" w:color="auto" w:fill="D0D8E8"/>
            <w:tcMar>
              <w:bottom w:w="72" w:type="dxa"/>
            </w:tcMar>
          </w:tcPr>
          <w:p w14:paraId="7FAE02DE"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 xml:space="preserve">Community </w:t>
            </w:r>
          </w:p>
        </w:tc>
        <w:tc>
          <w:tcPr>
            <w:tcW w:w="140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51B0F449"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District Council</w:t>
            </w:r>
          </w:p>
        </w:tc>
        <w:tc>
          <w:tcPr>
            <w:tcW w:w="147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44" w:type="dxa"/>
              <w:right w:w="144" w:type="dxa"/>
            </w:tcMar>
          </w:tcPr>
          <w:p w14:paraId="0C98754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Hired by Comm. Board</w:t>
            </w:r>
          </w:p>
        </w:tc>
        <w:tc>
          <w:tcPr>
            <w:tcW w:w="119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right w:w="108" w:type="dxa"/>
            </w:tcMar>
          </w:tcPr>
          <w:p w14:paraId="4FD70532"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Not decided</w:t>
            </w:r>
          </w:p>
        </w:tc>
        <w:tc>
          <w:tcPr>
            <w:tcW w:w="1214" w:type="dxa"/>
            <w:tcBorders>
              <w:top w:val="single" w:sz="24" w:space="0" w:color="FFFFFF"/>
              <w:left w:val="single" w:sz="8" w:space="0" w:color="FFFFFF"/>
              <w:bottom w:val="single" w:sz="8" w:space="0" w:color="FFFFFF"/>
              <w:right w:val="single" w:sz="8" w:space="0" w:color="FFFFFF"/>
            </w:tcBorders>
            <w:shd w:val="clear" w:color="auto" w:fill="D0D8E8"/>
            <w:tcMar>
              <w:left w:w="108" w:type="dxa"/>
              <w:right w:w="108" w:type="dxa"/>
            </w:tcMar>
          </w:tcPr>
          <w:p w14:paraId="06EF2D0E"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r>
      <w:tr w:rsidR="00202FB6" w:rsidRPr="00BA0CA4" w14:paraId="5E6613D6" w14:textId="77777777">
        <w:trPr>
          <w:trHeight w:val="386"/>
        </w:trPr>
        <w:tc>
          <w:tcPr>
            <w:tcW w:w="1254" w:type="dxa"/>
            <w:tcBorders>
              <w:top w:val="single" w:sz="8" w:space="0" w:color="FFFFFF"/>
              <w:left w:val="single" w:sz="8" w:space="0" w:color="FFFFFF"/>
              <w:bottom w:val="single" w:sz="8" w:space="0" w:color="FFFFFF"/>
              <w:right w:val="single" w:sz="8" w:space="0" w:color="FFFFFF"/>
            </w:tcBorders>
            <w:shd w:val="clear" w:color="auto" w:fill="E9EDF4"/>
          </w:tcPr>
          <w:p w14:paraId="387AD1C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b/>
                <w:bCs/>
                <w:sz w:val="20"/>
                <w:szCs w:val="20"/>
              </w:rPr>
              <w:t>Kailahun</w:t>
            </w:r>
          </w:p>
        </w:tc>
        <w:tc>
          <w:tcPr>
            <w:tcW w:w="1251" w:type="dxa"/>
            <w:tcBorders>
              <w:top w:val="single" w:sz="8" w:space="0" w:color="FFFFFF"/>
              <w:left w:val="single" w:sz="8" w:space="0" w:color="FFFFFF"/>
              <w:bottom w:val="single" w:sz="8" w:space="0" w:color="FFFFFF"/>
              <w:right w:val="single" w:sz="8" w:space="0" w:color="FFFFFF"/>
            </w:tcBorders>
            <w:shd w:val="clear" w:color="auto" w:fill="E9EDF4"/>
          </w:tcPr>
          <w:p w14:paraId="5ACDBB9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Planned</w:t>
            </w:r>
          </w:p>
        </w:tc>
        <w:tc>
          <w:tcPr>
            <w:tcW w:w="1328" w:type="dxa"/>
            <w:tcBorders>
              <w:top w:val="single" w:sz="8" w:space="0" w:color="FFFFFF"/>
              <w:left w:val="single" w:sz="8" w:space="0" w:color="FFFFFF"/>
              <w:bottom w:val="single" w:sz="8" w:space="0" w:color="FFFFFF"/>
              <w:right w:val="single" w:sz="8" w:space="0" w:color="FFFFFF"/>
            </w:tcBorders>
            <w:shd w:val="clear" w:color="auto" w:fill="E9EDF4"/>
            <w:tcMar>
              <w:bottom w:w="72" w:type="dxa"/>
            </w:tcMar>
          </w:tcPr>
          <w:p w14:paraId="21A19D7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Town Water Board</w:t>
            </w:r>
          </w:p>
        </w:tc>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021C3E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District Council</w:t>
            </w: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right w:w="144" w:type="dxa"/>
            </w:tcMar>
          </w:tcPr>
          <w:p w14:paraId="3A6461AF"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tcPr>
          <w:p w14:paraId="38045356"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214" w:type="dxa"/>
            <w:tcBorders>
              <w:top w:val="single" w:sz="8" w:space="0" w:color="FFFFFF"/>
              <w:left w:val="single" w:sz="8" w:space="0" w:color="FFFFFF"/>
              <w:bottom w:val="single" w:sz="8" w:space="0" w:color="FFFFFF"/>
              <w:right w:val="single" w:sz="8" w:space="0" w:color="FFFFFF"/>
            </w:tcBorders>
            <w:shd w:val="clear" w:color="auto" w:fill="E9EDF4"/>
            <w:tcMar>
              <w:left w:w="108" w:type="dxa"/>
              <w:right w:w="108" w:type="dxa"/>
            </w:tcMar>
          </w:tcPr>
          <w:p w14:paraId="18FDDF23"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r>
      <w:tr w:rsidR="00202FB6" w:rsidRPr="00BA0CA4" w14:paraId="6C7F738D" w14:textId="77777777">
        <w:trPr>
          <w:trHeight w:val="386"/>
        </w:trPr>
        <w:tc>
          <w:tcPr>
            <w:tcW w:w="12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0D13D595"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b/>
                <w:bCs/>
                <w:sz w:val="20"/>
                <w:szCs w:val="20"/>
              </w:rPr>
              <w:t>Kambia</w:t>
            </w:r>
          </w:p>
        </w:tc>
        <w:tc>
          <w:tcPr>
            <w:tcW w:w="125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CF56AA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Actual</w:t>
            </w:r>
          </w:p>
        </w:tc>
        <w:tc>
          <w:tcPr>
            <w:tcW w:w="13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7E08707C"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Town Water Board</w:t>
            </w:r>
          </w:p>
        </w:tc>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24D0489F"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District Council</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57ED41A"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Hired by Water Board</w:t>
            </w:r>
          </w:p>
        </w:tc>
        <w:tc>
          <w:tcPr>
            <w:tcW w:w="119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4D9BC934"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Le/HH/ month</w:t>
            </w:r>
          </w:p>
        </w:tc>
        <w:tc>
          <w:tcPr>
            <w:tcW w:w="121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C82AEF9"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15,000</w:t>
            </w:r>
          </w:p>
        </w:tc>
      </w:tr>
      <w:tr w:rsidR="00202FB6" w:rsidRPr="00BA0CA4" w14:paraId="0A902967" w14:textId="77777777">
        <w:trPr>
          <w:trHeight w:val="386"/>
        </w:trPr>
        <w:tc>
          <w:tcPr>
            <w:tcW w:w="1254" w:type="dxa"/>
            <w:tcBorders>
              <w:top w:val="single" w:sz="8" w:space="0" w:color="FFFFFF"/>
              <w:left w:val="single" w:sz="8" w:space="0" w:color="FFFFFF"/>
              <w:bottom w:val="single" w:sz="8" w:space="0" w:color="FFFFFF"/>
              <w:right w:val="single" w:sz="8" w:space="0" w:color="FFFFFF"/>
            </w:tcBorders>
            <w:shd w:val="clear" w:color="auto" w:fill="E9EDF4"/>
          </w:tcPr>
          <w:p w14:paraId="7080D40B"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b/>
                <w:bCs/>
                <w:sz w:val="20"/>
                <w:szCs w:val="20"/>
              </w:rPr>
              <w:t>Koidu</w:t>
            </w:r>
          </w:p>
        </w:tc>
        <w:tc>
          <w:tcPr>
            <w:tcW w:w="1251" w:type="dxa"/>
            <w:tcBorders>
              <w:top w:val="single" w:sz="8" w:space="0" w:color="FFFFFF"/>
              <w:left w:val="single" w:sz="8" w:space="0" w:color="FFFFFF"/>
              <w:bottom w:val="single" w:sz="8" w:space="0" w:color="FFFFFF"/>
              <w:right w:val="single" w:sz="8" w:space="0" w:color="FFFFFF"/>
            </w:tcBorders>
            <w:shd w:val="clear" w:color="auto" w:fill="E9EDF4"/>
          </w:tcPr>
          <w:p w14:paraId="19539286"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No plans</w:t>
            </w:r>
          </w:p>
        </w:tc>
        <w:tc>
          <w:tcPr>
            <w:tcW w:w="1328" w:type="dxa"/>
            <w:tcBorders>
              <w:top w:val="single" w:sz="8" w:space="0" w:color="FFFFFF"/>
              <w:left w:val="single" w:sz="8" w:space="0" w:color="FFFFFF"/>
              <w:bottom w:val="single" w:sz="8" w:space="0" w:color="FFFFFF"/>
              <w:right w:val="single" w:sz="8" w:space="0" w:color="FFFFFF"/>
            </w:tcBorders>
            <w:shd w:val="clear" w:color="auto" w:fill="E9EDF4"/>
            <w:tcMar>
              <w:bottom w:w="72" w:type="dxa"/>
            </w:tcMar>
          </w:tcPr>
          <w:p w14:paraId="3628E124"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9520056"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right w:w="144" w:type="dxa"/>
            </w:tcMar>
          </w:tcPr>
          <w:p w14:paraId="39E3D06A"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tcPr>
          <w:p w14:paraId="73BF3EEF"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214" w:type="dxa"/>
            <w:tcBorders>
              <w:top w:val="single" w:sz="8" w:space="0" w:color="FFFFFF"/>
              <w:left w:val="single" w:sz="8" w:space="0" w:color="FFFFFF"/>
              <w:bottom w:val="single" w:sz="8" w:space="0" w:color="FFFFFF"/>
              <w:right w:val="single" w:sz="8" w:space="0" w:color="FFFFFF"/>
            </w:tcBorders>
            <w:shd w:val="clear" w:color="auto" w:fill="E9EDF4"/>
            <w:tcMar>
              <w:left w:w="108" w:type="dxa"/>
              <w:right w:w="108" w:type="dxa"/>
            </w:tcMar>
          </w:tcPr>
          <w:p w14:paraId="0ADE3B28"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r>
      <w:tr w:rsidR="00202FB6" w:rsidRPr="00BA0CA4" w14:paraId="6B6C93D1" w14:textId="77777777">
        <w:trPr>
          <w:trHeight w:val="386"/>
        </w:trPr>
        <w:tc>
          <w:tcPr>
            <w:tcW w:w="1254" w:type="dxa"/>
            <w:tcBorders>
              <w:top w:val="single" w:sz="8" w:space="0" w:color="FFFFFF"/>
              <w:left w:val="single" w:sz="8" w:space="0" w:color="FFFFFF"/>
              <w:bottom w:val="single" w:sz="8" w:space="0" w:color="FFFFFF"/>
              <w:right w:val="single" w:sz="8" w:space="0" w:color="FFFFFF"/>
            </w:tcBorders>
            <w:shd w:val="clear" w:color="auto" w:fill="D0D8E8"/>
          </w:tcPr>
          <w:p w14:paraId="57910CEA"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b/>
                <w:bCs/>
                <w:sz w:val="20"/>
                <w:szCs w:val="20"/>
              </w:rPr>
              <w:t>Mambolo</w:t>
            </w:r>
          </w:p>
        </w:tc>
        <w:tc>
          <w:tcPr>
            <w:tcW w:w="1251" w:type="dxa"/>
            <w:tcBorders>
              <w:top w:val="single" w:sz="8" w:space="0" w:color="FFFFFF"/>
              <w:left w:val="single" w:sz="8" w:space="0" w:color="FFFFFF"/>
              <w:bottom w:val="single" w:sz="8" w:space="0" w:color="FFFFFF"/>
              <w:right w:val="single" w:sz="8" w:space="0" w:color="FFFFFF"/>
            </w:tcBorders>
            <w:shd w:val="clear" w:color="auto" w:fill="D0D8E8"/>
          </w:tcPr>
          <w:p w14:paraId="72A94532"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Planned</w:t>
            </w:r>
          </w:p>
        </w:tc>
        <w:tc>
          <w:tcPr>
            <w:tcW w:w="1328" w:type="dxa"/>
            <w:tcBorders>
              <w:top w:val="single" w:sz="8" w:space="0" w:color="FFFFFF"/>
              <w:left w:val="single" w:sz="8" w:space="0" w:color="FFFFFF"/>
              <w:bottom w:val="single" w:sz="8" w:space="0" w:color="FFFFFF"/>
              <w:right w:val="single" w:sz="8" w:space="0" w:color="FFFFFF"/>
            </w:tcBorders>
            <w:shd w:val="clear" w:color="auto" w:fill="D0D8E8"/>
            <w:tcMar>
              <w:bottom w:w="72" w:type="dxa"/>
            </w:tcMar>
          </w:tcPr>
          <w:p w14:paraId="62D08759"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Community</w:t>
            </w:r>
          </w:p>
        </w:tc>
        <w:tc>
          <w:tcPr>
            <w:tcW w:w="140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74E548A8"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District Council</w:t>
            </w:r>
          </w:p>
        </w:tc>
        <w:tc>
          <w:tcPr>
            <w:tcW w:w="14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4" w:type="dxa"/>
              <w:right w:w="144" w:type="dxa"/>
            </w:tcMar>
          </w:tcPr>
          <w:p w14:paraId="1B214161"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19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right w:w="108" w:type="dxa"/>
            </w:tcMar>
          </w:tcPr>
          <w:p w14:paraId="65D5F2E3"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214" w:type="dxa"/>
            <w:tcBorders>
              <w:top w:val="single" w:sz="8" w:space="0" w:color="FFFFFF"/>
              <w:left w:val="single" w:sz="8" w:space="0" w:color="FFFFFF"/>
              <w:bottom w:val="single" w:sz="8" w:space="0" w:color="FFFFFF"/>
              <w:right w:val="single" w:sz="8" w:space="0" w:color="FFFFFF"/>
            </w:tcBorders>
            <w:shd w:val="clear" w:color="auto" w:fill="D0D8E8"/>
            <w:tcMar>
              <w:left w:w="108" w:type="dxa"/>
              <w:right w:w="108" w:type="dxa"/>
            </w:tcMar>
          </w:tcPr>
          <w:p w14:paraId="5BD3E7B3"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r>
      <w:tr w:rsidR="00202FB6" w:rsidRPr="00BA0CA4" w14:paraId="280F1DF6" w14:textId="77777777">
        <w:trPr>
          <w:trHeight w:val="386"/>
        </w:trPr>
        <w:tc>
          <w:tcPr>
            <w:tcW w:w="1254" w:type="dxa"/>
            <w:tcBorders>
              <w:top w:val="single" w:sz="8" w:space="0" w:color="FFFFFF"/>
              <w:left w:val="single" w:sz="8" w:space="0" w:color="FFFFFF"/>
              <w:bottom w:val="single" w:sz="8" w:space="0" w:color="FFFFFF"/>
              <w:right w:val="single" w:sz="8" w:space="0" w:color="FFFFFF"/>
            </w:tcBorders>
            <w:shd w:val="clear" w:color="auto" w:fill="E9EDF4"/>
          </w:tcPr>
          <w:p w14:paraId="3F6FB84E"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b/>
                <w:bCs/>
                <w:sz w:val="20"/>
                <w:szCs w:val="20"/>
              </w:rPr>
              <w:t>Pujehun</w:t>
            </w:r>
          </w:p>
        </w:tc>
        <w:tc>
          <w:tcPr>
            <w:tcW w:w="1251" w:type="dxa"/>
            <w:tcBorders>
              <w:top w:val="single" w:sz="8" w:space="0" w:color="FFFFFF"/>
              <w:left w:val="single" w:sz="8" w:space="0" w:color="FFFFFF"/>
              <w:bottom w:val="single" w:sz="8" w:space="0" w:color="FFFFFF"/>
              <w:right w:val="single" w:sz="8" w:space="0" w:color="FFFFFF"/>
            </w:tcBorders>
            <w:shd w:val="clear" w:color="auto" w:fill="E9EDF4"/>
          </w:tcPr>
          <w:p w14:paraId="3BFE5A15"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Planned</w:t>
            </w:r>
          </w:p>
        </w:tc>
        <w:tc>
          <w:tcPr>
            <w:tcW w:w="1328" w:type="dxa"/>
            <w:tcBorders>
              <w:top w:val="single" w:sz="8" w:space="0" w:color="FFFFFF"/>
              <w:left w:val="single" w:sz="8" w:space="0" w:color="FFFFFF"/>
              <w:bottom w:val="single" w:sz="8" w:space="0" w:color="FFFFFF"/>
              <w:right w:val="single" w:sz="8" w:space="0" w:color="FFFFFF"/>
            </w:tcBorders>
            <w:shd w:val="clear" w:color="auto" w:fill="E9EDF4"/>
            <w:tcMar>
              <w:bottom w:w="72" w:type="dxa"/>
            </w:tcMar>
          </w:tcPr>
          <w:p w14:paraId="27D2B7FD"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Community</w:t>
            </w:r>
          </w:p>
        </w:tc>
        <w:tc>
          <w:tcPr>
            <w:tcW w:w="140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59E92F03"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District Council</w:t>
            </w:r>
          </w:p>
        </w:tc>
        <w:tc>
          <w:tcPr>
            <w:tcW w:w="14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44" w:type="dxa"/>
              <w:right w:w="144" w:type="dxa"/>
            </w:tcMar>
          </w:tcPr>
          <w:p w14:paraId="61BD7894"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19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tcPr>
          <w:p w14:paraId="3CC7B496"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c>
          <w:tcPr>
            <w:tcW w:w="1214" w:type="dxa"/>
            <w:tcBorders>
              <w:top w:val="single" w:sz="8" w:space="0" w:color="FFFFFF"/>
              <w:left w:val="single" w:sz="8" w:space="0" w:color="FFFFFF"/>
              <w:bottom w:val="single" w:sz="8" w:space="0" w:color="FFFFFF"/>
              <w:right w:val="single" w:sz="8" w:space="0" w:color="FFFFFF"/>
            </w:tcBorders>
            <w:shd w:val="clear" w:color="auto" w:fill="E9EDF4"/>
            <w:tcMar>
              <w:left w:w="108" w:type="dxa"/>
              <w:right w:w="108" w:type="dxa"/>
            </w:tcMar>
          </w:tcPr>
          <w:p w14:paraId="5467AAC5" w14:textId="77777777" w:rsidR="00202FB6" w:rsidRPr="00BA0CA4" w:rsidRDefault="00202FB6" w:rsidP="00202FB6">
            <w:pPr>
              <w:spacing w:before="0" w:line="240" w:lineRule="auto"/>
              <w:rPr>
                <w:rFonts w:asciiTheme="minorHAnsi" w:hAnsiTheme="minorHAnsi"/>
                <w:sz w:val="20"/>
                <w:szCs w:val="20"/>
              </w:rPr>
            </w:pPr>
            <w:r w:rsidRPr="00BA0CA4">
              <w:rPr>
                <w:rFonts w:asciiTheme="minorHAnsi" w:hAnsiTheme="minorHAnsi"/>
                <w:sz w:val="20"/>
                <w:szCs w:val="20"/>
              </w:rPr>
              <w:t>n/a</w:t>
            </w:r>
          </w:p>
        </w:tc>
      </w:tr>
    </w:tbl>
    <w:p w14:paraId="66FD2A66" w14:textId="77777777" w:rsidR="00202FB6" w:rsidRPr="00BA0CA4" w:rsidRDefault="002441A7" w:rsidP="00F86936">
      <w:pPr>
        <w:jc w:val="both"/>
      </w:pPr>
      <w:r w:rsidRPr="00BA0CA4">
        <w:t xml:space="preserve">The key points from Table </w:t>
      </w:r>
      <w:r w:rsidR="009A4B1F" w:rsidRPr="00BA0CA4">
        <w:t>9</w:t>
      </w:r>
      <w:r w:rsidRPr="00BA0CA4">
        <w:t xml:space="preserve"> are:</w:t>
      </w:r>
    </w:p>
    <w:p w14:paraId="19508890" w14:textId="77777777" w:rsidR="002441A7" w:rsidRPr="00BA0CA4" w:rsidRDefault="002441A7" w:rsidP="00F86936">
      <w:pPr>
        <w:pStyle w:val="ListParagraph"/>
        <w:numPr>
          <w:ilvl w:val="0"/>
          <w:numId w:val="83"/>
        </w:numPr>
        <w:jc w:val="both"/>
      </w:pPr>
      <w:r w:rsidRPr="00BA0CA4">
        <w:t>The general lack of plans for operating the systems</w:t>
      </w:r>
    </w:p>
    <w:p w14:paraId="4193B94E" w14:textId="77777777" w:rsidR="002441A7" w:rsidRPr="00BA0CA4" w:rsidRDefault="002441A7" w:rsidP="00F86936">
      <w:pPr>
        <w:pStyle w:val="ListParagraph"/>
        <w:numPr>
          <w:ilvl w:val="0"/>
          <w:numId w:val="83"/>
        </w:numPr>
        <w:jc w:val="both"/>
      </w:pPr>
      <w:r w:rsidRPr="00BA0CA4">
        <w:t>Dambala has plans to use community management but is unable to decide who the completed system should be handed over to.</w:t>
      </w:r>
    </w:p>
    <w:p w14:paraId="5B38B9A1" w14:textId="77777777" w:rsidR="002441A7" w:rsidRPr="00BA0CA4" w:rsidRDefault="002441A7" w:rsidP="00F86936">
      <w:pPr>
        <w:pStyle w:val="ListParagraph"/>
        <w:numPr>
          <w:ilvl w:val="0"/>
          <w:numId w:val="83"/>
        </w:numPr>
        <w:jc w:val="both"/>
      </w:pPr>
      <w:r w:rsidRPr="00BA0CA4">
        <w:t>Mambolo and Pujehun plan to use community management, despite the relatively large size of the systems</w:t>
      </w:r>
    </w:p>
    <w:p w14:paraId="2A363C97" w14:textId="77777777" w:rsidR="005A6E8C" w:rsidRPr="00BA0CA4" w:rsidRDefault="005A6E8C" w:rsidP="002441A7">
      <w:pPr>
        <w:rPr>
          <w:color w:val="4F81BD" w:themeColor="accent1"/>
          <w:sz w:val="28"/>
          <w:szCs w:val="28"/>
        </w:rPr>
      </w:pPr>
      <w:r w:rsidRPr="00BA0CA4">
        <w:rPr>
          <w:color w:val="4F81BD" w:themeColor="accent1"/>
          <w:sz w:val="28"/>
          <w:szCs w:val="28"/>
        </w:rPr>
        <w:t>c) Willingness to Pay</w:t>
      </w:r>
    </w:p>
    <w:p w14:paraId="7DBF444B" w14:textId="77777777" w:rsidR="002441A7" w:rsidRPr="00BA0CA4" w:rsidRDefault="002441A7" w:rsidP="00F86936">
      <w:pPr>
        <w:jc w:val="both"/>
      </w:pPr>
      <w:r w:rsidRPr="00BA0CA4">
        <w:t>The survey asked people how much they would be willing to pay for different service levels: stand posts with varying distances from the stand post, yard taps and house connections. The questions were put as cost per 5 litre container but have been translated into a cost per household per month, which is the normal tariff used on piped systems</w:t>
      </w:r>
    </w:p>
    <w:p w14:paraId="2DABF07A" w14:textId="77777777" w:rsidR="00436646" w:rsidRPr="00BA0CA4" w:rsidRDefault="007638C1" w:rsidP="007638C1">
      <w:pPr>
        <w:pStyle w:val="Caption"/>
      </w:pPr>
      <w:bookmarkStart w:id="127" w:name="_Toc364596914"/>
      <w:bookmarkStart w:id="128" w:name="_Toc364602759"/>
      <w:bookmarkStart w:id="129" w:name="_Toc364602969"/>
      <w:bookmarkStart w:id="130" w:name="_Toc364653595"/>
      <w:bookmarkStart w:id="131" w:name="_Toc364653631"/>
      <w:bookmarkStart w:id="132" w:name="_Toc374109270"/>
      <w:r w:rsidRPr="00BA0CA4">
        <w:t xml:space="preserve">Figure </w:t>
      </w:r>
      <w:r w:rsidR="00A4332A">
        <w:fldChar w:fldCharType="begin"/>
      </w:r>
      <w:r w:rsidR="006169FB">
        <w:instrText xml:space="preserve"> SEQ Figure \* ARABIC </w:instrText>
      </w:r>
      <w:r w:rsidR="00A4332A">
        <w:fldChar w:fldCharType="separate"/>
      </w:r>
      <w:r w:rsidR="00FA7BB5">
        <w:rPr>
          <w:noProof/>
        </w:rPr>
        <w:t>6</w:t>
      </w:r>
      <w:r w:rsidR="00A4332A">
        <w:rPr>
          <w:noProof/>
        </w:rPr>
        <w:fldChar w:fldCharType="end"/>
      </w:r>
      <w:r w:rsidRPr="00BA0CA4">
        <w:t xml:space="preserve">: </w:t>
      </w:r>
      <w:r w:rsidR="002441A7" w:rsidRPr="00BA0CA4">
        <w:t>Willingness to Pay – Standposts</w:t>
      </w:r>
      <w:bookmarkEnd w:id="127"/>
      <w:bookmarkEnd w:id="128"/>
      <w:bookmarkEnd w:id="129"/>
      <w:bookmarkEnd w:id="130"/>
      <w:bookmarkEnd w:id="131"/>
      <w:bookmarkEnd w:id="132"/>
    </w:p>
    <w:p w14:paraId="38353C48" w14:textId="77777777" w:rsidR="00436646" w:rsidRPr="00BA0CA4" w:rsidRDefault="00436646" w:rsidP="007638C1">
      <w:pPr>
        <w:keepNext/>
        <w:keepLines/>
      </w:pPr>
      <w:r w:rsidRPr="00BA0CA4">
        <w:t>Le/Container</w:t>
      </w:r>
      <w:r w:rsidRPr="00BA0CA4">
        <w:tab/>
      </w:r>
      <w:r w:rsidRPr="00BA0CA4">
        <w:tab/>
      </w:r>
      <w:r w:rsidRPr="00BA0CA4">
        <w:tab/>
      </w:r>
      <w:r w:rsidRPr="00BA0CA4">
        <w:tab/>
      </w:r>
      <w:r w:rsidRPr="00BA0CA4">
        <w:tab/>
        <w:t>Le/HH/Mth</w:t>
      </w:r>
    </w:p>
    <w:p w14:paraId="6D566654" w14:textId="77777777" w:rsidR="002441A7" w:rsidRPr="00BA0CA4" w:rsidRDefault="00436646" w:rsidP="007638C1">
      <w:pPr>
        <w:keepNext/>
        <w:keepLines/>
        <w:rPr>
          <w:b/>
          <w:color w:val="4F81BD" w:themeColor="accent1"/>
          <w:sz w:val="24"/>
          <w:szCs w:val="24"/>
        </w:rPr>
      </w:pPr>
      <w:r w:rsidRPr="00BA0CA4">
        <w:rPr>
          <w:noProof/>
          <w:lang w:val="en-ZA" w:eastAsia="en-ZA"/>
        </w:rPr>
        <w:drawing>
          <wp:inline distT="0" distB="0" distL="0" distR="0" wp14:anchorId="462E7011" wp14:editId="7E8E1E1B">
            <wp:extent cx="2760345" cy="1923259"/>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A0CA4">
        <w:rPr>
          <w:noProof/>
          <w:lang w:val="en-ZA" w:eastAsia="en-ZA"/>
        </w:rPr>
        <w:drawing>
          <wp:inline distT="0" distB="0" distL="0" distR="0" wp14:anchorId="2D25DB29" wp14:editId="2055765C">
            <wp:extent cx="2854960" cy="190627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A08BFE" w14:textId="77777777" w:rsidR="002441A7" w:rsidRPr="00BA0CA4" w:rsidRDefault="009A4B1F" w:rsidP="00F86936">
      <w:pPr>
        <w:jc w:val="both"/>
      </w:pPr>
      <w:r w:rsidRPr="00BA0CA4">
        <w:t>Figure 6</w:t>
      </w:r>
      <w:r w:rsidR="00436646" w:rsidRPr="00BA0CA4">
        <w:t xml:space="preserve"> shows the clear misalignment between the Le/container and Le/HH/Mth figures. We know (eg. from the Kambia experience) that households are unlikely to be willing to pay more than 15,000 to 20,000 a month for a standpost service. There are two possible reasons for this</w:t>
      </w:r>
      <w:r w:rsidR="00292596" w:rsidRPr="00BA0CA4">
        <w:t xml:space="preserve"> misalignment</w:t>
      </w:r>
      <w:r w:rsidR="00436646" w:rsidRPr="00BA0CA4">
        <w:t>:</w:t>
      </w:r>
    </w:p>
    <w:p w14:paraId="78276344" w14:textId="77777777" w:rsidR="00436646" w:rsidRPr="00BA0CA4" w:rsidRDefault="00436646" w:rsidP="00F86936">
      <w:pPr>
        <w:pStyle w:val="ListParagraph"/>
        <w:numPr>
          <w:ilvl w:val="0"/>
          <w:numId w:val="84"/>
        </w:numPr>
        <w:ind w:left="714" w:hanging="357"/>
        <w:jc w:val="both"/>
      </w:pPr>
      <w:r w:rsidRPr="00BA0CA4">
        <w:t>Respondents have not considered the implications of paying a certain amount per container if this is aggregated up over a month</w:t>
      </w:r>
    </w:p>
    <w:p w14:paraId="1A18194C" w14:textId="77777777" w:rsidR="00436646" w:rsidRPr="00BA0CA4" w:rsidRDefault="00436646" w:rsidP="00F86936">
      <w:pPr>
        <w:pStyle w:val="ListParagraph"/>
        <w:numPr>
          <w:ilvl w:val="0"/>
          <w:numId w:val="84"/>
        </w:numPr>
        <w:ind w:left="714" w:hanging="357"/>
        <w:jc w:val="both"/>
      </w:pPr>
      <w:r w:rsidRPr="00BA0CA4">
        <w:t>Respondents have assumed that they will only buy piped water in containers for drinking and are assuming that a single container will serve the whole family for a day, rather than all the family needs which would require 4 containers per person per day.</w:t>
      </w:r>
    </w:p>
    <w:p w14:paraId="298F3A2C" w14:textId="77777777" w:rsidR="00C26843" w:rsidRPr="00BA0CA4" w:rsidRDefault="007638C1" w:rsidP="007638C1">
      <w:pPr>
        <w:pStyle w:val="Caption"/>
      </w:pPr>
      <w:bookmarkStart w:id="133" w:name="_Toc364596915"/>
      <w:bookmarkStart w:id="134" w:name="_Toc364602760"/>
      <w:bookmarkStart w:id="135" w:name="_Toc364602970"/>
      <w:bookmarkStart w:id="136" w:name="_Toc364653596"/>
      <w:bookmarkStart w:id="137" w:name="_Toc364653632"/>
      <w:bookmarkStart w:id="138" w:name="_Toc374109271"/>
      <w:r w:rsidRPr="00BA0CA4">
        <w:t xml:space="preserve">Figure </w:t>
      </w:r>
      <w:r w:rsidR="00A4332A">
        <w:fldChar w:fldCharType="begin"/>
      </w:r>
      <w:r w:rsidR="006169FB">
        <w:instrText xml:space="preserve"> SEQ Figure \* ARABIC </w:instrText>
      </w:r>
      <w:r w:rsidR="00A4332A">
        <w:fldChar w:fldCharType="separate"/>
      </w:r>
      <w:r w:rsidR="00FA7BB5">
        <w:rPr>
          <w:noProof/>
        </w:rPr>
        <w:t>7</w:t>
      </w:r>
      <w:r w:rsidR="00A4332A">
        <w:rPr>
          <w:noProof/>
        </w:rPr>
        <w:fldChar w:fldCharType="end"/>
      </w:r>
      <w:r w:rsidRPr="00BA0CA4">
        <w:t xml:space="preserve">: </w:t>
      </w:r>
      <w:r w:rsidR="00B7679F" w:rsidRPr="00BA0CA4">
        <w:t xml:space="preserve">Willingness to Pay – Yard Taps </w:t>
      </w:r>
      <w:r w:rsidR="00C26843" w:rsidRPr="00BA0CA4">
        <w:t>and House Connections</w:t>
      </w:r>
      <w:bookmarkEnd w:id="133"/>
      <w:bookmarkEnd w:id="134"/>
      <w:bookmarkEnd w:id="135"/>
      <w:bookmarkEnd w:id="136"/>
      <w:bookmarkEnd w:id="137"/>
      <w:bookmarkEnd w:id="138"/>
    </w:p>
    <w:p w14:paraId="76B78159" w14:textId="77777777" w:rsidR="00B7679F" w:rsidRPr="00BA0CA4" w:rsidRDefault="00C26843" w:rsidP="007638C1">
      <w:r w:rsidRPr="00BA0CA4">
        <w:t>Yard Tap (Le/HH/Mth)</w:t>
      </w:r>
      <w:r w:rsidRPr="00BA0CA4">
        <w:tab/>
      </w:r>
      <w:r w:rsidRPr="00BA0CA4">
        <w:tab/>
      </w:r>
      <w:r w:rsidR="007638C1" w:rsidRPr="00BA0CA4">
        <w:tab/>
      </w:r>
      <w:r w:rsidR="007638C1" w:rsidRPr="00BA0CA4">
        <w:tab/>
      </w:r>
      <w:r w:rsidRPr="00BA0CA4">
        <w:t>House Connection (</w:t>
      </w:r>
      <w:r w:rsidR="00B7679F" w:rsidRPr="00BA0CA4">
        <w:t>Le/HH/Mth</w:t>
      </w:r>
      <w:r w:rsidRPr="00BA0CA4">
        <w:t>)</w:t>
      </w:r>
    </w:p>
    <w:p w14:paraId="78EA2B97" w14:textId="77777777" w:rsidR="00B7679F" w:rsidRPr="00BA0CA4" w:rsidRDefault="00B7679F" w:rsidP="002441A7">
      <w:r w:rsidRPr="00BA0CA4">
        <w:rPr>
          <w:noProof/>
          <w:lang w:val="en-ZA" w:eastAsia="en-ZA"/>
        </w:rPr>
        <w:drawing>
          <wp:inline distT="0" distB="0" distL="0" distR="0" wp14:anchorId="09AA5F52" wp14:editId="68179398">
            <wp:extent cx="2811780" cy="185362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C26843" w:rsidRPr="00BA0CA4">
        <w:rPr>
          <w:noProof/>
          <w:lang w:val="en-ZA" w:eastAsia="en-ZA"/>
        </w:rPr>
        <w:drawing>
          <wp:inline distT="0" distB="0" distL="0" distR="0" wp14:anchorId="6B862102" wp14:editId="13AD2E0F">
            <wp:extent cx="2734310" cy="1836000"/>
            <wp:effectExtent l="0" t="0" r="2794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972E39" w14:textId="77777777" w:rsidR="00B7679F" w:rsidRPr="00BA0CA4" w:rsidRDefault="00C26843" w:rsidP="00F86936">
      <w:pPr>
        <w:jc w:val="both"/>
      </w:pPr>
      <w:r w:rsidRPr="00BA0CA4">
        <w:t>The c</w:t>
      </w:r>
      <w:r w:rsidR="00292596" w:rsidRPr="00BA0CA4">
        <w:t>onclusions form the above figures</w:t>
      </w:r>
      <w:r w:rsidRPr="00BA0CA4">
        <w:t xml:space="preserve"> are:</w:t>
      </w:r>
    </w:p>
    <w:p w14:paraId="24D52FFA" w14:textId="77777777" w:rsidR="00C26843" w:rsidRPr="00BA0CA4" w:rsidRDefault="00C26843" w:rsidP="00F86936">
      <w:pPr>
        <w:pStyle w:val="ListParagraph"/>
        <w:numPr>
          <w:ilvl w:val="0"/>
          <w:numId w:val="86"/>
        </w:numPr>
        <w:ind w:left="714" w:hanging="357"/>
        <w:contextualSpacing w:val="0"/>
        <w:jc w:val="both"/>
      </w:pPr>
      <w:r w:rsidRPr="00BA0CA4">
        <w:t xml:space="preserve">Willingness to pay is complex with different households being prepared to pay significantly different amounts and service level is also an important parameter. It is therefore </w:t>
      </w:r>
      <w:r w:rsidR="00292596" w:rsidRPr="00BA0CA4">
        <w:t>to put a single figure on willingness to pay – the figure needs to be low enough cover the majority of households and to be for a stated service level.</w:t>
      </w:r>
      <w:r w:rsidRPr="00BA0CA4">
        <w:t xml:space="preserve"> </w:t>
      </w:r>
    </w:p>
    <w:p w14:paraId="219E598C" w14:textId="77777777" w:rsidR="00C26843" w:rsidRPr="00BA0CA4" w:rsidRDefault="00C26843" w:rsidP="00F86936">
      <w:pPr>
        <w:pStyle w:val="ListParagraph"/>
        <w:numPr>
          <w:ilvl w:val="0"/>
          <w:numId w:val="86"/>
        </w:numPr>
        <w:ind w:left="714" w:hanging="357"/>
        <w:contextualSpacing w:val="0"/>
        <w:jc w:val="both"/>
      </w:pPr>
      <w:r w:rsidRPr="00BA0CA4">
        <w:t xml:space="preserve">Perceptions of the cost per container are vastly different compared to cost per household per month. </w:t>
      </w:r>
    </w:p>
    <w:p w14:paraId="52DE0D86" w14:textId="77777777" w:rsidR="005A6E8C" w:rsidRPr="00BA0CA4" w:rsidRDefault="00C26843" w:rsidP="00F86936">
      <w:pPr>
        <w:pStyle w:val="ListParagraph"/>
        <w:numPr>
          <w:ilvl w:val="0"/>
          <w:numId w:val="86"/>
        </w:numPr>
        <w:ind w:left="714" w:hanging="357"/>
        <w:contextualSpacing w:val="0"/>
        <w:jc w:val="both"/>
      </w:pPr>
      <w:r w:rsidRPr="00BA0CA4">
        <w:t xml:space="preserve">If a continuous supply is provided, </w:t>
      </w:r>
      <w:r w:rsidR="005A6E8C" w:rsidRPr="00BA0CA4">
        <w:t>the following tariffs would ensure that a significant majority of users would be willing to pay for the water:</w:t>
      </w:r>
    </w:p>
    <w:p w14:paraId="2BB9BA54" w14:textId="77777777" w:rsidR="005A6E8C" w:rsidRPr="00BA0CA4" w:rsidRDefault="005A6E8C" w:rsidP="00F86936">
      <w:pPr>
        <w:pStyle w:val="ListParagraph"/>
        <w:numPr>
          <w:ilvl w:val="0"/>
          <w:numId w:val="85"/>
        </w:numPr>
        <w:jc w:val="both"/>
      </w:pPr>
      <w:r w:rsidRPr="00BA0CA4">
        <w:t>5000 Le/HH/Mth for Yard Taps</w:t>
      </w:r>
    </w:p>
    <w:p w14:paraId="0F2DEA88" w14:textId="77777777" w:rsidR="00C26843" w:rsidRPr="00BA0CA4" w:rsidRDefault="005A6E8C" w:rsidP="00F86936">
      <w:pPr>
        <w:pStyle w:val="ListParagraph"/>
        <w:numPr>
          <w:ilvl w:val="0"/>
          <w:numId w:val="85"/>
        </w:numPr>
        <w:jc w:val="both"/>
      </w:pPr>
      <w:r w:rsidRPr="00BA0CA4">
        <w:t>20,000 Le/HH/Mth for a house connection</w:t>
      </w:r>
    </w:p>
    <w:p w14:paraId="6F8B17DA" w14:textId="77777777" w:rsidR="005A6E8C" w:rsidRPr="00BA0CA4" w:rsidRDefault="005A6E8C" w:rsidP="00A62D63">
      <w:pPr>
        <w:spacing w:before="240"/>
        <w:rPr>
          <w:bCs/>
          <w:color w:val="4F81BD" w:themeColor="accent1"/>
          <w:sz w:val="28"/>
          <w:szCs w:val="28"/>
        </w:rPr>
      </w:pPr>
      <w:r w:rsidRPr="00BA0CA4">
        <w:rPr>
          <w:bCs/>
          <w:color w:val="4F81BD" w:themeColor="accent1"/>
          <w:sz w:val="28"/>
          <w:szCs w:val="28"/>
        </w:rPr>
        <w:t>d) Performance &amp; Issues in Each of the Survey Towns</w:t>
      </w:r>
    </w:p>
    <w:p w14:paraId="461F0C18" w14:textId="77777777" w:rsidR="005A6E8C" w:rsidRPr="00BA0CA4" w:rsidRDefault="005A6E8C" w:rsidP="00F86936">
      <w:pPr>
        <w:jc w:val="both"/>
      </w:pPr>
      <w:r w:rsidRPr="00BA0CA4">
        <w:rPr>
          <w:b/>
          <w:bCs/>
          <w:color w:val="4F81BD" w:themeColor="accent1"/>
        </w:rPr>
        <w:t>Dambala</w:t>
      </w:r>
      <w:r w:rsidR="000C7CD2" w:rsidRPr="00BA0CA4">
        <w:rPr>
          <w:b/>
          <w:bCs/>
        </w:rPr>
        <w:t xml:space="preserve">. </w:t>
      </w:r>
      <w:r w:rsidRPr="00BA0CA4">
        <w:t>Chiefdom:</w:t>
      </w:r>
      <w:r w:rsidRPr="00BA0CA4">
        <w:rPr>
          <w:bCs/>
        </w:rPr>
        <w:t xml:space="preserve"> Selenga</w:t>
      </w:r>
      <w:r w:rsidR="000C7CD2" w:rsidRPr="00BA0CA4">
        <w:rPr>
          <w:bCs/>
        </w:rPr>
        <w:t xml:space="preserve">, </w:t>
      </w:r>
      <w:r w:rsidRPr="00BA0CA4">
        <w:t xml:space="preserve">District: </w:t>
      </w:r>
      <w:r w:rsidRPr="00BA0CA4">
        <w:rPr>
          <w:bCs/>
        </w:rPr>
        <w:t>Bo</w:t>
      </w:r>
      <w:r w:rsidR="000C7CD2" w:rsidRPr="00BA0CA4">
        <w:rPr>
          <w:bCs/>
        </w:rPr>
        <w:t xml:space="preserve">, </w:t>
      </w:r>
      <w:r w:rsidRPr="00BA0CA4">
        <w:t xml:space="preserve">Region: </w:t>
      </w:r>
      <w:r w:rsidRPr="00BA0CA4">
        <w:rPr>
          <w:bCs/>
        </w:rPr>
        <w:t>South</w:t>
      </w:r>
    </w:p>
    <w:p w14:paraId="301FBEF9" w14:textId="77777777" w:rsidR="000A6785" w:rsidRPr="00BA0CA4" w:rsidRDefault="005A6E8C" w:rsidP="00F86936">
      <w:pPr>
        <w:numPr>
          <w:ilvl w:val="0"/>
          <w:numId w:val="90"/>
        </w:numPr>
        <w:jc w:val="both"/>
      </w:pPr>
      <w:r w:rsidRPr="00BA0CA4">
        <w:t>The Dambala water system uses a chlorinated spring fed gravity supply and was completed in 2012. The estimated population for which the system was constructed is 1800 and the current population is 2300. Average daily water consumption per household is 206 litres.</w:t>
      </w:r>
    </w:p>
    <w:p w14:paraId="4CEE3085" w14:textId="77777777" w:rsidR="000A6785" w:rsidRPr="00BA0CA4" w:rsidRDefault="005A6E8C" w:rsidP="00F86936">
      <w:pPr>
        <w:numPr>
          <w:ilvl w:val="0"/>
          <w:numId w:val="90"/>
        </w:numPr>
        <w:jc w:val="both"/>
      </w:pPr>
      <w:r w:rsidRPr="00BA0CA4">
        <w:t>The water system is in good working condition and has all the necessary accessories to supply water to the community. It is however not being operated as a result of the confusion between the community and the district council as to who should manage the system.</w:t>
      </w:r>
    </w:p>
    <w:p w14:paraId="68C844E4" w14:textId="77777777" w:rsidR="000A6785" w:rsidRPr="00BA0CA4" w:rsidRDefault="005A6E8C" w:rsidP="00F86936">
      <w:pPr>
        <w:numPr>
          <w:ilvl w:val="0"/>
          <w:numId w:val="90"/>
        </w:numPr>
        <w:jc w:val="both"/>
      </w:pPr>
      <w:r w:rsidRPr="00BA0CA4">
        <w:t>The community members are willing to pay tariffs in addition to making a community farm whose proceeds will be channelled into the management of the water system when the water system is formally handed over to them.</w:t>
      </w:r>
    </w:p>
    <w:p w14:paraId="6607D237" w14:textId="77777777" w:rsidR="000A6785" w:rsidRPr="00BA0CA4" w:rsidRDefault="005A6E8C" w:rsidP="00F86936">
      <w:pPr>
        <w:numPr>
          <w:ilvl w:val="0"/>
          <w:numId w:val="90"/>
        </w:numPr>
        <w:jc w:val="both"/>
      </w:pPr>
      <w:r w:rsidRPr="00BA0CA4">
        <w:t xml:space="preserve">Currently the community depends on boreholes, unprotected water wells and rainwater during the rainy season. </w:t>
      </w:r>
    </w:p>
    <w:p w14:paraId="55187DB1" w14:textId="77777777" w:rsidR="005A6E8C" w:rsidRPr="00BA0CA4" w:rsidRDefault="005A6E8C" w:rsidP="00F86936">
      <w:pPr>
        <w:spacing w:before="240"/>
        <w:jc w:val="both"/>
      </w:pPr>
      <w:r w:rsidRPr="00BA0CA4">
        <w:rPr>
          <w:b/>
          <w:bCs/>
          <w:color w:val="4F81BD" w:themeColor="accent1"/>
        </w:rPr>
        <w:t>Kailahun</w:t>
      </w:r>
      <w:r w:rsidR="000C7CD2" w:rsidRPr="00BA0CA4">
        <w:rPr>
          <w:b/>
          <w:bCs/>
          <w:color w:val="4F81BD" w:themeColor="accent1"/>
        </w:rPr>
        <w:t xml:space="preserve">. </w:t>
      </w:r>
      <w:r w:rsidRPr="00BA0CA4">
        <w:t>Chiefdom:</w:t>
      </w:r>
      <w:r w:rsidRPr="00BA0CA4">
        <w:rPr>
          <w:bCs/>
        </w:rPr>
        <w:t xml:space="preserve"> Luawa</w:t>
      </w:r>
      <w:r w:rsidR="000C7CD2" w:rsidRPr="00BA0CA4">
        <w:rPr>
          <w:bCs/>
        </w:rPr>
        <w:t xml:space="preserve">, </w:t>
      </w:r>
      <w:r w:rsidRPr="00BA0CA4">
        <w:t>District:</w:t>
      </w:r>
      <w:r w:rsidRPr="00BA0CA4">
        <w:rPr>
          <w:bCs/>
        </w:rPr>
        <w:t xml:space="preserve"> Kailahun</w:t>
      </w:r>
      <w:r w:rsidR="000C7CD2" w:rsidRPr="00BA0CA4">
        <w:rPr>
          <w:bCs/>
        </w:rPr>
        <w:t xml:space="preserve">, </w:t>
      </w:r>
      <w:r w:rsidRPr="00BA0CA4">
        <w:t xml:space="preserve">Region: </w:t>
      </w:r>
      <w:r w:rsidRPr="00BA0CA4">
        <w:rPr>
          <w:bCs/>
        </w:rPr>
        <w:t>East</w:t>
      </w:r>
    </w:p>
    <w:p w14:paraId="279AD6DA" w14:textId="77777777" w:rsidR="000A6785" w:rsidRPr="00BA0CA4" w:rsidRDefault="005A6E8C" w:rsidP="00F86936">
      <w:pPr>
        <w:numPr>
          <w:ilvl w:val="0"/>
          <w:numId w:val="91"/>
        </w:numPr>
        <w:jc w:val="both"/>
      </w:pPr>
      <w:r w:rsidRPr="00BA0CA4">
        <w:t xml:space="preserve">The Kailahun water system uses Degremont treatment, was completed in April 2013. The estimated population for which the system was constructed is 35,870 and the current population is 47,317. Average daily water consumption per household is 172 litres. </w:t>
      </w:r>
    </w:p>
    <w:p w14:paraId="7A314415" w14:textId="77777777" w:rsidR="000A6785" w:rsidRPr="00BA0CA4" w:rsidRDefault="005A6E8C" w:rsidP="00F86936">
      <w:pPr>
        <w:numPr>
          <w:ilvl w:val="0"/>
          <w:numId w:val="91"/>
        </w:numPr>
        <w:jc w:val="both"/>
      </w:pPr>
      <w:r w:rsidRPr="00BA0CA4">
        <w:t>The water system is currently not in use because it has been poorly constructed. However, it has been run two times and has been able to supply water to those sections of the town where public stand pipes have been fitted. Residents reported that only one out of the two wards of the town had running water on the two occasions that the water system has been opened; they observe that the situation is unfair. However, the reason could probably be because fitting of the taps has not been completed.</w:t>
      </w:r>
    </w:p>
    <w:p w14:paraId="4F0DC021" w14:textId="77777777" w:rsidR="000A6785" w:rsidRPr="00BA0CA4" w:rsidRDefault="005A6E8C" w:rsidP="00F86936">
      <w:pPr>
        <w:numPr>
          <w:ilvl w:val="0"/>
          <w:numId w:val="91"/>
        </w:numPr>
        <w:jc w:val="both"/>
      </w:pPr>
      <w:r w:rsidRPr="00BA0CA4">
        <w:t xml:space="preserve">Currently the community depends on boreholes and protected water wells for its water supply. </w:t>
      </w:r>
    </w:p>
    <w:p w14:paraId="5D909E68" w14:textId="77777777" w:rsidR="005A6E8C" w:rsidRPr="00BA0CA4" w:rsidRDefault="005A6E8C" w:rsidP="00F86936">
      <w:pPr>
        <w:spacing w:before="240"/>
        <w:jc w:val="both"/>
      </w:pPr>
      <w:r w:rsidRPr="00BA0CA4">
        <w:rPr>
          <w:b/>
          <w:bCs/>
          <w:color w:val="4F81BD" w:themeColor="accent1"/>
        </w:rPr>
        <w:t>Kambia</w:t>
      </w:r>
      <w:r w:rsidR="000C7CD2" w:rsidRPr="00BA0CA4">
        <w:rPr>
          <w:b/>
          <w:bCs/>
        </w:rPr>
        <w:t xml:space="preserve">. </w:t>
      </w:r>
      <w:r w:rsidRPr="00BA0CA4">
        <w:t xml:space="preserve">Chiefdom: </w:t>
      </w:r>
      <w:r w:rsidRPr="00BA0CA4">
        <w:rPr>
          <w:bCs/>
        </w:rPr>
        <w:t>Magbema</w:t>
      </w:r>
      <w:r w:rsidR="000C7CD2" w:rsidRPr="00BA0CA4">
        <w:rPr>
          <w:bCs/>
        </w:rPr>
        <w:t xml:space="preserve">, </w:t>
      </w:r>
      <w:r w:rsidRPr="00BA0CA4">
        <w:t>District:</w:t>
      </w:r>
      <w:r w:rsidRPr="00BA0CA4">
        <w:rPr>
          <w:bCs/>
        </w:rPr>
        <w:t xml:space="preserve"> Kambia</w:t>
      </w:r>
      <w:r w:rsidR="000C7CD2" w:rsidRPr="00BA0CA4">
        <w:rPr>
          <w:bCs/>
        </w:rPr>
        <w:t xml:space="preserve">, </w:t>
      </w:r>
      <w:r w:rsidRPr="00BA0CA4">
        <w:t xml:space="preserve">Region: </w:t>
      </w:r>
      <w:r w:rsidRPr="00BA0CA4">
        <w:rPr>
          <w:bCs/>
        </w:rPr>
        <w:t>North</w:t>
      </w:r>
    </w:p>
    <w:p w14:paraId="1019F59E" w14:textId="77777777" w:rsidR="000A6785" w:rsidRPr="00BA0CA4" w:rsidRDefault="005A6E8C" w:rsidP="00F86936">
      <w:pPr>
        <w:numPr>
          <w:ilvl w:val="0"/>
          <w:numId w:val="92"/>
        </w:numPr>
        <w:jc w:val="both"/>
      </w:pPr>
      <w:r w:rsidRPr="00BA0CA4">
        <w:t xml:space="preserve">The Kambia water system uses slow sand filter treatment, was completed in December 2012. The estimated population for which the system was constructed is 30,000 and the current population is 21,000. Average daily water consumption per household is 244 litres. </w:t>
      </w:r>
    </w:p>
    <w:p w14:paraId="4EF06F36" w14:textId="77777777" w:rsidR="000A6785" w:rsidRPr="00BA0CA4" w:rsidRDefault="005A6E8C" w:rsidP="00F86936">
      <w:pPr>
        <w:numPr>
          <w:ilvl w:val="0"/>
          <w:numId w:val="92"/>
        </w:numPr>
        <w:jc w:val="both"/>
      </w:pPr>
      <w:r w:rsidRPr="00BA0CA4">
        <w:t>The Kambia water system has been shut down since 14</w:t>
      </w:r>
      <w:r w:rsidRPr="00BA0CA4">
        <w:rPr>
          <w:vertAlign w:val="superscript"/>
        </w:rPr>
        <w:t>th</w:t>
      </w:r>
      <w:r w:rsidRPr="00BA0CA4">
        <w:t xml:space="preserve"> May, 2013 due to the inability of the managers to pay for fuel as a result of consumers’ unwillingness to pay for the water they consume.</w:t>
      </w:r>
    </w:p>
    <w:p w14:paraId="78E74906" w14:textId="77777777" w:rsidR="000A6785" w:rsidRPr="00BA0CA4" w:rsidRDefault="005A6E8C" w:rsidP="00F86936">
      <w:pPr>
        <w:numPr>
          <w:ilvl w:val="0"/>
          <w:numId w:val="92"/>
        </w:numPr>
        <w:jc w:val="both"/>
      </w:pPr>
      <w:r w:rsidRPr="00BA0CA4">
        <w:t>27</w:t>
      </w:r>
      <w:r w:rsidRPr="00BA0CA4">
        <w:rPr>
          <w:vertAlign w:val="superscript"/>
        </w:rPr>
        <w:t>th</w:t>
      </w:r>
      <w:r w:rsidRPr="00BA0CA4">
        <w:t xml:space="preserve"> of May 2013, the head of the water board in Kambia handed in his resignation letter.</w:t>
      </w:r>
    </w:p>
    <w:p w14:paraId="5BE96649" w14:textId="77777777" w:rsidR="005A6E8C" w:rsidRPr="00BA0CA4" w:rsidRDefault="005A6E8C" w:rsidP="00F86936">
      <w:pPr>
        <w:ind w:left="360"/>
        <w:jc w:val="both"/>
      </w:pPr>
      <w:r w:rsidRPr="00BA0CA4">
        <w:rPr>
          <w:bCs/>
        </w:rPr>
        <w:t>Reasons assigned by consumers for their unwillingness to pay for water</w:t>
      </w:r>
    </w:p>
    <w:p w14:paraId="2405E925" w14:textId="77777777" w:rsidR="000A6785" w:rsidRPr="00BA0CA4" w:rsidRDefault="005A6E8C" w:rsidP="00F86936">
      <w:pPr>
        <w:numPr>
          <w:ilvl w:val="1"/>
          <w:numId w:val="87"/>
        </w:numPr>
        <w:ind w:left="1434" w:hanging="357"/>
        <w:contextualSpacing/>
        <w:jc w:val="both"/>
        <w:rPr>
          <w:sz w:val="20"/>
          <w:szCs w:val="20"/>
        </w:rPr>
      </w:pPr>
      <w:r w:rsidRPr="00BA0CA4">
        <w:rPr>
          <w:sz w:val="20"/>
          <w:szCs w:val="20"/>
        </w:rPr>
        <w:t>The water rate of Le 15,000 per month is too high. Some respondents did not understand why neighbouring Rokupr paid Le5000 per month per household whereas they had to pay Le15,000.</w:t>
      </w:r>
    </w:p>
    <w:p w14:paraId="11CDF621" w14:textId="77777777" w:rsidR="000A6785" w:rsidRPr="00BA0CA4" w:rsidRDefault="005A6E8C" w:rsidP="00F86936">
      <w:pPr>
        <w:numPr>
          <w:ilvl w:val="1"/>
          <w:numId w:val="87"/>
        </w:numPr>
        <w:ind w:left="1434" w:hanging="357"/>
        <w:contextualSpacing/>
        <w:jc w:val="both"/>
        <w:rPr>
          <w:sz w:val="20"/>
          <w:szCs w:val="20"/>
        </w:rPr>
      </w:pPr>
      <w:r w:rsidRPr="00BA0CA4">
        <w:rPr>
          <w:sz w:val="20"/>
          <w:szCs w:val="20"/>
        </w:rPr>
        <w:t>Unfairness of the flat rate where larger households paid the same rate as smaller households.</w:t>
      </w:r>
    </w:p>
    <w:p w14:paraId="2568009E" w14:textId="77777777" w:rsidR="000A6785" w:rsidRPr="00BA0CA4" w:rsidRDefault="005A6E8C" w:rsidP="00F86936">
      <w:pPr>
        <w:numPr>
          <w:ilvl w:val="1"/>
          <w:numId w:val="87"/>
        </w:numPr>
        <w:ind w:left="1434" w:hanging="357"/>
        <w:contextualSpacing/>
        <w:jc w:val="both"/>
        <w:rPr>
          <w:sz w:val="20"/>
          <w:szCs w:val="20"/>
        </w:rPr>
      </w:pPr>
      <w:r w:rsidRPr="00BA0CA4">
        <w:rPr>
          <w:sz w:val="20"/>
          <w:szCs w:val="20"/>
        </w:rPr>
        <w:t>The lack of disparity in payment between domestic and commercial consumers</w:t>
      </w:r>
    </w:p>
    <w:p w14:paraId="21EC82D2" w14:textId="77777777" w:rsidR="005A6E8C" w:rsidRPr="00BA0CA4" w:rsidRDefault="005A6E8C" w:rsidP="00F86936">
      <w:pPr>
        <w:spacing w:before="240"/>
        <w:jc w:val="both"/>
      </w:pPr>
      <w:r w:rsidRPr="00BA0CA4">
        <w:rPr>
          <w:b/>
          <w:bCs/>
          <w:color w:val="4F81BD" w:themeColor="accent1"/>
        </w:rPr>
        <w:t>Koidu</w:t>
      </w:r>
      <w:r w:rsidR="000C7CD2" w:rsidRPr="00BA0CA4">
        <w:rPr>
          <w:b/>
          <w:bCs/>
          <w:color w:val="4F81BD" w:themeColor="accent1"/>
        </w:rPr>
        <w:t xml:space="preserve">. </w:t>
      </w:r>
      <w:r w:rsidRPr="00BA0CA4">
        <w:t>Chiefdom:</w:t>
      </w:r>
      <w:r w:rsidRPr="00BA0CA4">
        <w:rPr>
          <w:bCs/>
        </w:rPr>
        <w:t xml:space="preserve"> Tankoro and Gbense</w:t>
      </w:r>
      <w:r w:rsidR="000C7CD2" w:rsidRPr="00BA0CA4">
        <w:rPr>
          <w:bCs/>
        </w:rPr>
        <w:t xml:space="preserve">, </w:t>
      </w:r>
      <w:r w:rsidRPr="00BA0CA4">
        <w:t>District:</w:t>
      </w:r>
      <w:r w:rsidRPr="00BA0CA4">
        <w:rPr>
          <w:bCs/>
        </w:rPr>
        <w:t xml:space="preserve"> Kono</w:t>
      </w:r>
      <w:r w:rsidR="000C7CD2" w:rsidRPr="00BA0CA4">
        <w:rPr>
          <w:bCs/>
        </w:rPr>
        <w:t xml:space="preserve">, </w:t>
      </w:r>
      <w:r w:rsidRPr="00BA0CA4">
        <w:t>Region:</w:t>
      </w:r>
      <w:r w:rsidRPr="00BA0CA4">
        <w:rPr>
          <w:bCs/>
        </w:rPr>
        <w:t xml:space="preserve"> East</w:t>
      </w:r>
    </w:p>
    <w:p w14:paraId="09636877" w14:textId="77777777" w:rsidR="000A6785" w:rsidRPr="00BA0CA4" w:rsidRDefault="005A6E8C" w:rsidP="00F86936">
      <w:pPr>
        <w:numPr>
          <w:ilvl w:val="0"/>
          <w:numId w:val="93"/>
        </w:numPr>
        <w:jc w:val="both"/>
      </w:pPr>
      <w:r w:rsidRPr="00BA0CA4">
        <w:t xml:space="preserve"> The Koidu water system uses Degremont treatment; it is currently not in good working condition. The estimated population for which the system was constructed was 50,000 and the current population is 70,000. Average daily water consumption per household is 247 litres. </w:t>
      </w:r>
    </w:p>
    <w:p w14:paraId="45AB5D38" w14:textId="77777777" w:rsidR="000A6785" w:rsidRPr="00BA0CA4" w:rsidRDefault="005A6E8C" w:rsidP="00F86936">
      <w:pPr>
        <w:numPr>
          <w:ilvl w:val="0"/>
          <w:numId w:val="93"/>
        </w:numPr>
        <w:jc w:val="both"/>
      </w:pPr>
      <w:r w:rsidRPr="00BA0CA4">
        <w:t>The only water system in Koidu town is the one constructed by Koidu Holdings and managed by them for the resettled communities. It is only accessible to the resettled communities.</w:t>
      </w:r>
    </w:p>
    <w:p w14:paraId="5A240BD4" w14:textId="77777777" w:rsidR="000A6785" w:rsidRPr="00BA0CA4" w:rsidRDefault="005A6E8C" w:rsidP="00F86936">
      <w:pPr>
        <w:numPr>
          <w:ilvl w:val="0"/>
          <w:numId w:val="93"/>
        </w:numPr>
        <w:jc w:val="both"/>
      </w:pPr>
      <w:r w:rsidRPr="00BA0CA4">
        <w:t>The people of Koidu town depend mainly on boreholes and protected wells for their water supply.</w:t>
      </w:r>
    </w:p>
    <w:p w14:paraId="33E69FBB" w14:textId="77777777" w:rsidR="005A6E8C" w:rsidRPr="00BA0CA4" w:rsidRDefault="005A6E8C" w:rsidP="00F86936">
      <w:pPr>
        <w:keepNext/>
        <w:spacing w:before="240"/>
        <w:jc w:val="both"/>
      </w:pPr>
      <w:r w:rsidRPr="00BA0CA4">
        <w:rPr>
          <w:b/>
          <w:bCs/>
          <w:color w:val="4F81BD" w:themeColor="accent1"/>
        </w:rPr>
        <w:t>Mambolo</w:t>
      </w:r>
      <w:r w:rsidR="000C7CD2" w:rsidRPr="00BA0CA4">
        <w:rPr>
          <w:b/>
          <w:bCs/>
          <w:color w:val="4F81BD" w:themeColor="accent1"/>
        </w:rPr>
        <w:t xml:space="preserve">. </w:t>
      </w:r>
      <w:r w:rsidRPr="00BA0CA4">
        <w:t xml:space="preserve">Chiefdom: </w:t>
      </w:r>
      <w:r w:rsidRPr="00BA0CA4">
        <w:rPr>
          <w:bCs/>
        </w:rPr>
        <w:t>Mambolo</w:t>
      </w:r>
      <w:r w:rsidR="000C7CD2" w:rsidRPr="00BA0CA4">
        <w:rPr>
          <w:bCs/>
        </w:rPr>
        <w:t xml:space="preserve">, </w:t>
      </w:r>
      <w:r w:rsidRPr="00BA0CA4">
        <w:t>District:</w:t>
      </w:r>
      <w:r w:rsidRPr="00BA0CA4">
        <w:rPr>
          <w:bCs/>
        </w:rPr>
        <w:t xml:space="preserve"> Kambia</w:t>
      </w:r>
      <w:r w:rsidR="000C7CD2" w:rsidRPr="00BA0CA4">
        <w:rPr>
          <w:bCs/>
        </w:rPr>
        <w:t xml:space="preserve">, </w:t>
      </w:r>
      <w:r w:rsidRPr="00BA0CA4">
        <w:t>Region:</w:t>
      </w:r>
      <w:r w:rsidRPr="00BA0CA4">
        <w:rPr>
          <w:bCs/>
        </w:rPr>
        <w:t xml:space="preserve"> North</w:t>
      </w:r>
    </w:p>
    <w:p w14:paraId="318A8900" w14:textId="77777777" w:rsidR="000A6785" w:rsidRPr="00BA0CA4" w:rsidRDefault="005A6E8C" w:rsidP="00F86936">
      <w:pPr>
        <w:numPr>
          <w:ilvl w:val="0"/>
          <w:numId w:val="94"/>
        </w:numPr>
        <w:jc w:val="both"/>
      </w:pPr>
      <w:r w:rsidRPr="00BA0CA4">
        <w:t>The water facility in Mambolo is still under construction but according to the residents work has come to a standstill since the beginning of the year. The Korean company in charge of construction and their workers have left the town; residents believe they left because there is no money to continue the work. When completed, the water system will serve a total population of 15,000; the current population of Mambolo is 12,000. The average daily household consumption of water in the town is 187 litres.</w:t>
      </w:r>
    </w:p>
    <w:p w14:paraId="2AB68417" w14:textId="77777777" w:rsidR="005A6E8C" w:rsidRPr="00BA0CA4" w:rsidRDefault="005A6E8C" w:rsidP="00F86936">
      <w:pPr>
        <w:ind w:firstLine="360"/>
        <w:jc w:val="both"/>
      </w:pPr>
      <w:r w:rsidRPr="00BA0CA4">
        <w:rPr>
          <w:bCs/>
        </w:rPr>
        <w:t>Progress of work</w:t>
      </w:r>
    </w:p>
    <w:p w14:paraId="36F63DF3" w14:textId="77777777" w:rsidR="000A6785" w:rsidRPr="00BA0CA4" w:rsidRDefault="005A6E8C" w:rsidP="00F86936">
      <w:pPr>
        <w:numPr>
          <w:ilvl w:val="1"/>
          <w:numId w:val="96"/>
        </w:numPr>
        <w:contextualSpacing/>
        <w:jc w:val="both"/>
      </w:pPr>
      <w:r w:rsidRPr="00BA0CA4">
        <w:t>The borehole has been drilled but has not been fitted with any pump</w:t>
      </w:r>
    </w:p>
    <w:p w14:paraId="1FB353B8" w14:textId="77777777" w:rsidR="000A6785" w:rsidRPr="00BA0CA4" w:rsidRDefault="005A6E8C" w:rsidP="00F86936">
      <w:pPr>
        <w:numPr>
          <w:ilvl w:val="1"/>
          <w:numId w:val="96"/>
        </w:numPr>
        <w:contextualSpacing/>
        <w:jc w:val="both"/>
      </w:pPr>
      <w:r w:rsidRPr="00BA0CA4">
        <w:t>The platform on which the reservoir should be placed has been constructed but the reservoir itself is not available.</w:t>
      </w:r>
    </w:p>
    <w:p w14:paraId="3D9F756A" w14:textId="77777777" w:rsidR="000A6785" w:rsidRPr="00BA0CA4" w:rsidRDefault="005A6E8C" w:rsidP="00F86936">
      <w:pPr>
        <w:numPr>
          <w:ilvl w:val="1"/>
          <w:numId w:val="96"/>
        </w:numPr>
        <w:contextualSpacing/>
        <w:jc w:val="both"/>
      </w:pPr>
      <w:r w:rsidRPr="00BA0CA4">
        <w:t>The pipes for connecting the water have been procured</w:t>
      </w:r>
    </w:p>
    <w:p w14:paraId="2968267F" w14:textId="77777777" w:rsidR="000A6785" w:rsidRPr="00BA0CA4" w:rsidRDefault="005A6E8C" w:rsidP="00F86936">
      <w:pPr>
        <w:numPr>
          <w:ilvl w:val="1"/>
          <w:numId w:val="96"/>
        </w:numPr>
        <w:contextualSpacing/>
        <w:jc w:val="both"/>
      </w:pPr>
      <w:r w:rsidRPr="00BA0CA4">
        <w:t>A number of public stand pipes have been erected in the town.</w:t>
      </w:r>
    </w:p>
    <w:p w14:paraId="1B999873" w14:textId="77777777" w:rsidR="000A6785" w:rsidRPr="00BA0CA4" w:rsidRDefault="005A6E8C" w:rsidP="00F86936">
      <w:pPr>
        <w:numPr>
          <w:ilvl w:val="1"/>
          <w:numId w:val="96"/>
        </w:numPr>
        <w:contextualSpacing/>
        <w:jc w:val="both"/>
      </w:pPr>
      <w:r w:rsidRPr="00BA0CA4">
        <w:t>Currently, the people of Mambolo depend mainly on boreholes and protected wells for their water supply.</w:t>
      </w:r>
    </w:p>
    <w:p w14:paraId="6E7A4419" w14:textId="77777777" w:rsidR="005A6E8C" w:rsidRPr="00BA0CA4" w:rsidRDefault="005A6E8C" w:rsidP="00F86936">
      <w:pPr>
        <w:spacing w:before="240"/>
        <w:jc w:val="both"/>
      </w:pPr>
      <w:r w:rsidRPr="00BA0CA4">
        <w:rPr>
          <w:b/>
          <w:bCs/>
          <w:color w:val="4F81BD" w:themeColor="accent1"/>
        </w:rPr>
        <w:t>Pujehun</w:t>
      </w:r>
      <w:r w:rsidR="000C7CD2" w:rsidRPr="00BA0CA4">
        <w:rPr>
          <w:b/>
          <w:bCs/>
          <w:color w:val="4F81BD" w:themeColor="accent1"/>
        </w:rPr>
        <w:t xml:space="preserve">. </w:t>
      </w:r>
      <w:r w:rsidRPr="00BA0CA4">
        <w:t>Chiefdom:</w:t>
      </w:r>
      <w:r w:rsidRPr="00BA0CA4">
        <w:rPr>
          <w:bCs/>
        </w:rPr>
        <w:t xml:space="preserve"> Kpanga Kabonde</w:t>
      </w:r>
      <w:r w:rsidR="000C7CD2" w:rsidRPr="00BA0CA4">
        <w:rPr>
          <w:bCs/>
        </w:rPr>
        <w:t xml:space="preserve">, </w:t>
      </w:r>
      <w:r w:rsidRPr="00BA0CA4">
        <w:t xml:space="preserve">District: </w:t>
      </w:r>
      <w:r w:rsidRPr="00BA0CA4">
        <w:rPr>
          <w:bCs/>
        </w:rPr>
        <w:t>Pujehun</w:t>
      </w:r>
      <w:r w:rsidR="000C7CD2" w:rsidRPr="00BA0CA4">
        <w:rPr>
          <w:bCs/>
        </w:rPr>
        <w:t xml:space="preserve">, </w:t>
      </w:r>
      <w:r w:rsidRPr="00BA0CA4">
        <w:t>Region:</w:t>
      </w:r>
      <w:r w:rsidRPr="00BA0CA4">
        <w:rPr>
          <w:bCs/>
        </w:rPr>
        <w:t xml:space="preserve"> South</w:t>
      </w:r>
    </w:p>
    <w:p w14:paraId="6393687E" w14:textId="77777777" w:rsidR="000A6785" w:rsidRPr="00BA0CA4" w:rsidRDefault="005A6E8C" w:rsidP="00F86936">
      <w:pPr>
        <w:numPr>
          <w:ilvl w:val="0"/>
          <w:numId w:val="88"/>
        </w:numPr>
        <w:jc w:val="both"/>
      </w:pPr>
      <w:r w:rsidRPr="00BA0CA4">
        <w:t xml:space="preserve"> The Pujehun water system uses Degremont treatment. Even though  a substantial amount of work has been done, work has come to a standstill. The estimated population for which the system was constructed is not known and the current population is 12,000.  Average daily water consumption per household is 172 litres. </w:t>
      </w:r>
    </w:p>
    <w:p w14:paraId="291C9BE4" w14:textId="77777777" w:rsidR="005A6E8C" w:rsidRPr="00BA0CA4" w:rsidRDefault="005A6E8C" w:rsidP="00F86936">
      <w:pPr>
        <w:ind w:left="360"/>
        <w:jc w:val="both"/>
      </w:pPr>
      <w:r w:rsidRPr="00BA0CA4">
        <w:t> </w:t>
      </w:r>
      <w:r w:rsidRPr="00BA0CA4">
        <w:rPr>
          <w:bCs/>
        </w:rPr>
        <w:t>Progress of work</w:t>
      </w:r>
    </w:p>
    <w:p w14:paraId="499545CE" w14:textId="77777777" w:rsidR="000A6785" w:rsidRPr="00BA0CA4" w:rsidRDefault="005A6E8C" w:rsidP="00F86936">
      <w:pPr>
        <w:numPr>
          <w:ilvl w:val="1"/>
          <w:numId w:val="95"/>
        </w:numPr>
        <w:contextualSpacing/>
        <w:jc w:val="both"/>
      </w:pPr>
      <w:r w:rsidRPr="00BA0CA4">
        <w:t>The whole Degremont system is in place.</w:t>
      </w:r>
    </w:p>
    <w:p w14:paraId="7EA3D0B7" w14:textId="77777777" w:rsidR="000A6785" w:rsidRPr="00BA0CA4" w:rsidRDefault="005A6E8C" w:rsidP="00F86936">
      <w:pPr>
        <w:numPr>
          <w:ilvl w:val="1"/>
          <w:numId w:val="95"/>
        </w:numPr>
        <w:contextualSpacing/>
        <w:jc w:val="both"/>
      </w:pPr>
      <w:r w:rsidRPr="00BA0CA4">
        <w:t xml:space="preserve"> The main pipe from the reservoir to the overhead tank has been fixed </w:t>
      </w:r>
    </w:p>
    <w:p w14:paraId="6D8AF75C" w14:textId="77777777" w:rsidR="000A6785" w:rsidRPr="00BA0CA4" w:rsidRDefault="005A6E8C" w:rsidP="00F86936">
      <w:pPr>
        <w:numPr>
          <w:ilvl w:val="1"/>
          <w:numId w:val="95"/>
        </w:numPr>
        <w:contextualSpacing/>
        <w:jc w:val="both"/>
      </w:pPr>
      <w:r w:rsidRPr="00BA0CA4">
        <w:t>Some public outlets have been erected.</w:t>
      </w:r>
    </w:p>
    <w:p w14:paraId="0740806F" w14:textId="77777777" w:rsidR="000A6785" w:rsidRPr="00BA0CA4" w:rsidRDefault="005A6E8C" w:rsidP="00F86936">
      <w:pPr>
        <w:numPr>
          <w:ilvl w:val="0"/>
          <w:numId w:val="89"/>
        </w:numPr>
        <w:jc w:val="both"/>
      </w:pPr>
      <w:r w:rsidRPr="00BA0CA4">
        <w:t>Currently, the people of Pujehun depend mainly on boreholes and protected wells for their water needs.</w:t>
      </w:r>
    </w:p>
    <w:p w14:paraId="508BC71D" w14:textId="77777777" w:rsidR="00B7679F" w:rsidRPr="00BA0CA4" w:rsidRDefault="00D20416" w:rsidP="00A62D63">
      <w:pPr>
        <w:pStyle w:val="Heading3"/>
      </w:pPr>
      <w:r w:rsidRPr="00BA0CA4">
        <w:t>4</w:t>
      </w:r>
      <w:r w:rsidR="00A62D63" w:rsidRPr="00BA0CA4">
        <w:t>.3.4 The Kambia Experience</w:t>
      </w:r>
    </w:p>
    <w:p w14:paraId="1D62847F" w14:textId="77777777" w:rsidR="00145B45" w:rsidRPr="00BA0CA4" w:rsidRDefault="00145B45" w:rsidP="00F86936">
      <w:pPr>
        <w:jc w:val="both"/>
      </w:pPr>
      <w:r w:rsidRPr="00BA0CA4">
        <w:t>The recent experience of the new Kambia water supply system provides valuable lessons on the potential problems of operating new water supply systems and has been presented here in more detail as a case study.</w:t>
      </w:r>
    </w:p>
    <w:p w14:paraId="6781B142" w14:textId="77777777" w:rsidR="00A62D63" w:rsidRPr="00BA0CA4" w:rsidRDefault="00A62D63" w:rsidP="00F86936">
      <w:pPr>
        <w:ind w:firstLine="360"/>
        <w:jc w:val="both"/>
        <w:rPr>
          <w:color w:val="4F81BD" w:themeColor="accent1"/>
          <w:sz w:val="28"/>
          <w:szCs w:val="28"/>
        </w:rPr>
      </w:pPr>
      <w:r w:rsidRPr="00BA0CA4">
        <w:rPr>
          <w:bCs/>
          <w:color w:val="4F81BD" w:themeColor="accent1"/>
          <w:sz w:val="28"/>
          <w:szCs w:val="28"/>
        </w:rPr>
        <w:t>Background</w:t>
      </w:r>
    </w:p>
    <w:p w14:paraId="757A28DC" w14:textId="77777777" w:rsidR="00A62D63" w:rsidRPr="00BA0CA4" w:rsidRDefault="00A62D63" w:rsidP="00F86936">
      <w:pPr>
        <w:numPr>
          <w:ilvl w:val="0"/>
          <w:numId w:val="97"/>
        </w:numPr>
        <w:jc w:val="both"/>
      </w:pPr>
      <w:r w:rsidRPr="00BA0CA4">
        <w:t>JICA &amp; MWR handed over the Kambia Rural Water Supply System to Kambia Water Supply and Sanitation Board through the Kambia District Council in February 2013.</w:t>
      </w:r>
    </w:p>
    <w:p w14:paraId="6A7E71BC" w14:textId="77777777" w:rsidR="00A62D63" w:rsidRPr="00BA0CA4" w:rsidRDefault="00A62D63" w:rsidP="00F86936">
      <w:pPr>
        <w:numPr>
          <w:ilvl w:val="0"/>
          <w:numId w:val="97"/>
        </w:numPr>
        <w:jc w:val="both"/>
      </w:pPr>
      <w:r w:rsidRPr="00BA0CA4">
        <w:t>Kambia District Council prepare</w:t>
      </w:r>
      <w:r w:rsidR="00990D97" w:rsidRPr="00BA0CA4">
        <w:t>d</w:t>
      </w:r>
      <w:r w:rsidRPr="00BA0CA4">
        <w:t xml:space="preserve"> and approved Bye-Laws for Board members.</w:t>
      </w:r>
    </w:p>
    <w:p w14:paraId="0FDE3635" w14:textId="77777777" w:rsidR="00A62D63" w:rsidRPr="00BA0CA4" w:rsidRDefault="00A62D63" w:rsidP="00F86936">
      <w:pPr>
        <w:numPr>
          <w:ilvl w:val="0"/>
          <w:numId w:val="97"/>
        </w:numPr>
        <w:jc w:val="both"/>
      </w:pPr>
      <w:r w:rsidRPr="00BA0CA4">
        <w:t>Kambia District Council Appoint &amp; Approved Board Members(KWSSB)</w:t>
      </w:r>
    </w:p>
    <w:p w14:paraId="5AD23ADC" w14:textId="77777777" w:rsidR="00A62D63" w:rsidRPr="00BA0CA4" w:rsidRDefault="00A62D63" w:rsidP="00F86936">
      <w:pPr>
        <w:spacing w:before="240"/>
        <w:ind w:left="357"/>
        <w:jc w:val="both"/>
        <w:rPr>
          <w:color w:val="4F81BD" w:themeColor="accent1"/>
          <w:sz w:val="28"/>
          <w:szCs w:val="28"/>
        </w:rPr>
      </w:pPr>
      <w:r w:rsidRPr="00BA0CA4">
        <w:rPr>
          <w:color w:val="4F81BD" w:themeColor="accent1"/>
          <w:sz w:val="28"/>
          <w:szCs w:val="28"/>
        </w:rPr>
        <w:t>What Happened Next</w:t>
      </w:r>
    </w:p>
    <w:p w14:paraId="4E28FF2F" w14:textId="77777777" w:rsidR="000A6785" w:rsidRPr="00BA0CA4" w:rsidRDefault="00A62D63" w:rsidP="00F86936">
      <w:pPr>
        <w:numPr>
          <w:ilvl w:val="0"/>
          <w:numId w:val="97"/>
        </w:numPr>
        <w:jc w:val="both"/>
      </w:pPr>
      <w:r w:rsidRPr="00BA0CA4">
        <w:t>The board comprises of 14 members</w:t>
      </w:r>
      <w:r w:rsidR="00AA3000" w:rsidRPr="00BA0CA4">
        <w:t>.</w:t>
      </w:r>
      <w:r w:rsidRPr="00BA0CA4">
        <w:t xml:space="preserve"> </w:t>
      </w:r>
    </w:p>
    <w:p w14:paraId="15D2922E" w14:textId="77777777" w:rsidR="000A6785" w:rsidRPr="00BA0CA4" w:rsidRDefault="00A62D63" w:rsidP="00F86936">
      <w:pPr>
        <w:numPr>
          <w:ilvl w:val="0"/>
          <w:numId w:val="97"/>
        </w:numPr>
        <w:jc w:val="both"/>
      </w:pPr>
      <w:r w:rsidRPr="00BA0CA4">
        <w:t>The KWSSB is inclusive of Paramount Chief, Chief Administrator, District Supervisor, Rural Water Supply Services, District Medical Officer etc</w:t>
      </w:r>
      <w:r w:rsidR="00990D97" w:rsidRPr="00BA0CA4">
        <w:t>.</w:t>
      </w:r>
    </w:p>
    <w:p w14:paraId="4A3EBBF6" w14:textId="77777777" w:rsidR="000A6785" w:rsidRPr="00BA0CA4" w:rsidRDefault="00A62D63" w:rsidP="00F86936">
      <w:pPr>
        <w:numPr>
          <w:ilvl w:val="0"/>
          <w:numId w:val="97"/>
        </w:numPr>
        <w:jc w:val="both"/>
      </w:pPr>
      <w:r w:rsidRPr="00BA0CA4">
        <w:t>The KWSSB recruits administrative, technical staff and Water rate collectors.</w:t>
      </w:r>
    </w:p>
    <w:p w14:paraId="63BDB09F" w14:textId="77777777" w:rsidR="000A6785" w:rsidRPr="00BA0CA4" w:rsidRDefault="00A62D63" w:rsidP="00F86936">
      <w:pPr>
        <w:numPr>
          <w:ilvl w:val="0"/>
          <w:numId w:val="97"/>
        </w:numPr>
        <w:jc w:val="both"/>
      </w:pPr>
      <w:r w:rsidRPr="00BA0CA4">
        <w:t>The JICA expert and KWSSB calculate the operation and running cost of the facility which sum up to Le 25,000,000 per month.</w:t>
      </w:r>
    </w:p>
    <w:p w14:paraId="7F2D9EF2" w14:textId="77777777" w:rsidR="000A6785" w:rsidRPr="00BA0CA4" w:rsidRDefault="00AA3000" w:rsidP="00F86936">
      <w:pPr>
        <w:numPr>
          <w:ilvl w:val="0"/>
          <w:numId w:val="97"/>
        </w:numPr>
        <w:jc w:val="both"/>
      </w:pPr>
      <w:r w:rsidRPr="00BA0CA4">
        <w:t xml:space="preserve">A total of </w:t>
      </w:r>
      <w:r w:rsidR="00A62D63" w:rsidRPr="00BA0CA4">
        <w:t xml:space="preserve"> 2,334 house were </w:t>
      </w:r>
      <w:r w:rsidRPr="00BA0CA4">
        <w:t>identified</w:t>
      </w:r>
      <w:r w:rsidR="00A62D63" w:rsidRPr="00BA0CA4">
        <w:t xml:space="preserve"> in </w:t>
      </w:r>
      <w:r w:rsidRPr="00BA0CA4">
        <w:t xml:space="preserve">the </w:t>
      </w:r>
      <w:r w:rsidR="00A62D63" w:rsidRPr="00BA0CA4">
        <w:t>house survey of the Kambia township</w:t>
      </w:r>
    </w:p>
    <w:p w14:paraId="1437AC4B" w14:textId="77777777" w:rsidR="000A6785" w:rsidRPr="00BA0CA4" w:rsidRDefault="00A62D63" w:rsidP="00F86936">
      <w:pPr>
        <w:numPr>
          <w:ilvl w:val="0"/>
          <w:numId w:val="97"/>
        </w:numPr>
        <w:jc w:val="both"/>
      </w:pPr>
      <w:r w:rsidRPr="00BA0CA4">
        <w:t xml:space="preserve">On basis of the operation and running cost calculated and number of houses for Kambia township, a user fees of Le 15,000 per month was set as minimum rate to meet the operation and </w:t>
      </w:r>
      <w:r w:rsidR="00AA3000" w:rsidRPr="00BA0CA4">
        <w:t>r</w:t>
      </w:r>
      <w:r w:rsidRPr="00BA0CA4">
        <w:t>unning cost</w:t>
      </w:r>
    </w:p>
    <w:p w14:paraId="36D96ED2" w14:textId="77777777" w:rsidR="000A6785" w:rsidRPr="00BA0CA4" w:rsidRDefault="00A62D63" w:rsidP="00F86936">
      <w:pPr>
        <w:numPr>
          <w:ilvl w:val="0"/>
          <w:numId w:val="97"/>
        </w:numPr>
        <w:jc w:val="both"/>
      </w:pPr>
      <w:r w:rsidRPr="00BA0CA4">
        <w:t>The KWSSB entered into a contract for the supply of fuel on credit basis without the initial running capital from GoSL</w:t>
      </w:r>
    </w:p>
    <w:p w14:paraId="4E7D4342" w14:textId="77777777" w:rsidR="000A6785" w:rsidRPr="00BA0CA4" w:rsidRDefault="00A62D63" w:rsidP="00F86936">
      <w:pPr>
        <w:numPr>
          <w:ilvl w:val="0"/>
          <w:numId w:val="97"/>
        </w:numPr>
        <w:jc w:val="both"/>
      </w:pPr>
      <w:r w:rsidRPr="00BA0CA4">
        <w:t>K</w:t>
      </w:r>
      <w:r w:rsidR="00AA3000" w:rsidRPr="00BA0CA4">
        <w:t xml:space="preserve">ambia </w:t>
      </w:r>
      <w:r w:rsidRPr="00BA0CA4">
        <w:t>D</w:t>
      </w:r>
      <w:r w:rsidR="00AA3000" w:rsidRPr="00BA0CA4">
        <w:t xml:space="preserve">istrict </w:t>
      </w:r>
      <w:r w:rsidRPr="00BA0CA4">
        <w:t>C</w:t>
      </w:r>
      <w:r w:rsidR="00AA3000" w:rsidRPr="00BA0CA4">
        <w:t>ouncil</w:t>
      </w:r>
      <w:r w:rsidRPr="00BA0CA4">
        <w:t xml:space="preserve"> provided the sum of Le 40,000,000 as part of GoSL contribution for the initial running capital.</w:t>
      </w:r>
    </w:p>
    <w:p w14:paraId="368A1411" w14:textId="77777777" w:rsidR="000A6785" w:rsidRPr="00BA0CA4" w:rsidRDefault="00A62D63" w:rsidP="00F86936">
      <w:pPr>
        <w:numPr>
          <w:ilvl w:val="0"/>
          <w:numId w:val="97"/>
        </w:numPr>
        <w:jc w:val="both"/>
      </w:pPr>
      <w:r w:rsidRPr="00BA0CA4">
        <w:t>There was four months</w:t>
      </w:r>
      <w:r w:rsidR="00AA3000" w:rsidRPr="00BA0CA4">
        <w:t>’</w:t>
      </w:r>
      <w:r w:rsidRPr="00BA0CA4">
        <w:t xml:space="preserve"> supply of water and  the </w:t>
      </w:r>
      <w:r w:rsidR="00AA3000" w:rsidRPr="00BA0CA4">
        <w:t xml:space="preserve">monthly </w:t>
      </w:r>
      <w:r w:rsidRPr="00BA0CA4">
        <w:t>collections were: Le 18m, 13m, 3m and 0m respectively from February</w:t>
      </w:r>
      <w:r w:rsidR="00AA3000" w:rsidRPr="00BA0CA4">
        <w:t xml:space="preserve"> to May </w:t>
      </w:r>
      <w:r w:rsidRPr="00BA0CA4">
        <w:t>2013</w:t>
      </w:r>
    </w:p>
    <w:p w14:paraId="6A30A8E3" w14:textId="77777777" w:rsidR="00A62D63" w:rsidRPr="00BA0CA4" w:rsidRDefault="00A62D63" w:rsidP="00F86936">
      <w:pPr>
        <w:spacing w:before="240"/>
        <w:ind w:left="357"/>
        <w:jc w:val="both"/>
        <w:rPr>
          <w:color w:val="4F81BD" w:themeColor="accent1"/>
          <w:sz w:val="28"/>
          <w:szCs w:val="28"/>
        </w:rPr>
      </w:pPr>
      <w:r w:rsidRPr="00BA0CA4">
        <w:rPr>
          <w:color w:val="4F81BD" w:themeColor="accent1"/>
          <w:sz w:val="28"/>
          <w:szCs w:val="28"/>
        </w:rPr>
        <w:t>Issues from the Community</w:t>
      </w:r>
    </w:p>
    <w:p w14:paraId="67CC0F10" w14:textId="77777777" w:rsidR="000A6785" w:rsidRPr="00BA0CA4" w:rsidRDefault="00A62D63" w:rsidP="00F86936">
      <w:pPr>
        <w:numPr>
          <w:ilvl w:val="0"/>
          <w:numId w:val="98"/>
        </w:numPr>
        <w:jc w:val="both"/>
      </w:pPr>
      <w:r w:rsidRPr="00BA0CA4">
        <w:t xml:space="preserve">There was an understanding </w:t>
      </w:r>
      <w:r w:rsidR="00AA3000" w:rsidRPr="00BA0CA4">
        <w:t>by the</w:t>
      </w:r>
      <w:r w:rsidRPr="00BA0CA4">
        <w:t xml:space="preserve"> public that , JICA &amp; GoSL will provide water for a period of 3months  free </w:t>
      </w:r>
    </w:p>
    <w:p w14:paraId="1A6AC9A8" w14:textId="77777777" w:rsidR="000A6785" w:rsidRPr="00BA0CA4" w:rsidRDefault="00A62D63" w:rsidP="00F86936">
      <w:pPr>
        <w:numPr>
          <w:ilvl w:val="0"/>
          <w:numId w:val="98"/>
        </w:numPr>
        <w:jc w:val="both"/>
      </w:pPr>
      <w:r w:rsidRPr="00BA0CA4">
        <w:t>The community was not involved in setting the user fees as Le 15,000 per month per house</w:t>
      </w:r>
      <w:r w:rsidR="00AA3000" w:rsidRPr="00BA0CA4">
        <w:t xml:space="preserve"> and users feel that the </w:t>
      </w:r>
      <w:r w:rsidRPr="00BA0CA4">
        <w:t xml:space="preserve">Le 15,000 </w:t>
      </w:r>
      <w:r w:rsidR="00AA3000" w:rsidRPr="00BA0CA4">
        <w:t>fee is very high. The fee is also seen as unfair as households are not all of the same size/number of occupants.</w:t>
      </w:r>
    </w:p>
    <w:p w14:paraId="0DC6FAA4" w14:textId="77777777" w:rsidR="000A6785" w:rsidRPr="00BA0CA4" w:rsidRDefault="00A62D63" w:rsidP="00F86936">
      <w:pPr>
        <w:numPr>
          <w:ilvl w:val="0"/>
          <w:numId w:val="98"/>
        </w:numPr>
        <w:jc w:val="both"/>
      </w:pPr>
      <w:r w:rsidRPr="00BA0CA4">
        <w:t>The KWSSB was also ineffective</w:t>
      </w:r>
    </w:p>
    <w:p w14:paraId="258A196E" w14:textId="77777777" w:rsidR="000A6785" w:rsidRPr="00BA0CA4" w:rsidRDefault="00A62D63" w:rsidP="00F86936">
      <w:pPr>
        <w:numPr>
          <w:ilvl w:val="0"/>
          <w:numId w:val="98"/>
        </w:numPr>
        <w:jc w:val="both"/>
      </w:pPr>
      <w:r w:rsidRPr="00BA0CA4">
        <w:t>The water rate collectors were also ineffective</w:t>
      </w:r>
    </w:p>
    <w:p w14:paraId="3DFE5F1D" w14:textId="77777777" w:rsidR="000A6785" w:rsidRPr="00BA0CA4" w:rsidRDefault="00A62D63" w:rsidP="00F86936">
      <w:pPr>
        <w:numPr>
          <w:ilvl w:val="0"/>
          <w:numId w:val="98"/>
        </w:numPr>
        <w:jc w:val="both"/>
      </w:pPr>
      <w:r w:rsidRPr="00BA0CA4">
        <w:t>The wages of staff recruited by the  KWSSB were very</w:t>
      </w:r>
      <w:r w:rsidR="00C64EEF" w:rsidRPr="00BA0CA4">
        <w:t xml:space="preserve"> high</w:t>
      </w:r>
    </w:p>
    <w:p w14:paraId="6293A051" w14:textId="77777777" w:rsidR="000A6785" w:rsidRPr="00BA0CA4" w:rsidRDefault="00A62D63" w:rsidP="00F86936">
      <w:pPr>
        <w:numPr>
          <w:ilvl w:val="0"/>
          <w:numId w:val="98"/>
        </w:numPr>
        <w:jc w:val="both"/>
      </w:pPr>
      <w:r w:rsidRPr="00BA0CA4">
        <w:t>Mismanagement of fuel at water treatment plant.</w:t>
      </w:r>
    </w:p>
    <w:p w14:paraId="547A39E3" w14:textId="77777777" w:rsidR="000A6785" w:rsidRPr="00BA0CA4" w:rsidRDefault="00A62D63" w:rsidP="00F86936">
      <w:pPr>
        <w:numPr>
          <w:ilvl w:val="0"/>
          <w:numId w:val="98"/>
        </w:numPr>
        <w:jc w:val="both"/>
      </w:pPr>
      <w:r w:rsidRPr="00BA0CA4">
        <w:t>The Youths called for resignation of the KWSSB Chairman.</w:t>
      </w:r>
    </w:p>
    <w:p w14:paraId="700B99F8" w14:textId="77777777" w:rsidR="000A6785" w:rsidRPr="00BA0CA4" w:rsidRDefault="00A62D63" w:rsidP="00F86936">
      <w:pPr>
        <w:numPr>
          <w:ilvl w:val="0"/>
          <w:numId w:val="98"/>
        </w:numPr>
        <w:jc w:val="both"/>
      </w:pPr>
      <w:r w:rsidRPr="00BA0CA4">
        <w:t>The house survey was poorly conducted, a</w:t>
      </w:r>
      <w:r w:rsidR="00AA3000" w:rsidRPr="00BA0CA4">
        <w:t>s there were so many discrepancies in it e.g. empty building sand non-residential buildings were categorised as houses.</w:t>
      </w:r>
    </w:p>
    <w:p w14:paraId="081EBD80" w14:textId="77777777" w:rsidR="000A6785" w:rsidRPr="00BA0CA4" w:rsidRDefault="00A62D63" w:rsidP="00F86936">
      <w:pPr>
        <w:numPr>
          <w:ilvl w:val="0"/>
          <w:numId w:val="98"/>
        </w:numPr>
        <w:jc w:val="both"/>
      </w:pPr>
      <w:r w:rsidRPr="00BA0CA4">
        <w:t>Some other parts of Kambia township were not getting  continuous water supply</w:t>
      </w:r>
    </w:p>
    <w:p w14:paraId="1E589B76" w14:textId="77777777" w:rsidR="00A62D63" w:rsidRPr="00BA0CA4" w:rsidRDefault="00A62D63" w:rsidP="00F86936">
      <w:pPr>
        <w:spacing w:before="240"/>
        <w:ind w:left="357"/>
        <w:jc w:val="both"/>
        <w:rPr>
          <w:color w:val="4F81BD" w:themeColor="accent1"/>
          <w:sz w:val="28"/>
          <w:szCs w:val="28"/>
        </w:rPr>
      </w:pPr>
      <w:r w:rsidRPr="00BA0CA4">
        <w:rPr>
          <w:color w:val="4F81BD" w:themeColor="accent1"/>
          <w:sz w:val="28"/>
          <w:szCs w:val="28"/>
        </w:rPr>
        <w:t>Steps taken</w:t>
      </w:r>
    </w:p>
    <w:p w14:paraId="4850CE0A" w14:textId="77777777" w:rsidR="000A6785" w:rsidRPr="00BA0CA4" w:rsidRDefault="00A62D63" w:rsidP="00F86936">
      <w:pPr>
        <w:numPr>
          <w:ilvl w:val="0"/>
          <w:numId w:val="99"/>
        </w:numPr>
        <w:jc w:val="both"/>
      </w:pPr>
      <w:r w:rsidRPr="00BA0CA4">
        <w:t>Youths, Civil Society and District Security Committee raised concern on the collapse of the water system for period of 3 weeks.</w:t>
      </w:r>
    </w:p>
    <w:p w14:paraId="5EFD3D1B" w14:textId="77777777" w:rsidR="000A6785" w:rsidRPr="00BA0CA4" w:rsidRDefault="00A62D63" w:rsidP="00F86936">
      <w:pPr>
        <w:numPr>
          <w:ilvl w:val="0"/>
          <w:numId w:val="99"/>
        </w:numPr>
        <w:jc w:val="both"/>
      </w:pPr>
      <w:r w:rsidRPr="00BA0CA4">
        <w:t>The KWSSB  Chairman was invited to DiSeC to explain better</w:t>
      </w:r>
    </w:p>
    <w:p w14:paraId="341E2F18" w14:textId="77777777" w:rsidR="000A6785" w:rsidRPr="00BA0CA4" w:rsidRDefault="00A62D63" w:rsidP="00F86936">
      <w:pPr>
        <w:numPr>
          <w:ilvl w:val="0"/>
          <w:numId w:val="99"/>
        </w:numPr>
        <w:jc w:val="both"/>
      </w:pPr>
      <w:r w:rsidRPr="00BA0CA4">
        <w:t>Council called stakeholders meeting on the way forward</w:t>
      </w:r>
    </w:p>
    <w:p w14:paraId="05016FFB" w14:textId="77777777" w:rsidR="000A6785" w:rsidRPr="00BA0CA4" w:rsidRDefault="00A62D63" w:rsidP="00F86936">
      <w:pPr>
        <w:numPr>
          <w:ilvl w:val="0"/>
          <w:numId w:val="99"/>
        </w:numPr>
        <w:jc w:val="both"/>
      </w:pPr>
      <w:r w:rsidRPr="00BA0CA4">
        <w:t>Council also called community meeting from the results of the stakeholders meeting with the presence of JICA rep., MWR representatives, SALWACO e</w:t>
      </w:r>
      <w:r w:rsidR="00990D97" w:rsidRPr="00BA0CA4">
        <w:t>t</w:t>
      </w:r>
      <w:r w:rsidRPr="00BA0CA4">
        <w:t>c.</w:t>
      </w:r>
    </w:p>
    <w:p w14:paraId="2331B5DE" w14:textId="77777777" w:rsidR="000A6785" w:rsidRPr="00BA0CA4" w:rsidRDefault="00A62D63" w:rsidP="00F86936">
      <w:pPr>
        <w:numPr>
          <w:ilvl w:val="0"/>
          <w:numId w:val="99"/>
        </w:numPr>
        <w:jc w:val="both"/>
      </w:pPr>
      <w:r w:rsidRPr="00BA0CA4">
        <w:t>The KWSSB was dissolved in the very meeting</w:t>
      </w:r>
    </w:p>
    <w:p w14:paraId="451ADCA4" w14:textId="77777777" w:rsidR="000A6785" w:rsidRPr="00BA0CA4" w:rsidRDefault="00A62D63" w:rsidP="00F86936">
      <w:pPr>
        <w:numPr>
          <w:ilvl w:val="0"/>
          <w:numId w:val="99"/>
        </w:numPr>
        <w:jc w:val="both"/>
      </w:pPr>
      <w:r w:rsidRPr="00BA0CA4">
        <w:t>An Audit Committee was appointed with 8 members</w:t>
      </w:r>
    </w:p>
    <w:p w14:paraId="328F54FF" w14:textId="77777777" w:rsidR="000A6785" w:rsidRPr="00BA0CA4" w:rsidRDefault="00A62D63" w:rsidP="00F86936">
      <w:pPr>
        <w:numPr>
          <w:ilvl w:val="0"/>
          <w:numId w:val="99"/>
        </w:numPr>
        <w:jc w:val="both"/>
      </w:pPr>
      <w:r w:rsidRPr="00BA0CA4">
        <w:t>The Audit Committee is now providing fuel to the water pl</w:t>
      </w:r>
      <w:r w:rsidR="00990D97" w:rsidRPr="00BA0CA4">
        <w:t xml:space="preserve">ant for intermittent supply of </w:t>
      </w:r>
      <w:r w:rsidRPr="00BA0CA4">
        <w:t>water i.e</w:t>
      </w:r>
      <w:r w:rsidR="00990D97" w:rsidRPr="00BA0CA4">
        <w:t>.</w:t>
      </w:r>
      <w:r w:rsidRPr="00BA0CA4">
        <w:t xml:space="preserve"> day in, day out. </w:t>
      </w:r>
    </w:p>
    <w:p w14:paraId="3FBC972C" w14:textId="77777777" w:rsidR="000A6785" w:rsidRPr="00BA0CA4" w:rsidRDefault="00A62D63" w:rsidP="00F86936">
      <w:pPr>
        <w:numPr>
          <w:ilvl w:val="0"/>
          <w:numId w:val="99"/>
        </w:numPr>
        <w:jc w:val="both"/>
      </w:pPr>
      <w:r w:rsidRPr="00BA0CA4">
        <w:t>The findings of the Auditing Committee will as basis for management options.</w:t>
      </w:r>
    </w:p>
    <w:p w14:paraId="41005956" w14:textId="77777777" w:rsidR="000A6785" w:rsidRPr="00BA0CA4" w:rsidRDefault="00A62D63" w:rsidP="00F86936">
      <w:pPr>
        <w:numPr>
          <w:ilvl w:val="0"/>
          <w:numId w:val="99"/>
        </w:numPr>
        <w:jc w:val="both"/>
      </w:pPr>
      <w:r w:rsidRPr="00BA0CA4">
        <w:t>The chlorination of the existing protected water point as alternative to township water supply.</w:t>
      </w:r>
    </w:p>
    <w:p w14:paraId="457016BA" w14:textId="77777777" w:rsidR="000A6785" w:rsidRPr="00BA0CA4" w:rsidRDefault="00A62D63" w:rsidP="00F86936">
      <w:pPr>
        <w:numPr>
          <w:ilvl w:val="0"/>
          <w:numId w:val="99"/>
        </w:numPr>
        <w:jc w:val="both"/>
      </w:pPr>
      <w:r w:rsidRPr="00BA0CA4">
        <w:t xml:space="preserve">The community has </w:t>
      </w:r>
      <w:r w:rsidR="00AA3000" w:rsidRPr="00BA0CA4">
        <w:t>also started raising concerns about</w:t>
      </w:r>
      <w:r w:rsidRPr="00BA0CA4">
        <w:t xml:space="preserve"> the Audit Committee</w:t>
      </w:r>
    </w:p>
    <w:p w14:paraId="7824B948" w14:textId="77777777" w:rsidR="000A6785" w:rsidRPr="00BA0CA4" w:rsidRDefault="00A62D63" w:rsidP="00F86936">
      <w:pPr>
        <w:numPr>
          <w:ilvl w:val="0"/>
          <w:numId w:val="99"/>
        </w:numPr>
        <w:jc w:val="both"/>
      </w:pPr>
      <w:r w:rsidRPr="00BA0CA4">
        <w:t>As at now the 25</w:t>
      </w:r>
      <w:r w:rsidRPr="00BA0CA4">
        <w:rPr>
          <w:vertAlign w:val="superscript"/>
        </w:rPr>
        <w:t>th</w:t>
      </w:r>
      <w:r w:rsidRPr="00BA0CA4">
        <w:t xml:space="preserve"> June 2013, the Paramount Chief is holding meeting with town resident seek the way forward in terms of tariffs </w:t>
      </w:r>
    </w:p>
    <w:p w14:paraId="33E4E596" w14:textId="77777777" w:rsidR="00A62D63" w:rsidRPr="00BA0CA4" w:rsidRDefault="00A62D63" w:rsidP="00F86936">
      <w:pPr>
        <w:spacing w:before="240"/>
        <w:ind w:left="357"/>
        <w:jc w:val="both"/>
        <w:rPr>
          <w:color w:val="4F81BD" w:themeColor="accent1"/>
          <w:sz w:val="28"/>
          <w:szCs w:val="28"/>
        </w:rPr>
      </w:pPr>
      <w:r w:rsidRPr="00BA0CA4">
        <w:rPr>
          <w:color w:val="4F81BD" w:themeColor="accent1"/>
          <w:sz w:val="28"/>
          <w:szCs w:val="28"/>
        </w:rPr>
        <w:t>The Tasks of the Water Supply Auditing Committee</w:t>
      </w:r>
    </w:p>
    <w:p w14:paraId="6F486AA7" w14:textId="77777777" w:rsidR="000A6785" w:rsidRPr="00BA0CA4" w:rsidRDefault="00A62D63" w:rsidP="00F86936">
      <w:pPr>
        <w:numPr>
          <w:ilvl w:val="0"/>
          <w:numId w:val="100"/>
        </w:numPr>
        <w:jc w:val="both"/>
      </w:pPr>
      <w:r w:rsidRPr="00BA0CA4">
        <w:t>To restart the Operation and Management (O&amp;M) of the Kambia Town Water Supply System.</w:t>
      </w:r>
    </w:p>
    <w:p w14:paraId="48308D97" w14:textId="77777777" w:rsidR="000A6785" w:rsidRPr="00BA0CA4" w:rsidRDefault="00A62D63" w:rsidP="00F86936">
      <w:pPr>
        <w:numPr>
          <w:ilvl w:val="0"/>
          <w:numId w:val="100"/>
        </w:numPr>
        <w:jc w:val="both"/>
      </w:pPr>
      <w:r w:rsidRPr="00BA0CA4">
        <w:t>To collect prepaid water bills from house to house (Le 15,000 per house) for the month of June, 2013 and bring to book those who fail to pay.</w:t>
      </w:r>
    </w:p>
    <w:p w14:paraId="09B4BCB1" w14:textId="77777777" w:rsidR="000A6785" w:rsidRPr="00BA0CA4" w:rsidRDefault="00A62D63" w:rsidP="00F86936">
      <w:pPr>
        <w:numPr>
          <w:ilvl w:val="0"/>
          <w:numId w:val="100"/>
        </w:numPr>
        <w:jc w:val="both"/>
      </w:pPr>
      <w:r w:rsidRPr="00BA0CA4">
        <w:t>To put on record all the houses that are mandatory to pay user fees and come up with a correct total number of houses that are expected to pay in the  entire township</w:t>
      </w:r>
    </w:p>
    <w:p w14:paraId="75B775D0" w14:textId="77777777" w:rsidR="000A6785" w:rsidRPr="00BA0CA4" w:rsidRDefault="00A62D63" w:rsidP="00F86936">
      <w:pPr>
        <w:numPr>
          <w:ilvl w:val="0"/>
          <w:numId w:val="100"/>
        </w:numPr>
        <w:jc w:val="both"/>
      </w:pPr>
      <w:r w:rsidRPr="00BA0CA4">
        <w:t xml:space="preserve">To establish the fact as to whether the house to house registration done by the former Board was correct as some of the registered houses were said to be empty. </w:t>
      </w:r>
    </w:p>
    <w:p w14:paraId="1A2FB084" w14:textId="77777777" w:rsidR="000505B9" w:rsidRPr="00BA0CA4" w:rsidRDefault="00D20416" w:rsidP="000505B9">
      <w:pPr>
        <w:pStyle w:val="Heading3"/>
      </w:pPr>
      <w:r w:rsidRPr="00BA0CA4">
        <w:t>4</w:t>
      </w:r>
      <w:r w:rsidR="000505B9" w:rsidRPr="00BA0CA4">
        <w:t>.3.4   Site Visits</w:t>
      </w:r>
    </w:p>
    <w:p w14:paraId="3293667C" w14:textId="77777777" w:rsidR="00AF3729" w:rsidRPr="00BA0CA4" w:rsidRDefault="00AF3729">
      <w:pPr>
        <w:rPr>
          <w:color w:val="4F81BD" w:themeColor="accent1"/>
          <w:sz w:val="28"/>
          <w:szCs w:val="28"/>
        </w:rPr>
      </w:pPr>
      <w:r w:rsidRPr="00BA0CA4">
        <w:rPr>
          <w:color w:val="4F81BD" w:themeColor="accent1"/>
          <w:sz w:val="28"/>
          <w:szCs w:val="28"/>
        </w:rPr>
        <w:t>Bo Water Supply</w:t>
      </w:r>
    </w:p>
    <w:p w14:paraId="5BCF752B" w14:textId="77777777" w:rsidR="00AA3000" w:rsidRPr="00BA0CA4" w:rsidRDefault="00AA3000" w:rsidP="00F86936">
      <w:pPr>
        <w:jc w:val="both"/>
      </w:pPr>
      <w:r w:rsidRPr="00BA0CA4">
        <w:t>In view of the lack of operational water supplies in the six towns used in the detailed survey, a visit was made to Bo water supply. Although Bo is not a small town it is the one town that has been consi</w:t>
      </w:r>
      <w:r w:rsidR="00AF3729" w:rsidRPr="00BA0CA4">
        <w:t>s</w:t>
      </w:r>
      <w:r w:rsidRPr="00BA0CA4">
        <w:t xml:space="preserve">tently reported to have a functioning water system and </w:t>
      </w:r>
      <w:r w:rsidR="00AF3729" w:rsidRPr="00BA0CA4">
        <w:t>it was considered important to visit an operational system.</w:t>
      </w:r>
    </w:p>
    <w:p w14:paraId="40CECF75" w14:textId="77777777" w:rsidR="000A6785" w:rsidRPr="00BA0CA4" w:rsidRDefault="00AA3000" w:rsidP="00F86936">
      <w:pPr>
        <w:pStyle w:val="ListParagraph"/>
        <w:numPr>
          <w:ilvl w:val="0"/>
          <w:numId w:val="89"/>
        </w:numPr>
        <w:ind w:left="714" w:hanging="357"/>
        <w:contextualSpacing w:val="0"/>
        <w:jc w:val="both"/>
      </w:pPr>
      <w:r w:rsidRPr="00BA0CA4">
        <w:t>Water supply only operates July – Dec when grid electricity is available as the generator is too expensive to operate continuously</w:t>
      </w:r>
    </w:p>
    <w:p w14:paraId="58F9975D" w14:textId="77777777" w:rsidR="000A6785" w:rsidRPr="00BA0CA4" w:rsidRDefault="00AA3000" w:rsidP="00F86936">
      <w:pPr>
        <w:pStyle w:val="ListParagraph"/>
        <w:numPr>
          <w:ilvl w:val="0"/>
          <w:numId w:val="89"/>
        </w:numPr>
        <w:ind w:left="714" w:hanging="357"/>
        <w:contextualSpacing w:val="0"/>
        <w:jc w:val="both"/>
      </w:pPr>
      <w:r w:rsidRPr="00BA0CA4">
        <w:t>System originally had 230 yard tap and house connections (no public standposts), now reduced to about 50 connections due to major damage to distribution network by road contractor. Estimated to supply a max. of 2000 people (about 1% of the total town population).</w:t>
      </w:r>
    </w:p>
    <w:p w14:paraId="7A30BF25" w14:textId="77777777" w:rsidR="000A6785" w:rsidRPr="00BA0CA4" w:rsidRDefault="00AA3000" w:rsidP="00F86936">
      <w:pPr>
        <w:pStyle w:val="ListParagraph"/>
        <w:numPr>
          <w:ilvl w:val="0"/>
          <w:numId w:val="89"/>
        </w:numPr>
        <w:ind w:left="714" w:hanging="357"/>
        <w:contextualSpacing w:val="0"/>
        <w:jc w:val="both"/>
      </w:pPr>
      <w:r w:rsidRPr="00BA0CA4">
        <w:t>Water production estimated at 900 cu m/day and consumption at 60 cu m/day, i.e. over 90% leakage (due to damaged pipes).</w:t>
      </w:r>
    </w:p>
    <w:p w14:paraId="3B21F204" w14:textId="77777777" w:rsidR="000A6785" w:rsidRPr="00BA0CA4" w:rsidRDefault="00AA3000" w:rsidP="00F86936">
      <w:pPr>
        <w:pStyle w:val="ListParagraph"/>
        <w:numPr>
          <w:ilvl w:val="0"/>
          <w:numId w:val="89"/>
        </w:numPr>
        <w:ind w:left="714" w:hanging="357"/>
        <w:contextualSpacing w:val="0"/>
        <w:jc w:val="both"/>
      </w:pPr>
      <w:r w:rsidRPr="00BA0CA4">
        <w:t>System makes heavy financial losses since staffing and pumping costs are appropriate for a much larger system/users than are served in practice.</w:t>
      </w:r>
    </w:p>
    <w:p w14:paraId="204E5BCC" w14:textId="77777777" w:rsidR="000A6785" w:rsidRPr="00BA0CA4" w:rsidRDefault="00AA3000" w:rsidP="00F86936">
      <w:pPr>
        <w:pStyle w:val="ListParagraph"/>
        <w:numPr>
          <w:ilvl w:val="0"/>
          <w:numId w:val="89"/>
        </w:numPr>
        <w:ind w:left="714" w:hanging="357"/>
        <w:contextualSpacing w:val="0"/>
        <w:jc w:val="both"/>
      </w:pPr>
      <w:r w:rsidRPr="00BA0CA4">
        <w:t>Spares and finance are all managed centrally from head office.</w:t>
      </w:r>
    </w:p>
    <w:p w14:paraId="79245A80" w14:textId="77777777" w:rsidR="000A6785" w:rsidRPr="00BA0CA4" w:rsidRDefault="00AA3000" w:rsidP="00F86936">
      <w:pPr>
        <w:pStyle w:val="ListParagraph"/>
        <w:numPr>
          <w:ilvl w:val="0"/>
          <w:numId w:val="89"/>
        </w:numPr>
        <w:ind w:left="714" w:hanging="357"/>
        <w:contextualSpacing w:val="0"/>
        <w:jc w:val="both"/>
      </w:pPr>
      <w:r w:rsidRPr="00BA0CA4">
        <w:t xml:space="preserve">Users reluctant to pay because of poor service but are thought to be able </w:t>
      </w:r>
      <w:r w:rsidR="00F263DB" w:rsidRPr="00BA0CA4">
        <w:t xml:space="preserve">and willing </w:t>
      </w:r>
      <w:r w:rsidRPr="00BA0CA4">
        <w:t>to pay the Le 25,000 a month household charge for yard taps.</w:t>
      </w:r>
    </w:p>
    <w:p w14:paraId="02B0E5F4" w14:textId="77777777" w:rsidR="007A0E44" w:rsidRPr="00BA0CA4" w:rsidRDefault="00AF3729" w:rsidP="00F86936">
      <w:pPr>
        <w:jc w:val="both"/>
      </w:pPr>
      <w:r w:rsidRPr="00BA0CA4">
        <w:t>The result of the visit is that even Bo, the second largest town in the country, does not have a piped water supply system that serves a significant part of the town.</w:t>
      </w:r>
    </w:p>
    <w:p w14:paraId="57726215" w14:textId="77777777" w:rsidR="00AF3729" w:rsidRPr="00BA0CA4" w:rsidRDefault="00AF3729" w:rsidP="00F86936">
      <w:pPr>
        <w:keepNext/>
        <w:spacing w:before="240"/>
        <w:jc w:val="both"/>
        <w:rPr>
          <w:color w:val="4F81BD" w:themeColor="accent1"/>
          <w:sz w:val="28"/>
          <w:szCs w:val="28"/>
        </w:rPr>
      </w:pPr>
      <w:r w:rsidRPr="00BA0CA4">
        <w:rPr>
          <w:color w:val="4F81BD" w:themeColor="accent1"/>
          <w:sz w:val="28"/>
          <w:szCs w:val="28"/>
        </w:rPr>
        <w:t>Mile 91/Yonibani and Port Loko</w:t>
      </w:r>
    </w:p>
    <w:p w14:paraId="5A29B26C" w14:textId="77777777" w:rsidR="00AF3729" w:rsidRPr="00BA0CA4" w:rsidRDefault="00AF3729" w:rsidP="00F86936">
      <w:pPr>
        <w:jc w:val="both"/>
      </w:pPr>
      <w:r w:rsidRPr="00BA0CA4">
        <w:t>Two further visits were made to Mile 91 and Port Loko, each of which was reported to have recently completed rehabilitated water supply systems that were ready for handing over to the operator</w:t>
      </w:r>
    </w:p>
    <w:p w14:paraId="0CAEAE35" w14:textId="77777777" w:rsidR="00AF3729" w:rsidRPr="00BA0CA4" w:rsidRDefault="00AF3729" w:rsidP="00F86936">
      <w:pPr>
        <w:jc w:val="both"/>
      </w:pPr>
      <w:r w:rsidRPr="00BA0CA4">
        <w:rPr>
          <w:bCs/>
        </w:rPr>
        <w:t>Mile 91/Yonibani</w:t>
      </w:r>
    </w:p>
    <w:p w14:paraId="245DD9FB" w14:textId="77777777" w:rsidR="000A6785" w:rsidRPr="00BA0CA4" w:rsidRDefault="00AF3729" w:rsidP="00F86936">
      <w:pPr>
        <w:pStyle w:val="ListParagraph"/>
        <w:numPr>
          <w:ilvl w:val="0"/>
          <w:numId w:val="118"/>
        </w:numPr>
        <w:ind w:left="714" w:hanging="357"/>
        <w:contextualSpacing w:val="0"/>
        <w:jc w:val="both"/>
      </w:pPr>
      <w:r w:rsidRPr="00BA0CA4">
        <w:t>New SALWACO system constructed by LatCo April-Nov 2012</w:t>
      </w:r>
    </w:p>
    <w:p w14:paraId="3F804AE6" w14:textId="77777777" w:rsidR="000A6785" w:rsidRPr="00BA0CA4" w:rsidRDefault="00AF3729" w:rsidP="00F86936">
      <w:pPr>
        <w:pStyle w:val="ListParagraph"/>
        <w:numPr>
          <w:ilvl w:val="0"/>
          <w:numId w:val="118"/>
        </w:numPr>
        <w:ind w:left="714" w:hanging="357"/>
        <w:contextualSpacing w:val="0"/>
        <w:jc w:val="both"/>
      </w:pPr>
      <w:r w:rsidRPr="00BA0CA4">
        <w:t xml:space="preserve">Construction was slow due to payment delays. </w:t>
      </w:r>
    </w:p>
    <w:p w14:paraId="37C635CB" w14:textId="77777777" w:rsidR="000A6785" w:rsidRPr="00BA0CA4" w:rsidRDefault="00AF3729" w:rsidP="00F86936">
      <w:pPr>
        <w:pStyle w:val="ListParagraph"/>
        <w:numPr>
          <w:ilvl w:val="0"/>
          <w:numId w:val="118"/>
        </w:numPr>
        <w:ind w:left="714" w:hanging="357"/>
        <w:contextualSpacing w:val="0"/>
        <w:jc w:val="both"/>
      </w:pPr>
      <w:r w:rsidRPr="00BA0CA4">
        <w:t>The rehabilitated system was test pumped 6 months ago with no charge to users. No community sensitisation</w:t>
      </w:r>
    </w:p>
    <w:p w14:paraId="4A0A7739" w14:textId="77777777" w:rsidR="000A6785" w:rsidRPr="00BA0CA4" w:rsidRDefault="00AF3729" w:rsidP="00F86936">
      <w:pPr>
        <w:pStyle w:val="ListParagraph"/>
        <w:numPr>
          <w:ilvl w:val="0"/>
          <w:numId w:val="118"/>
        </w:numPr>
        <w:ind w:left="714" w:hanging="357"/>
        <w:contextualSpacing w:val="0"/>
        <w:jc w:val="both"/>
      </w:pPr>
      <w:r w:rsidRPr="00BA0CA4">
        <w:t>Minor work needed to complete the scheme is waiting for SALWACO to make outstanding payments to the contractor</w:t>
      </w:r>
    </w:p>
    <w:p w14:paraId="0E8CB4AE" w14:textId="77777777" w:rsidR="00AF3729" w:rsidRPr="00BA0CA4" w:rsidRDefault="00AF3729" w:rsidP="00F86936">
      <w:pPr>
        <w:jc w:val="both"/>
      </w:pPr>
      <w:r w:rsidRPr="00BA0CA4">
        <w:rPr>
          <w:bCs/>
        </w:rPr>
        <w:t>Port Loko</w:t>
      </w:r>
    </w:p>
    <w:p w14:paraId="46FC2B10" w14:textId="77777777" w:rsidR="000A6785" w:rsidRPr="00BA0CA4" w:rsidRDefault="00AF3729" w:rsidP="00F86936">
      <w:pPr>
        <w:pStyle w:val="ListParagraph"/>
        <w:numPr>
          <w:ilvl w:val="0"/>
          <w:numId w:val="117"/>
        </w:numPr>
        <w:ind w:left="714" w:hanging="357"/>
        <w:contextualSpacing w:val="0"/>
        <w:jc w:val="both"/>
      </w:pPr>
      <w:r w:rsidRPr="00BA0CA4">
        <w:t>Constructed by C&amp;S Building April 2012 – April 2013 for the District Council</w:t>
      </w:r>
    </w:p>
    <w:p w14:paraId="530CD2F6" w14:textId="77777777" w:rsidR="000A6785" w:rsidRPr="00BA0CA4" w:rsidRDefault="00AF3729" w:rsidP="00F86936">
      <w:pPr>
        <w:pStyle w:val="ListParagraph"/>
        <w:numPr>
          <w:ilvl w:val="0"/>
          <w:numId w:val="117"/>
        </w:numPr>
        <w:ind w:left="714" w:hanging="357"/>
        <w:contextualSpacing w:val="0"/>
        <w:jc w:val="both"/>
      </w:pPr>
      <w:r w:rsidRPr="00BA0CA4">
        <w:t>The rehabilitated system is a Degremont like-for-like replacement. No community sensitisation done.</w:t>
      </w:r>
    </w:p>
    <w:p w14:paraId="2E061284" w14:textId="77777777" w:rsidR="000A6785" w:rsidRPr="00BA0CA4" w:rsidRDefault="00AF3729" w:rsidP="00F86936">
      <w:pPr>
        <w:pStyle w:val="ListParagraph"/>
        <w:numPr>
          <w:ilvl w:val="0"/>
          <w:numId w:val="117"/>
        </w:numPr>
        <w:ind w:left="714" w:hanging="357"/>
        <w:contextualSpacing w:val="0"/>
        <w:jc w:val="both"/>
      </w:pPr>
      <w:r w:rsidRPr="00BA0CA4">
        <w:t>Ready to hand over once District Council is ready to take over</w:t>
      </w:r>
    </w:p>
    <w:p w14:paraId="3A01220D" w14:textId="77777777" w:rsidR="000A6785" w:rsidRPr="00BA0CA4" w:rsidRDefault="00AF3729" w:rsidP="00F86936">
      <w:pPr>
        <w:pStyle w:val="ListParagraph"/>
        <w:numPr>
          <w:ilvl w:val="0"/>
          <w:numId w:val="117"/>
        </w:numPr>
        <w:ind w:left="714" w:hanging="357"/>
        <w:contextualSpacing w:val="0"/>
        <w:jc w:val="both"/>
      </w:pPr>
      <w:r w:rsidRPr="00BA0CA4">
        <w:t>District Council has hired 16 staff but lack training, drawings or manuals</w:t>
      </w:r>
    </w:p>
    <w:p w14:paraId="58842D3B" w14:textId="77777777" w:rsidR="000A6785" w:rsidRPr="00BA0CA4" w:rsidRDefault="00AF3729" w:rsidP="00F86936">
      <w:pPr>
        <w:pStyle w:val="ListParagraph"/>
        <w:numPr>
          <w:ilvl w:val="0"/>
          <w:numId w:val="117"/>
        </w:numPr>
        <w:ind w:left="714" w:hanging="357"/>
        <w:contextualSpacing w:val="0"/>
        <w:jc w:val="both"/>
      </w:pPr>
      <w:r w:rsidRPr="00BA0CA4">
        <w:t>C&amp;S offered to operate under an O&amp;M contract</w:t>
      </w:r>
    </w:p>
    <w:p w14:paraId="61C80879" w14:textId="77777777" w:rsidR="00AF3729" w:rsidRPr="00BA0CA4" w:rsidRDefault="00AF3729" w:rsidP="00F86936">
      <w:pPr>
        <w:jc w:val="both"/>
        <w:rPr>
          <w:rFonts w:eastAsiaTheme="majorEastAsia" w:cstheme="majorBidi"/>
          <w:bCs/>
          <w:color w:val="365F91" w:themeColor="accent1" w:themeShade="BF"/>
          <w:sz w:val="40"/>
          <w:szCs w:val="28"/>
        </w:rPr>
      </w:pPr>
      <w:r w:rsidRPr="00BA0CA4">
        <w:br w:type="page"/>
      </w:r>
    </w:p>
    <w:p w14:paraId="51F9F434" w14:textId="77777777" w:rsidR="007A0E44" w:rsidRPr="00BA0CA4" w:rsidRDefault="00D20416" w:rsidP="0087592C">
      <w:pPr>
        <w:pStyle w:val="Heading1"/>
      </w:pPr>
      <w:bookmarkStart w:id="139" w:name="_Toc374109186"/>
      <w:r w:rsidRPr="00BA0CA4">
        <w:t>5</w:t>
      </w:r>
      <w:r w:rsidR="00FF1905" w:rsidRPr="00BA0CA4">
        <w:t xml:space="preserve">   </w:t>
      </w:r>
      <w:r w:rsidR="007A0E44" w:rsidRPr="00BA0CA4">
        <w:t>Institutional Assessment</w:t>
      </w:r>
      <w:bookmarkEnd w:id="139"/>
    </w:p>
    <w:p w14:paraId="7D1A5E75" w14:textId="77777777" w:rsidR="00CD0C3A" w:rsidRPr="00BA0CA4" w:rsidRDefault="00D20416" w:rsidP="00B83245">
      <w:pPr>
        <w:pStyle w:val="Heading2"/>
      </w:pPr>
      <w:bookmarkStart w:id="140" w:name="_Toc374109187"/>
      <w:r w:rsidRPr="00BA0CA4">
        <w:t>5</w:t>
      </w:r>
      <w:r w:rsidR="00FF1905" w:rsidRPr="00BA0CA4">
        <w:t>.1   MLGRD, Districts and T</w:t>
      </w:r>
      <w:r w:rsidR="00CD0C3A" w:rsidRPr="00BA0CA4">
        <w:t>owns</w:t>
      </w:r>
      <w:bookmarkEnd w:id="140"/>
    </w:p>
    <w:p w14:paraId="77A69A19" w14:textId="77777777" w:rsidR="001D09B0" w:rsidRPr="00BA0CA4" w:rsidRDefault="001D09B0" w:rsidP="00F86936">
      <w:pPr>
        <w:jc w:val="both"/>
      </w:pPr>
      <w:r w:rsidRPr="00BA0CA4">
        <w:t xml:space="preserve">The District Councils have the main responsibility for water supplies in small towns (see Chapter 2) through the decentralisation process. Ministry of Local Government and Rural Develop (MLGRD) being the parent ministry for the District </w:t>
      </w:r>
      <w:r w:rsidR="00856F8C">
        <w:t xml:space="preserve">(and City) </w:t>
      </w:r>
      <w:r w:rsidRPr="00BA0CA4">
        <w:t>Councils.</w:t>
      </w:r>
    </w:p>
    <w:p w14:paraId="4D72AAFD" w14:textId="77777777" w:rsidR="001D09B0" w:rsidRPr="00BA0CA4" w:rsidRDefault="00D20416" w:rsidP="001D09B0">
      <w:pPr>
        <w:pStyle w:val="Heading3"/>
      </w:pPr>
      <w:r w:rsidRPr="00BA0CA4">
        <w:t>5</w:t>
      </w:r>
      <w:r w:rsidR="001D09B0" w:rsidRPr="00BA0CA4">
        <w:t xml:space="preserve">.1.2   Decentralisation. </w:t>
      </w:r>
    </w:p>
    <w:p w14:paraId="43169A21" w14:textId="0149FFE9" w:rsidR="005F1E4F" w:rsidRPr="00BA0CA4" w:rsidRDefault="001D09B0" w:rsidP="00F86936">
      <w:pPr>
        <w:jc w:val="both"/>
      </w:pPr>
      <w:r w:rsidRPr="00BA0CA4">
        <w:t xml:space="preserve">Decentralisation was supposed to be implemented between 2004 (when the </w:t>
      </w:r>
      <w:r w:rsidR="00856F8C">
        <w:t>Local Government</w:t>
      </w:r>
      <w:r w:rsidR="00834896" w:rsidRPr="00BA0CA4">
        <w:t xml:space="preserve">  Act was passed) and</w:t>
      </w:r>
      <w:r w:rsidRPr="00BA0CA4">
        <w:t xml:space="preserve"> 2008. However the pr</w:t>
      </w:r>
      <w:r w:rsidR="0008653D" w:rsidRPr="00BA0CA4">
        <w:t xml:space="preserve">ocess has been slow, with many </w:t>
      </w:r>
      <w:r w:rsidRPr="00BA0CA4">
        <w:t xml:space="preserve">line ministries reluctant to give up their role in the various sectors and so far only about 50 of the 80 functions have been decentralised. There is now renewed political momentum to decentralise the remaining functions (including WASH). The </w:t>
      </w:r>
      <w:r w:rsidRPr="00BA0CA4">
        <w:rPr>
          <w:b/>
          <w:color w:val="4F81BD" w:themeColor="accent1"/>
        </w:rPr>
        <w:t>Direct Services Delivery Programme (DSDP)</w:t>
      </w:r>
      <w:r w:rsidRPr="00BA0CA4">
        <w:t xml:space="preserve"> is the key vehicle for decentralisation and operates thoug</w:t>
      </w:r>
      <w:r w:rsidR="005F1E4F" w:rsidRPr="00BA0CA4">
        <w:t>h</w:t>
      </w:r>
      <w:r w:rsidRPr="00BA0CA4">
        <w:t xml:space="preserve"> the </w:t>
      </w:r>
      <w:r w:rsidRPr="00BA0CA4">
        <w:rPr>
          <w:b/>
          <w:color w:val="4F81BD" w:themeColor="accent1"/>
        </w:rPr>
        <w:t>Decentralisation Secretariat (DecSec)</w:t>
      </w:r>
      <w:r w:rsidRPr="00BA0CA4">
        <w:t xml:space="preserve">. </w:t>
      </w:r>
    </w:p>
    <w:p w14:paraId="5523C53F" w14:textId="77777777" w:rsidR="001D09B0" w:rsidRPr="00BA0CA4" w:rsidRDefault="005F1E4F" w:rsidP="00F86936">
      <w:pPr>
        <w:jc w:val="both"/>
      </w:pPr>
      <w:r w:rsidRPr="00BA0CA4">
        <w:t>The d</w:t>
      </w:r>
      <w:r w:rsidR="001D09B0" w:rsidRPr="00BA0CA4">
        <w:t xml:space="preserve">ecentralisation </w:t>
      </w:r>
      <w:r w:rsidRPr="00BA0CA4">
        <w:t xml:space="preserve">process </w:t>
      </w:r>
      <w:r w:rsidR="001D09B0" w:rsidRPr="00BA0CA4">
        <w:t>has three strands:</w:t>
      </w:r>
    </w:p>
    <w:p w14:paraId="5852D2E2" w14:textId="77777777" w:rsidR="001D09B0" w:rsidRPr="00BA0CA4" w:rsidRDefault="001D09B0" w:rsidP="00F86936">
      <w:pPr>
        <w:pStyle w:val="ListParagraph"/>
        <w:numPr>
          <w:ilvl w:val="0"/>
          <w:numId w:val="12"/>
        </w:numPr>
        <w:jc w:val="both"/>
      </w:pPr>
      <w:r w:rsidRPr="00BA0CA4">
        <w:t>Administration</w:t>
      </w:r>
    </w:p>
    <w:p w14:paraId="7C710F80" w14:textId="77777777" w:rsidR="001D09B0" w:rsidRPr="00BA0CA4" w:rsidRDefault="001D09B0" w:rsidP="00F86936">
      <w:pPr>
        <w:pStyle w:val="ListParagraph"/>
        <w:numPr>
          <w:ilvl w:val="0"/>
          <w:numId w:val="12"/>
        </w:numPr>
        <w:jc w:val="both"/>
      </w:pPr>
      <w:r w:rsidRPr="00BA0CA4">
        <w:t>Finance</w:t>
      </w:r>
    </w:p>
    <w:p w14:paraId="186C94D1" w14:textId="77777777" w:rsidR="001D09B0" w:rsidRPr="00BA0CA4" w:rsidRDefault="001D09B0" w:rsidP="00F86936">
      <w:pPr>
        <w:pStyle w:val="ListParagraph"/>
        <w:numPr>
          <w:ilvl w:val="0"/>
          <w:numId w:val="12"/>
        </w:numPr>
        <w:jc w:val="both"/>
      </w:pPr>
      <w:r w:rsidRPr="00BA0CA4">
        <w:t>HR</w:t>
      </w:r>
    </w:p>
    <w:p w14:paraId="1895DE62" w14:textId="77777777" w:rsidR="00EA7390" w:rsidRDefault="001D09B0" w:rsidP="00F86936">
      <w:pPr>
        <w:jc w:val="both"/>
      </w:pPr>
      <w:r w:rsidRPr="00BA0CA4">
        <w:t>Finance is the most straightforward to decentralise (ignoring the underlying problem of weak finances) but admin</w:t>
      </w:r>
      <w:r w:rsidR="005F1E4F" w:rsidRPr="00BA0CA4">
        <w:t>istration</w:t>
      </w:r>
      <w:r w:rsidRPr="00BA0CA4">
        <w:t xml:space="preserve"> a</w:t>
      </w:r>
      <w:r w:rsidR="005F1E4F" w:rsidRPr="00BA0CA4">
        <w:t xml:space="preserve">nd HR have proved problematic. A team of EU consultants is </w:t>
      </w:r>
      <w:r w:rsidRPr="00BA0CA4">
        <w:t>looking at support to decentralisation, working with the HR Management Office</w:t>
      </w:r>
      <w:r w:rsidR="005F1E4F" w:rsidRPr="00BA0CA4">
        <w:t xml:space="preserve"> in MLGRD</w:t>
      </w:r>
      <w:r w:rsidRPr="00BA0CA4">
        <w:t>. The DecSec is in t</w:t>
      </w:r>
      <w:r w:rsidR="0008653D" w:rsidRPr="00BA0CA4">
        <w:t>he process of being reabsorbed/</w:t>
      </w:r>
      <w:r w:rsidR="00990D97" w:rsidRPr="00BA0CA4">
        <w:t xml:space="preserve"> </w:t>
      </w:r>
      <w:r w:rsidRPr="00BA0CA4">
        <w:t>integrated into MLGRD rather than operating as a separate unit.</w:t>
      </w:r>
      <w:r w:rsidR="005F1E4F" w:rsidRPr="00BA0CA4">
        <w:t xml:space="preserve"> </w:t>
      </w:r>
    </w:p>
    <w:p w14:paraId="488121E1" w14:textId="0EEB4C23" w:rsidR="00EA7390" w:rsidRPr="00FB21E7" w:rsidRDefault="00EA7390" w:rsidP="00F86936">
      <w:pPr>
        <w:jc w:val="both"/>
        <w:rPr>
          <w:rFonts w:asciiTheme="minorHAnsi" w:hAnsiTheme="minorHAnsi"/>
        </w:rPr>
      </w:pPr>
      <w:r>
        <w:t>D</w:t>
      </w:r>
      <w:r w:rsidR="005F1E4F" w:rsidRPr="00BA0CA4">
        <w:t xml:space="preserve">ecentralisation of water </w:t>
      </w:r>
      <w:r>
        <w:t>will entail full devolution of the former MoEWR’s implementation functions, together with associated finances and assets, to Councils along with the District Supervisors from the</w:t>
      </w:r>
      <w:r>
        <w:rPr>
          <w:rFonts w:asciiTheme="minorHAnsi" w:hAnsiTheme="minorHAnsi"/>
        </w:rPr>
        <w:t xml:space="preserve"> former Water Supply Division that formed the pre-reform ‘technical’ wing of the MoEWR. Under the NWSP 2010, the WSD will be absorbed into the WD, Local Councils, utilities and new regulatory agencies of the WASH sector. This has not happened yet.</w:t>
      </w:r>
    </w:p>
    <w:p w14:paraId="1CFD8B22" w14:textId="73D4A0EC" w:rsidR="001D09B0" w:rsidRPr="00BA0CA4" w:rsidRDefault="00EA7390" w:rsidP="00F86936">
      <w:pPr>
        <w:jc w:val="both"/>
      </w:pPr>
      <w:r>
        <w:t xml:space="preserve">With the establishment of the Water Directorate, and the MWR’s elevated mandate for sector leadership and policy formulation, decentralisation </w:t>
      </w:r>
      <w:r w:rsidR="005F1E4F" w:rsidRPr="00BA0CA4">
        <w:t>is now in hand and the management options should assume that progress will be made on this over the next year or so.</w:t>
      </w:r>
    </w:p>
    <w:p w14:paraId="45CF5B63" w14:textId="77777777" w:rsidR="005F1E4F" w:rsidRPr="00BA0CA4" w:rsidRDefault="00D20416" w:rsidP="005F1E4F">
      <w:pPr>
        <w:pStyle w:val="Heading3"/>
      </w:pPr>
      <w:r w:rsidRPr="00BA0CA4">
        <w:t>5</w:t>
      </w:r>
      <w:r w:rsidR="005F1E4F" w:rsidRPr="00BA0CA4">
        <w:t xml:space="preserve">.1.3   </w:t>
      </w:r>
      <w:r w:rsidR="001D09B0" w:rsidRPr="00BA0CA4">
        <w:t xml:space="preserve">District Organisation. </w:t>
      </w:r>
    </w:p>
    <w:p w14:paraId="3EF1BC1B" w14:textId="77777777" w:rsidR="001D09B0" w:rsidRPr="00BA0CA4" w:rsidRDefault="001D09B0" w:rsidP="00F86936">
      <w:pPr>
        <w:jc w:val="both"/>
      </w:pPr>
      <w:r w:rsidRPr="00BA0CA4">
        <w:t xml:space="preserve">There are 19 local council areas: 5 cities, 1 municipality (Freetown), 13 districts. Each district </w:t>
      </w:r>
      <w:r w:rsidR="005F1E4F" w:rsidRPr="00BA0CA4">
        <w:t xml:space="preserve">is managed by the District Council which </w:t>
      </w:r>
      <w:r w:rsidRPr="00BA0CA4">
        <w:t xml:space="preserve">has a core staff of about 10 people led by the </w:t>
      </w:r>
      <w:r w:rsidR="005F1E4F" w:rsidRPr="00BA0CA4">
        <w:t xml:space="preserve">Chief </w:t>
      </w:r>
      <w:r w:rsidRPr="00BA0CA4">
        <w:t xml:space="preserve">Administrator and including a Deputy </w:t>
      </w:r>
      <w:r w:rsidR="005F1E4F" w:rsidRPr="00BA0CA4">
        <w:t xml:space="preserve">Chief </w:t>
      </w:r>
      <w:r w:rsidRPr="00BA0CA4">
        <w:t>Administrator, Fin</w:t>
      </w:r>
      <w:r w:rsidR="005F1E4F" w:rsidRPr="00BA0CA4">
        <w:t>ance, HR etc. L</w:t>
      </w:r>
      <w:r w:rsidRPr="00BA0CA4">
        <w:t>ocal councils have received a lot of capacity building including funding for training as well as new offices and facilities so being employed there is quite attractive compared to central government.</w:t>
      </w:r>
    </w:p>
    <w:p w14:paraId="5ACA3B2A" w14:textId="77777777" w:rsidR="00CD0C3A" w:rsidRPr="00BA0CA4" w:rsidRDefault="005F1E4F" w:rsidP="00F86936">
      <w:pPr>
        <w:jc w:val="both"/>
        <w:rPr>
          <w:rFonts w:asciiTheme="minorHAnsi" w:hAnsiTheme="minorHAnsi"/>
        </w:rPr>
      </w:pPr>
      <w:r w:rsidRPr="00BA0CA4">
        <w:rPr>
          <w:rFonts w:asciiTheme="minorHAnsi" w:hAnsiTheme="minorHAnsi"/>
        </w:rPr>
        <w:t>Note that most towns do not have a town or municipal council and management is done at district level by the District Council. The exceptions to this are the following larger towns:</w:t>
      </w:r>
    </w:p>
    <w:p w14:paraId="1B4C8E8E" w14:textId="77777777" w:rsidR="005F1E4F" w:rsidRPr="00BA0CA4" w:rsidRDefault="005F1E4F" w:rsidP="00F86936">
      <w:pPr>
        <w:pStyle w:val="ListParagraph"/>
        <w:numPr>
          <w:ilvl w:val="0"/>
          <w:numId w:val="19"/>
        </w:numPr>
        <w:jc w:val="both"/>
      </w:pPr>
      <w:r w:rsidRPr="00BA0CA4">
        <w:t>Bo</w:t>
      </w:r>
      <w:r w:rsidRPr="00BA0CA4">
        <w:tab/>
      </w:r>
      <w:r w:rsidRPr="00BA0CA4">
        <w:tab/>
      </w:r>
      <w:r w:rsidR="0008653D" w:rsidRPr="00BA0CA4">
        <w:tab/>
      </w:r>
      <w:r w:rsidRPr="00BA0CA4">
        <w:t>: City Council</w:t>
      </w:r>
    </w:p>
    <w:p w14:paraId="63059E52" w14:textId="77777777" w:rsidR="005F1E4F" w:rsidRPr="00BA0CA4" w:rsidRDefault="005F1E4F" w:rsidP="00F86936">
      <w:pPr>
        <w:pStyle w:val="ListParagraph"/>
        <w:numPr>
          <w:ilvl w:val="0"/>
          <w:numId w:val="19"/>
        </w:numPr>
        <w:jc w:val="both"/>
      </w:pPr>
      <w:r w:rsidRPr="00BA0CA4">
        <w:t>Kenema</w:t>
      </w:r>
      <w:r w:rsidRPr="00BA0CA4">
        <w:tab/>
      </w:r>
      <w:r w:rsidR="0008653D" w:rsidRPr="00BA0CA4">
        <w:tab/>
      </w:r>
      <w:r w:rsidRPr="00BA0CA4">
        <w:t>: City Council</w:t>
      </w:r>
    </w:p>
    <w:p w14:paraId="6997AD97" w14:textId="77777777" w:rsidR="005F1E4F" w:rsidRPr="00BA0CA4" w:rsidRDefault="005F1E4F" w:rsidP="00F86936">
      <w:pPr>
        <w:pStyle w:val="ListParagraph"/>
        <w:numPr>
          <w:ilvl w:val="0"/>
          <w:numId w:val="19"/>
        </w:numPr>
        <w:jc w:val="both"/>
      </w:pPr>
      <w:r w:rsidRPr="00BA0CA4">
        <w:t>Makeni</w:t>
      </w:r>
      <w:r w:rsidRPr="00BA0CA4">
        <w:tab/>
      </w:r>
      <w:r w:rsidRPr="00BA0CA4">
        <w:tab/>
        <w:t>: City Council</w:t>
      </w:r>
    </w:p>
    <w:p w14:paraId="7AEB7915" w14:textId="77777777" w:rsidR="005F1E4F" w:rsidRPr="00BA0CA4" w:rsidRDefault="005F1E4F" w:rsidP="00F86936">
      <w:pPr>
        <w:pStyle w:val="ListParagraph"/>
        <w:numPr>
          <w:ilvl w:val="0"/>
          <w:numId w:val="19"/>
        </w:numPr>
        <w:jc w:val="both"/>
      </w:pPr>
      <w:r w:rsidRPr="00BA0CA4">
        <w:t>Koidu</w:t>
      </w:r>
      <w:r w:rsidRPr="00BA0CA4">
        <w:tab/>
      </w:r>
      <w:r w:rsidRPr="00BA0CA4">
        <w:tab/>
        <w:t>: City Council</w:t>
      </w:r>
    </w:p>
    <w:p w14:paraId="369104CE" w14:textId="77777777" w:rsidR="005F1E4F" w:rsidRPr="00BA0CA4" w:rsidRDefault="005F1E4F" w:rsidP="00F86936">
      <w:pPr>
        <w:pStyle w:val="ListParagraph"/>
        <w:numPr>
          <w:ilvl w:val="0"/>
          <w:numId w:val="19"/>
        </w:numPr>
        <w:jc w:val="both"/>
      </w:pPr>
      <w:r w:rsidRPr="00BA0CA4">
        <w:t>Bonthe Island</w:t>
      </w:r>
      <w:r w:rsidRPr="00BA0CA4">
        <w:tab/>
        <w:t>: Urban Council</w:t>
      </w:r>
    </w:p>
    <w:p w14:paraId="74721525" w14:textId="72BE0332" w:rsidR="00834896" w:rsidRPr="00BA0CA4" w:rsidRDefault="00834896" w:rsidP="00F86936">
      <w:pPr>
        <w:jc w:val="both"/>
        <w:rPr>
          <w:rFonts w:asciiTheme="minorHAnsi" w:hAnsiTheme="minorHAnsi"/>
        </w:rPr>
      </w:pPr>
      <w:r w:rsidRPr="00BA0CA4">
        <w:rPr>
          <w:rFonts w:asciiTheme="minorHAnsi" w:hAnsiTheme="minorHAnsi"/>
        </w:rPr>
        <w:t xml:space="preserve">Most districts have not yet set up a dedicated WASH desk </w:t>
      </w:r>
      <w:r w:rsidR="00856F8C">
        <w:rPr>
          <w:rFonts w:asciiTheme="minorHAnsi" w:hAnsiTheme="minorHAnsi"/>
        </w:rPr>
        <w:t>but</w:t>
      </w:r>
      <w:r w:rsidRPr="00BA0CA4">
        <w:rPr>
          <w:rFonts w:asciiTheme="minorHAnsi" w:hAnsiTheme="minorHAnsi"/>
        </w:rPr>
        <w:t xml:space="preserve"> the WASH Support </w:t>
      </w:r>
      <w:r w:rsidR="00856F8C">
        <w:rPr>
          <w:rFonts w:asciiTheme="minorHAnsi" w:hAnsiTheme="minorHAnsi"/>
        </w:rPr>
        <w:t>Technical Assistance</w:t>
      </w:r>
      <w:r w:rsidRPr="00BA0CA4">
        <w:rPr>
          <w:rFonts w:asciiTheme="minorHAnsi" w:hAnsiTheme="minorHAnsi"/>
        </w:rPr>
        <w:t xml:space="preserve"> has provided temporary district WASH advisers in the following 7 districts</w:t>
      </w:r>
      <w:r w:rsidR="00856F8C">
        <w:rPr>
          <w:rFonts w:asciiTheme="minorHAnsi" w:hAnsiTheme="minorHAnsi"/>
        </w:rPr>
        <w:t xml:space="preserve"> selected by the MWR (MEWR) during the programme inception</w:t>
      </w:r>
      <w:r w:rsidRPr="00BA0CA4">
        <w:rPr>
          <w:rFonts w:asciiTheme="minorHAnsi" w:hAnsiTheme="minorHAnsi"/>
        </w:rPr>
        <w:t>:</w:t>
      </w:r>
    </w:p>
    <w:p w14:paraId="57A22320" w14:textId="77777777" w:rsidR="00834896" w:rsidRPr="00BA0CA4" w:rsidRDefault="00834896" w:rsidP="00F86936">
      <w:pPr>
        <w:pStyle w:val="ListParagraph"/>
        <w:numPr>
          <w:ilvl w:val="0"/>
          <w:numId w:val="10"/>
        </w:numPr>
        <w:jc w:val="both"/>
      </w:pPr>
      <w:r w:rsidRPr="00BA0CA4">
        <w:t>Kambia (N)</w:t>
      </w:r>
    </w:p>
    <w:p w14:paraId="022A780B" w14:textId="77777777" w:rsidR="00834896" w:rsidRPr="00BA0CA4" w:rsidRDefault="00834896" w:rsidP="00F86936">
      <w:pPr>
        <w:pStyle w:val="ListParagraph"/>
        <w:numPr>
          <w:ilvl w:val="0"/>
          <w:numId w:val="10"/>
        </w:numPr>
        <w:jc w:val="both"/>
      </w:pPr>
      <w:r w:rsidRPr="00BA0CA4">
        <w:t>Koinadugu (N)</w:t>
      </w:r>
    </w:p>
    <w:p w14:paraId="324BE350" w14:textId="77777777" w:rsidR="00834896" w:rsidRPr="00BA0CA4" w:rsidRDefault="00834896" w:rsidP="00F86936">
      <w:pPr>
        <w:pStyle w:val="ListParagraph"/>
        <w:numPr>
          <w:ilvl w:val="0"/>
          <w:numId w:val="10"/>
        </w:numPr>
        <w:jc w:val="both"/>
      </w:pPr>
      <w:r w:rsidRPr="00BA0CA4">
        <w:t>Tonkolili (N)</w:t>
      </w:r>
    </w:p>
    <w:p w14:paraId="245C3913" w14:textId="77777777" w:rsidR="00834896" w:rsidRPr="00BA0CA4" w:rsidRDefault="00834896" w:rsidP="00F86936">
      <w:pPr>
        <w:pStyle w:val="ListParagraph"/>
        <w:numPr>
          <w:ilvl w:val="0"/>
          <w:numId w:val="10"/>
        </w:numPr>
        <w:jc w:val="both"/>
      </w:pPr>
      <w:r w:rsidRPr="00BA0CA4">
        <w:t>Moyamba (S)</w:t>
      </w:r>
    </w:p>
    <w:p w14:paraId="0106638D" w14:textId="77777777" w:rsidR="00834896" w:rsidRPr="00BA0CA4" w:rsidRDefault="00834896" w:rsidP="00F86936">
      <w:pPr>
        <w:pStyle w:val="ListParagraph"/>
        <w:numPr>
          <w:ilvl w:val="0"/>
          <w:numId w:val="10"/>
        </w:numPr>
        <w:jc w:val="both"/>
      </w:pPr>
      <w:r w:rsidRPr="00BA0CA4">
        <w:t>Bonthe (S)</w:t>
      </w:r>
    </w:p>
    <w:p w14:paraId="6D25BCEF" w14:textId="77777777" w:rsidR="00834896" w:rsidRPr="00BA0CA4" w:rsidRDefault="00834896" w:rsidP="00F86936">
      <w:pPr>
        <w:pStyle w:val="ListParagraph"/>
        <w:numPr>
          <w:ilvl w:val="0"/>
          <w:numId w:val="10"/>
        </w:numPr>
        <w:jc w:val="both"/>
      </w:pPr>
      <w:r w:rsidRPr="00BA0CA4">
        <w:t>Kenema (E)</w:t>
      </w:r>
    </w:p>
    <w:p w14:paraId="5BCE1D2D" w14:textId="77777777" w:rsidR="00834896" w:rsidRPr="00BA0CA4" w:rsidRDefault="00834896" w:rsidP="00F86936">
      <w:pPr>
        <w:pStyle w:val="ListParagraph"/>
        <w:numPr>
          <w:ilvl w:val="0"/>
          <w:numId w:val="10"/>
        </w:numPr>
        <w:jc w:val="both"/>
        <w:rPr>
          <w:rFonts w:asciiTheme="minorHAnsi" w:hAnsiTheme="minorHAnsi"/>
        </w:rPr>
      </w:pPr>
      <w:r w:rsidRPr="00BA0CA4">
        <w:t>Kailhune (E)</w:t>
      </w:r>
    </w:p>
    <w:p w14:paraId="0D423293" w14:textId="77777777" w:rsidR="00834896" w:rsidRPr="00BA0CA4" w:rsidRDefault="00834896" w:rsidP="00F86936">
      <w:pPr>
        <w:jc w:val="both"/>
        <w:rPr>
          <w:rFonts w:asciiTheme="minorHAnsi" w:hAnsiTheme="minorHAnsi"/>
        </w:rPr>
      </w:pPr>
      <w:r w:rsidRPr="00BA0CA4">
        <w:rPr>
          <w:rFonts w:asciiTheme="minorHAnsi" w:hAnsiTheme="minorHAnsi"/>
        </w:rPr>
        <w:t>In addition to the staff from the District Council, both the Water Directorate and SALWACO have staff in some districts which has tended to result in poor co-ordination and planning of WASH activities between the different parties.</w:t>
      </w:r>
    </w:p>
    <w:p w14:paraId="3F9AE21B" w14:textId="77777777" w:rsidR="005F1E4F" w:rsidRPr="00BA0CA4" w:rsidRDefault="005F1E4F" w:rsidP="00F86936">
      <w:pPr>
        <w:pBdr>
          <w:top w:val="single" w:sz="4" w:space="1" w:color="auto"/>
          <w:left w:val="single" w:sz="4" w:space="4" w:color="auto"/>
          <w:bottom w:val="single" w:sz="4" w:space="1" w:color="auto"/>
          <w:right w:val="single" w:sz="4" w:space="4" w:color="auto"/>
        </w:pBdr>
        <w:jc w:val="both"/>
        <w:rPr>
          <w:rFonts w:asciiTheme="minorHAnsi" w:hAnsiTheme="minorHAnsi"/>
        </w:rPr>
      </w:pPr>
      <w:r w:rsidRPr="00BA0CA4">
        <w:rPr>
          <w:rFonts w:asciiTheme="minorHAnsi" w:hAnsiTheme="minorHAnsi"/>
        </w:rPr>
        <w:t xml:space="preserve">The conclusions are that the </w:t>
      </w:r>
      <w:r w:rsidR="00834896" w:rsidRPr="00BA0CA4">
        <w:rPr>
          <w:rFonts w:asciiTheme="minorHAnsi" w:hAnsiTheme="minorHAnsi"/>
        </w:rPr>
        <w:t xml:space="preserve">general </w:t>
      </w:r>
      <w:r w:rsidRPr="00BA0CA4">
        <w:rPr>
          <w:rFonts w:asciiTheme="minorHAnsi" w:hAnsiTheme="minorHAnsi"/>
        </w:rPr>
        <w:t xml:space="preserve">capacity </w:t>
      </w:r>
      <w:r w:rsidR="00834896" w:rsidRPr="00BA0CA4">
        <w:rPr>
          <w:rFonts w:asciiTheme="minorHAnsi" w:hAnsiTheme="minorHAnsi"/>
        </w:rPr>
        <w:t xml:space="preserve">at district level is relatively strong (relative </w:t>
      </w:r>
      <w:r w:rsidR="00577D39" w:rsidRPr="00BA0CA4">
        <w:rPr>
          <w:rFonts w:asciiTheme="minorHAnsi" w:hAnsiTheme="minorHAnsi"/>
        </w:rPr>
        <w:t xml:space="preserve">to </w:t>
      </w:r>
      <w:r w:rsidR="00834896" w:rsidRPr="00BA0CA4">
        <w:rPr>
          <w:rFonts w:asciiTheme="minorHAnsi" w:hAnsiTheme="minorHAnsi"/>
        </w:rPr>
        <w:t>the context of Sierra Leone) but that capacity to co-ordinate WASH activities still needs to be developed.</w:t>
      </w:r>
    </w:p>
    <w:p w14:paraId="33E10232" w14:textId="77777777" w:rsidR="00CD0C3A" w:rsidRPr="00BA0CA4" w:rsidRDefault="00D20416" w:rsidP="00B83245">
      <w:pPr>
        <w:pStyle w:val="Heading2"/>
      </w:pPr>
      <w:bookmarkStart w:id="141" w:name="_Toc374109188"/>
      <w:r w:rsidRPr="00BA0CA4">
        <w:t>5</w:t>
      </w:r>
      <w:r w:rsidR="00834896" w:rsidRPr="00BA0CA4">
        <w:t>.2   MoWR and t</w:t>
      </w:r>
      <w:r w:rsidR="00FF1905" w:rsidRPr="00BA0CA4">
        <w:t xml:space="preserve">he </w:t>
      </w:r>
      <w:r w:rsidR="00CD0C3A" w:rsidRPr="00BA0CA4">
        <w:t>Water Directorate</w:t>
      </w:r>
      <w:bookmarkEnd w:id="141"/>
    </w:p>
    <w:p w14:paraId="5A1E1094" w14:textId="77777777" w:rsidR="00EA0246" w:rsidRPr="00BA0CA4" w:rsidRDefault="00704675" w:rsidP="00F86936">
      <w:pPr>
        <w:jc w:val="both"/>
        <w:rPr>
          <w:rFonts w:asciiTheme="minorHAnsi" w:hAnsiTheme="minorHAnsi"/>
        </w:rPr>
      </w:pPr>
      <w:r w:rsidRPr="00BA0CA4">
        <w:rPr>
          <w:rFonts w:asciiTheme="minorHAnsi" w:hAnsiTheme="minorHAnsi"/>
        </w:rPr>
        <w:t xml:space="preserve">The Ministry of Water Resources (MoWR) was established in December 2012, when the previous Ministry of Energy and Water Resources was split into two ministries. The new MoWR is in the process of restructuring itself to suit its new mandate of providing sector leadership, policy and audit. The new </w:t>
      </w:r>
      <w:r w:rsidRPr="00BA0CA4">
        <w:rPr>
          <w:rFonts w:asciiTheme="minorHAnsi" w:hAnsiTheme="minorHAnsi"/>
          <w:b/>
          <w:color w:val="4F81BD" w:themeColor="accent1"/>
        </w:rPr>
        <w:t>Water Directorate</w:t>
      </w:r>
      <w:r w:rsidRPr="00BA0CA4">
        <w:rPr>
          <w:rFonts w:asciiTheme="minorHAnsi" w:hAnsiTheme="minorHAnsi"/>
        </w:rPr>
        <w:t xml:space="preserve"> is the unit </w:t>
      </w:r>
      <w:r w:rsidR="00EA0246" w:rsidRPr="00BA0CA4">
        <w:rPr>
          <w:rFonts w:asciiTheme="minorHAnsi" w:hAnsiTheme="minorHAnsi"/>
        </w:rPr>
        <w:t xml:space="preserve">within MoWR that is </w:t>
      </w:r>
      <w:r w:rsidRPr="00BA0CA4">
        <w:rPr>
          <w:rFonts w:asciiTheme="minorHAnsi" w:hAnsiTheme="minorHAnsi"/>
        </w:rPr>
        <w:t>responsible for water supplies and the two relevant department</w:t>
      </w:r>
      <w:r w:rsidR="00EA0246" w:rsidRPr="00BA0CA4">
        <w:rPr>
          <w:rFonts w:asciiTheme="minorHAnsi" w:hAnsiTheme="minorHAnsi"/>
        </w:rPr>
        <w:t>s within the Water Directorate are</w:t>
      </w:r>
      <w:r w:rsidRPr="00BA0CA4">
        <w:rPr>
          <w:rFonts w:asciiTheme="minorHAnsi" w:hAnsiTheme="minorHAnsi"/>
        </w:rPr>
        <w:t xml:space="preserve"> Urban Water Supply and Rural Water Supply. Small towns falls within the rural sub-sector</w:t>
      </w:r>
      <w:r w:rsidR="00EA0246" w:rsidRPr="00BA0CA4">
        <w:rPr>
          <w:rFonts w:asciiTheme="minorHAnsi" w:hAnsiTheme="minorHAnsi"/>
        </w:rPr>
        <w:t xml:space="preserve"> and it is anticipated that the Urban department will deal with the larger towns of over 20,000 population and the Rural department will deal with to</w:t>
      </w:r>
      <w:r w:rsidR="00292596" w:rsidRPr="00BA0CA4">
        <w:rPr>
          <w:rFonts w:asciiTheme="minorHAnsi" w:hAnsiTheme="minorHAnsi"/>
        </w:rPr>
        <w:t>wns under 20,000.</w:t>
      </w:r>
    </w:p>
    <w:p w14:paraId="4E6EE47E" w14:textId="7E8D8B66" w:rsidR="00CD0C3A" w:rsidRDefault="00704675" w:rsidP="00F86936">
      <w:pPr>
        <w:jc w:val="both"/>
        <w:rPr>
          <w:rFonts w:asciiTheme="minorHAnsi" w:hAnsiTheme="minorHAnsi"/>
        </w:rPr>
      </w:pPr>
      <w:r w:rsidRPr="00BA0CA4">
        <w:rPr>
          <w:rFonts w:asciiTheme="minorHAnsi" w:hAnsiTheme="minorHAnsi"/>
        </w:rPr>
        <w:t>When SALWACO was established in 2001 (see below) most of the technical staff in the previous water unit (the Water Services Division) were transferred to SALWACO, leaving very little technical expertise available for the new Water Directorate. The Water Directorate is currently finalising recruitment of new staff</w:t>
      </w:r>
      <w:r w:rsidR="00EA0246" w:rsidRPr="00BA0CA4">
        <w:rPr>
          <w:rFonts w:asciiTheme="minorHAnsi" w:hAnsiTheme="minorHAnsi"/>
        </w:rPr>
        <w:t xml:space="preserve">, including the head of the Rural Water Dept, and it is expected that the Water Directorate will be 60% staffed once this round of recruitment is completed. The Rural Water Dept will appoint one engineer per district to </w:t>
      </w:r>
      <w:r w:rsidR="00FB21E7">
        <w:rPr>
          <w:rFonts w:asciiTheme="minorHAnsi" w:hAnsiTheme="minorHAnsi"/>
        </w:rPr>
        <w:t xml:space="preserve">support Councils in </w:t>
      </w:r>
      <w:r w:rsidR="00EA0246" w:rsidRPr="00BA0CA4">
        <w:rPr>
          <w:rFonts w:asciiTheme="minorHAnsi" w:hAnsiTheme="minorHAnsi"/>
        </w:rPr>
        <w:t>co-ordinat</w:t>
      </w:r>
      <w:r w:rsidR="00FB21E7">
        <w:rPr>
          <w:rFonts w:asciiTheme="minorHAnsi" w:hAnsiTheme="minorHAnsi"/>
        </w:rPr>
        <w:t>ing</w:t>
      </w:r>
      <w:r w:rsidR="00EA0246" w:rsidRPr="00BA0CA4">
        <w:rPr>
          <w:rFonts w:asciiTheme="minorHAnsi" w:hAnsiTheme="minorHAnsi"/>
        </w:rPr>
        <w:t xml:space="preserve"> water supply implementation</w:t>
      </w:r>
      <w:r w:rsidR="00FB21E7">
        <w:rPr>
          <w:rFonts w:asciiTheme="minorHAnsi" w:hAnsiTheme="minorHAnsi"/>
        </w:rPr>
        <w:t>, water security activities, WASH Planning and Investments, and M&amp;E</w:t>
      </w:r>
      <w:r w:rsidR="00EA0246" w:rsidRPr="00BA0CA4">
        <w:rPr>
          <w:rFonts w:asciiTheme="minorHAnsi" w:hAnsiTheme="minorHAnsi"/>
        </w:rPr>
        <w:t xml:space="preserve"> within the district in terms of prioritisation and compliance with policy.</w:t>
      </w:r>
    </w:p>
    <w:p w14:paraId="0F4090BD" w14:textId="77777777" w:rsidR="00EA0246" w:rsidRPr="00BA0CA4" w:rsidRDefault="00EA0246" w:rsidP="00F86936">
      <w:pPr>
        <w:pBdr>
          <w:top w:val="single" w:sz="4" w:space="1" w:color="auto"/>
          <w:left w:val="single" w:sz="4" w:space="4" w:color="auto"/>
          <w:bottom w:val="single" w:sz="4" w:space="1" w:color="auto"/>
          <w:right w:val="single" w:sz="4" w:space="4" w:color="auto"/>
        </w:pBdr>
        <w:jc w:val="both"/>
        <w:rPr>
          <w:rFonts w:asciiTheme="minorHAnsi" w:hAnsiTheme="minorHAnsi"/>
        </w:rPr>
      </w:pPr>
      <w:r w:rsidRPr="00BA0CA4">
        <w:rPr>
          <w:rFonts w:asciiTheme="minorHAnsi" w:hAnsiTheme="minorHAnsi"/>
        </w:rPr>
        <w:t>The conclusion is that the Water Directorate is currently very weak, with minimal staff but this will improve over the next few months at the newly appointed staff take up their posts. These new staff are, however, very inexperienced and the directorate is likely to remain relatively weak for the next year or so.</w:t>
      </w:r>
    </w:p>
    <w:p w14:paraId="3AFD69C5" w14:textId="77777777" w:rsidR="00CD0C3A" w:rsidRPr="00BA0CA4" w:rsidRDefault="00D20416" w:rsidP="00FF1905">
      <w:pPr>
        <w:pStyle w:val="Heading2"/>
      </w:pPr>
      <w:bookmarkStart w:id="142" w:name="_Toc374109189"/>
      <w:r w:rsidRPr="00BA0CA4">
        <w:t>5</w:t>
      </w:r>
      <w:r w:rsidR="00FF1905" w:rsidRPr="00BA0CA4">
        <w:t xml:space="preserve">.3   </w:t>
      </w:r>
      <w:r w:rsidR="00CD0C3A" w:rsidRPr="00BA0CA4">
        <w:t>SALWACO</w:t>
      </w:r>
      <w:bookmarkEnd w:id="142"/>
    </w:p>
    <w:p w14:paraId="26CF6C81" w14:textId="77777777" w:rsidR="00EF675D" w:rsidRPr="00BA0CA4" w:rsidRDefault="00D20416" w:rsidP="00EF675D">
      <w:pPr>
        <w:pStyle w:val="Heading3"/>
      </w:pPr>
      <w:r w:rsidRPr="00BA0CA4">
        <w:t>5</w:t>
      </w:r>
      <w:r w:rsidR="00EF675D" w:rsidRPr="00BA0CA4">
        <w:t xml:space="preserve">.3.1   </w:t>
      </w:r>
      <w:r w:rsidR="007B50F6" w:rsidRPr="00BA0CA4">
        <w:t>Current</w:t>
      </w:r>
      <w:r w:rsidR="00EF675D" w:rsidRPr="00BA0CA4">
        <w:t xml:space="preserve"> Situation</w:t>
      </w:r>
    </w:p>
    <w:p w14:paraId="7E8264B4" w14:textId="77777777" w:rsidR="00CD0C3A" w:rsidRPr="00BA0CA4" w:rsidRDefault="00EA0246" w:rsidP="00F86936">
      <w:pPr>
        <w:jc w:val="both"/>
        <w:rPr>
          <w:rFonts w:asciiTheme="minorHAnsi" w:hAnsiTheme="minorHAnsi"/>
        </w:rPr>
      </w:pPr>
      <w:r w:rsidRPr="00BA0CA4">
        <w:rPr>
          <w:rFonts w:asciiTheme="minorHAnsi" w:hAnsiTheme="minorHAnsi"/>
        </w:rPr>
        <w:t>SALWACO (The Sierra Leone Water Company) was established in 2001 with the responsibility to provide water supply to six towns:</w:t>
      </w:r>
    </w:p>
    <w:p w14:paraId="6B5E5768" w14:textId="77777777" w:rsidR="00EA0246" w:rsidRPr="00BA0CA4" w:rsidRDefault="00C052DF" w:rsidP="00F86936">
      <w:pPr>
        <w:pStyle w:val="ListParagraph"/>
        <w:numPr>
          <w:ilvl w:val="0"/>
          <w:numId w:val="11"/>
        </w:numPr>
        <w:jc w:val="both"/>
        <w:rPr>
          <w:rFonts w:asciiTheme="minorHAnsi" w:hAnsiTheme="minorHAnsi"/>
        </w:rPr>
      </w:pPr>
      <w:r w:rsidRPr="00BA0CA4">
        <w:rPr>
          <w:rFonts w:asciiTheme="minorHAnsi" w:hAnsiTheme="minorHAnsi"/>
        </w:rPr>
        <w:t>Bo</w:t>
      </w:r>
    </w:p>
    <w:p w14:paraId="1D4C211A" w14:textId="77777777" w:rsidR="00C052DF" w:rsidRPr="00BA0CA4" w:rsidRDefault="00C052DF" w:rsidP="00F86936">
      <w:pPr>
        <w:pStyle w:val="ListParagraph"/>
        <w:numPr>
          <w:ilvl w:val="0"/>
          <w:numId w:val="11"/>
        </w:numPr>
        <w:jc w:val="both"/>
        <w:rPr>
          <w:rFonts w:asciiTheme="minorHAnsi" w:hAnsiTheme="minorHAnsi"/>
        </w:rPr>
      </w:pPr>
      <w:r w:rsidRPr="00BA0CA4">
        <w:rPr>
          <w:rFonts w:asciiTheme="minorHAnsi" w:hAnsiTheme="minorHAnsi"/>
        </w:rPr>
        <w:t>Kenema</w:t>
      </w:r>
    </w:p>
    <w:p w14:paraId="0C9EA0B7" w14:textId="77777777" w:rsidR="00C052DF" w:rsidRPr="00BA0CA4" w:rsidRDefault="00C052DF" w:rsidP="00F86936">
      <w:pPr>
        <w:pStyle w:val="ListParagraph"/>
        <w:numPr>
          <w:ilvl w:val="0"/>
          <w:numId w:val="11"/>
        </w:numPr>
        <w:jc w:val="both"/>
        <w:rPr>
          <w:rFonts w:asciiTheme="minorHAnsi" w:hAnsiTheme="minorHAnsi"/>
        </w:rPr>
      </w:pPr>
      <w:r w:rsidRPr="00BA0CA4">
        <w:rPr>
          <w:rFonts w:asciiTheme="minorHAnsi" w:hAnsiTheme="minorHAnsi"/>
        </w:rPr>
        <w:t>Koidu</w:t>
      </w:r>
    </w:p>
    <w:p w14:paraId="3C883DC9" w14:textId="77777777" w:rsidR="00C052DF" w:rsidRPr="00BA0CA4" w:rsidRDefault="00C052DF" w:rsidP="00F86936">
      <w:pPr>
        <w:pStyle w:val="ListParagraph"/>
        <w:numPr>
          <w:ilvl w:val="0"/>
          <w:numId w:val="11"/>
        </w:numPr>
        <w:jc w:val="both"/>
        <w:rPr>
          <w:rFonts w:asciiTheme="minorHAnsi" w:hAnsiTheme="minorHAnsi"/>
        </w:rPr>
      </w:pPr>
      <w:r w:rsidRPr="00BA0CA4">
        <w:rPr>
          <w:rFonts w:asciiTheme="minorHAnsi" w:hAnsiTheme="minorHAnsi"/>
        </w:rPr>
        <w:t>Makeni</w:t>
      </w:r>
    </w:p>
    <w:p w14:paraId="51B70F6D" w14:textId="77777777" w:rsidR="00C052DF" w:rsidRPr="00BA0CA4" w:rsidRDefault="00C052DF" w:rsidP="00F86936">
      <w:pPr>
        <w:pStyle w:val="ListParagraph"/>
        <w:numPr>
          <w:ilvl w:val="0"/>
          <w:numId w:val="11"/>
        </w:numPr>
        <w:jc w:val="both"/>
        <w:rPr>
          <w:rFonts w:asciiTheme="minorHAnsi" w:hAnsiTheme="minorHAnsi"/>
        </w:rPr>
      </w:pPr>
      <w:r w:rsidRPr="00BA0CA4">
        <w:rPr>
          <w:rFonts w:asciiTheme="minorHAnsi" w:hAnsiTheme="minorHAnsi"/>
        </w:rPr>
        <w:t>Kabala</w:t>
      </w:r>
    </w:p>
    <w:p w14:paraId="76D7A668" w14:textId="77777777" w:rsidR="00C052DF" w:rsidRPr="00BA0CA4" w:rsidRDefault="00C052DF" w:rsidP="00F86936">
      <w:pPr>
        <w:pStyle w:val="ListParagraph"/>
        <w:numPr>
          <w:ilvl w:val="0"/>
          <w:numId w:val="11"/>
        </w:numPr>
        <w:jc w:val="both"/>
        <w:rPr>
          <w:rFonts w:asciiTheme="minorHAnsi" w:hAnsiTheme="minorHAnsi"/>
        </w:rPr>
      </w:pPr>
      <w:r w:rsidRPr="00BA0CA4">
        <w:rPr>
          <w:rFonts w:asciiTheme="minorHAnsi" w:hAnsiTheme="minorHAnsi"/>
        </w:rPr>
        <w:t>Lungi</w:t>
      </w:r>
    </w:p>
    <w:p w14:paraId="4A17CD81" w14:textId="77777777" w:rsidR="001507FF" w:rsidRPr="00BA0CA4" w:rsidRDefault="001507FF" w:rsidP="00F86936">
      <w:pPr>
        <w:spacing w:before="240"/>
        <w:jc w:val="both"/>
        <w:rPr>
          <w:rFonts w:asciiTheme="minorHAnsi" w:hAnsiTheme="minorHAnsi"/>
          <w:b/>
          <w:color w:val="365F91" w:themeColor="accent1" w:themeShade="BF"/>
        </w:rPr>
      </w:pPr>
      <w:r w:rsidRPr="00BA0CA4">
        <w:rPr>
          <w:rFonts w:asciiTheme="minorHAnsi" w:hAnsiTheme="minorHAnsi"/>
          <w:b/>
          <w:color w:val="365F91" w:themeColor="accent1" w:themeShade="BF"/>
        </w:rPr>
        <w:t>(a) Organisation and Staffing</w:t>
      </w:r>
    </w:p>
    <w:p w14:paraId="0E33B318" w14:textId="77777777" w:rsidR="00C052DF" w:rsidRPr="00BA0CA4" w:rsidRDefault="007B50F6" w:rsidP="00F86936">
      <w:pPr>
        <w:jc w:val="both"/>
        <w:rPr>
          <w:rFonts w:asciiTheme="minorHAnsi" w:hAnsiTheme="minorHAnsi"/>
        </w:rPr>
      </w:pPr>
      <w:r w:rsidRPr="00BA0CA4">
        <w:rPr>
          <w:rFonts w:asciiTheme="minorHAnsi" w:hAnsiTheme="minorHAnsi"/>
        </w:rPr>
        <w:t>The current structure of SALWACO is shown below</w:t>
      </w:r>
    </w:p>
    <w:p w14:paraId="706A6267" w14:textId="77777777" w:rsidR="00DD68C8" w:rsidRPr="00BA0CA4" w:rsidRDefault="007638C1" w:rsidP="007638C1">
      <w:pPr>
        <w:pStyle w:val="Caption"/>
      </w:pPr>
      <w:bookmarkStart w:id="143" w:name="_Toc364596916"/>
      <w:bookmarkStart w:id="144" w:name="_Toc364602761"/>
      <w:bookmarkStart w:id="145" w:name="_Toc364602971"/>
      <w:bookmarkStart w:id="146" w:name="_Toc364653597"/>
      <w:bookmarkStart w:id="147" w:name="_Toc364653633"/>
      <w:bookmarkStart w:id="148" w:name="_Toc374109272"/>
      <w:r w:rsidRPr="00BA0CA4">
        <w:t xml:space="preserve">Figure </w:t>
      </w:r>
      <w:r w:rsidR="00A4332A">
        <w:fldChar w:fldCharType="begin"/>
      </w:r>
      <w:r w:rsidR="006169FB">
        <w:instrText xml:space="preserve"> SEQ Figure \* ARABIC </w:instrText>
      </w:r>
      <w:r w:rsidR="00A4332A">
        <w:fldChar w:fldCharType="separate"/>
      </w:r>
      <w:r w:rsidR="00FA7BB5">
        <w:rPr>
          <w:noProof/>
        </w:rPr>
        <w:t>8</w:t>
      </w:r>
      <w:r w:rsidR="00A4332A">
        <w:rPr>
          <w:noProof/>
        </w:rPr>
        <w:fldChar w:fldCharType="end"/>
      </w:r>
      <w:r w:rsidRPr="00BA0CA4">
        <w:t xml:space="preserve">: </w:t>
      </w:r>
      <w:r w:rsidR="00DD68C8" w:rsidRPr="00BA0CA4">
        <w:t>Current SALWACO Structure</w:t>
      </w:r>
      <w:bookmarkEnd w:id="143"/>
      <w:bookmarkEnd w:id="144"/>
      <w:bookmarkEnd w:id="145"/>
      <w:bookmarkEnd w:id="146"/>
      <w:bookmarkEnd w:id="147"/>
      <w:bookmarkEnd w:id="148"/>
    </w:p>
    <w:p w14:paraId="3C4DFC95" w14:textId="77777777" w:rsidR="00590595" w:rsidRPr="00BA0CA4" w:rsidRDefault="007638C1" w:rsidP="00F86936">
      <w:pPr>
        <w:jc w:val="both"/>
        <w:rPr>
          <w:rFonts w:asciiTheme="minorHAnsi" w:hAnsiTheme="minorHAnsi"/>
        </w:rPr>
      </w:pPr>
      <w:r w:rsidRPr="00BA0CA4">
        <w:rPr>
          <w:rFonts w:asciiTheme="minorHAnsi" w:hAnsiTheme="minorHAnsi"/>
          <w:noProof/>
          <w:lang w:val="en-ZA" w:eastAsia="en-ZA"/>
        </w:rPr>
        <w:drawing>
          <wp:anchor distT="0" distB="0" distL="114300" distR="114300" simplePos="0" relativeHeight="251693056" behindDoc="0" locked="0" layoutInCell="1" allowOverlap="1" wp14:anchorId="75CCB150" wp14:editId="48BB4F49">
            <wp:simplePos x="1081405" y="2143125"/>
            <wp:positionH relativeFrom="column">
              <wp:align>center</wp:align>
            </wp:positionH>
            <wp:positionV relativeFrom="paragraph">
              <wp:posOffset>71755</wp:posOffset>
            </wp:positionV>
            <wp:extent cx="6840000" cy="424237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0000" cy="4242376"/>
                    </a:xfrm>
                    <a:prstGeom prst="rect">
                      <a:avLst/>
                    </a:prstGeom>
                    <a:noFill/>
                  </pic:spPr>
                </pic:pic>
              </a:graphicData>
            </a:graphic>
          </wp:anchor>
        </w:drawing>
      </w:r>
    </w:p>
    <w:p w14:paraId="16DFC104" w14:textId="77777777" w:rsidR="00590595" w:rsidRPr="00BA0CA4" w:rsidRDefault="007B50F6" w:rsidP="00F86936">
      <w:pPr>
        <w:jc w:val="both"/>
        <w:rPr>
          <w:rFonts w:asciiTheme="minorHAnsi" w:hAnsiTheme="minorHAnsi"/>
        </w:rPr>
      </w:pPr>
      <w:r w:rsidRPr="00BA0CA4">
        <w:rPr>
          <w:rFonts w:asciiTheme="minorHAnsi" w:hAnsiTheme="minorHAnsi"/>
        </w:rPr>
        <w:t>Points to note are:</w:t>
      </w:r>
    </w:p>
    <w:p w14:paraId="20FC649C" w14:textId="77777777" w:rsidR="007B50F6" w:rsidRPr="00BA0CA4" w:rsidRDefault="007B50F6" w:rsidP="00F86936">
      <w:pPr>
        <w:pStyle w:val="ListParagraph"/>
        <w:numPr>
          <w:ilvl w:val="0"/>
          <w:numId w:val="13"/>
        </w:numPr>
        <w:ind w:left="714" w:hanging="357"/>
        <w:contextualSpacing w:val="0"/>
        <w:jc w:val="both"/>
        <w:rPr>
          <w:rFonts w:asciiTheme="minorHAnsi" w:hAnsiTheme="minorHAnsi"/>
        </w:rPr>
      </w:pPr>
      <w:r w:rsidRPr="00BA0CA4">
        <w:rPr>
          <w:rFonts w:asciiTheme="minorHAnsi" w:hAnsiTheme="minorHAnsi"/>
        </w:rPr>
        <w:t>The two main functions of implementing new capital projects and operating existing systems are done through the Project Coordinators and the Regional Engineer respectively.</w:t>
      </w:r>
    </w:p>
    <w:p w14:paraId="0DAC8A51" w14:textId="77777777" w:rsidR="007B50F6" w:rsidRPr="00BA0CA4" w:rsidRDefault="007B50F6" w:rsidP="00F86936">
      <w:pPr>
        <w:pStyle w:val="ListParagraph"/>
        <w:numPr>
          <w:ilvl w:val="0"/>
          <w:numId w:val="13"/>
        </w:numPr>
        <w:ind w:left="714" w:hanging="357"/>
        <w:contextualSpacing w:val="0"/>
        <w:jc w:val="both"/>
        <w:rPr>
          <w:rFonts w:asciiTheme="minorHAnsi" w:hAnsiTheme="minorHAnsi"/>
        </w:rPr>
      </w:pPr>
      <w:r w:rsidRPr="00BA0CA4">
        <w:rPr>
          <w:rFonts w:asciiTheme="minorHAnsi" w:hAnsiTheme="minorHAnsi"/>
        </w:rPr>
        <w:t>The AfDB funded Three Towns project is a major project with significant staff and resources</w:t>
      </w:r>
    </w:p>
    <w:p w14:paraId="2F431081" w14:textId="77777777" w:rsidR="007B50F6" w:rsidRPr="00BA0CA4" w:rsidRDefault="007B50F6" w:rsidP="00F86936">
      <w:pPr>
        <w:pStyle w:val="ListParagraph"/>
        <w:numPr>
          <w:ilvl w:val="0"/>
          <w:numId w:val="13"/>
        </w:numPr>
        <w:ind w:left="714" w:hanging="357"/>
        <w:contextualSpacing w:val="0"/>
        <w:jc w:val="both"/>
        <w:rPr>
          <w:rFonts w:asciiTheme="minorHAnsi" w:hAnsiTheme="minorHAnsi"/>
        </w:rPr>
      </w:pPr>
      <w:r w:rsidRPr="00BA0CA4">
        <w:rPr>
          <w:rFonts w:asciiTheme="minorHAnsi" w:hAnsiTheme="minorHAnsi"/>
        </w:rPr>
        <w:t>The Project Coordinators and Regional Engineer currently report directly to the acting DG</w:t>
      </w:r>
    </w:p>
    <w:p w14:paraId="3ADCFEDA" w14:textId="77777777" w:rsidR="007B50F6" w:rsidRPr="00BA0CA4" w:rsidRDefault="007B50F6" w:rsidP="00F86936">
      <w:pPr>
        <w:pStyle w:val="ListParagraph"/>
        <w:numPr>
          <w:ilvl w:val="0"/>
          <w:numId w:val="13"/>
        </w:numPr>
        <w:ind w:left="714" w:hanging="357"/>
        <w:contextualSpacing w:val="0"/>
        <w:jc w:val="both"/>
        <w:rPr>
          <w:rFonts w:asciiTheme="minorHAnsi" w:hAnsiTheme="minorHAnsi"/>
        </w:rPr>
      </w:pPr>
      <w:r w:rsidRPr="00BA0CA4">
        <w:rPr>
          <w:rFonts w:asciiTheme="minorHAnsi" w:hAnsiTheme="minorHAnsi"/>
        </w:rPr>
        <w:t>The Station Managers do not directly manage the station staff, as these staff report to the Regional Engineer</w:t>
      </w:r>
    </w:p>
    <w:p w14:paraId="4B29D0CE" w14:textId="77777777" w:rsidR="007B50F6" w:rsidRPr="00BA0CA4" w:rsidRDefault="007B50F6" w:rsidP="00F86936">
      <w:pPr>
        <w:pStyle w:val="ListParagraph"/>
        <w:numPr>
          <w:ilvl w:val="0"/>
          <w:numId w:val="13"/>
        </w:numPr>
        <w:ind w:left="714" w:hanging="357"/>
        <w:contextualSpacing w:val="0"/>
        <w:jc w:val="both"/>
        <w:rPr>
          <w:rFonts w:asciiTheme="minorHAnsi" w:hAnsiTheme="minorHAnsi"/>
        </w:rPr>
      </w:pPr>
      <w:r w:rsidRPr="00BA0CA4">
        <w:rPr>
          <w:rFonts w:asciiTheme="minorHAnsi" w:hAnsiTheme="minorHAnsi"/>
        </w:rPr>
        <w:t>The operating staff are split between plant (water intakes and treatment) and distribution rather than being organised by town system</w:t>
      </w:r>
    </w:p>
    <w:p w14:paraId="1E3C3FFC" w14:textId="77777777" w:rsidR="007B50F6" w:rsidRPr="00BA0CA4" w:rsidRDefault="007B50F6" w:rsidP="00F86936">
      <w:pPr>
        <w:pStyle w:val="ListParagraph"/>
        <w:numPr>
          <w:ilvl w:val="0"/>
          <w:numId w:val="13"/>
        </w:numPr>
        <w:ind w:left="714" w:hanging="357"/>
        <w:contextualSpacing w:val="0"/>
        <w:jc w:val="both"/>
        <w:rPr>
          <w:rFonts w:asciiTheme="minorHAnsi" w:hAnsiTheme="minorHAnsi"/>
        </w:rPr>
      </w:pPr>
      <w:r w:rsidRPr="00BA0CA4">
        <w:rPr>
          <w:rFonts w:asciiTheme="minorHAnsi" w:hAnsiTheme="minorHAnsi"/>
        </w:rPr>
        <w:t>The above organisation does not match the organisation found on the ground (e</w:t>
      </w:r>
      <w:r w:rsidR="00990D97" w:rsidRPr="00BA0CA4">
        <w:rPr>
          <w:rFonts w:asciiTheme="minorHAnsi" w:hAnsiTheme="minorHAnsi"/>
        </w:rPr>
        <w:t>.</w:t>
      </w:r>
      <w:r w:rsidRPr="00BA0CA4">
        <w:rPr>
          <w:rFonts w:asciiTheme="minorHAnsi" w:hAnsiTheme="minorHAnsi"/>
        </w:rPr>
        <w:t>g</w:t>
      </w:r>
      <w:r w:rsidR="00990D97" w:rsidRPr="00BA0CA4">
        <w:rPr>
          <w:rFonts w:asciiTheme="minorHAnsi" w:hAnsiTheme="minorHAnsi"/>
        </w:rPr>
        <w:t>.</w:t>
      </w:r>
      <w:r w:rsidRPr="00BA0CA4">
        <w:rPr>
          <w:rFonts w:asciiTheme="minorHAnsi" w:hAnsiTheme="minorHAnsi"/>
        </w:rPr>
        <w:t xml:space="preserve"> in Bo) where the station manager manages the system and the staff report to him.</w:t>
      </w:r>
    </w:p>
    <w:p w14:paraId="086F7586" w14:textId="77777777" w:rsidR="007B50F6" w:rsidRPr="00BA0CA4" w:rsidRDefault="00BD4734" w:rsidP="00F86936">
      <w:pPr>
        <w:jc w:val="both"/>
        <w:rPr>
          <w:rFonts w:asciiTheme="minorHAnsi" w:hAnsiTheme="minorHAnsi"/>
        </w:rPr>
      </w:pPr>
      <w:r w:rsidRPr="00BA0CA4">
        <w:rPr>
          <w:rFonts w:asciiTheme="minorHAnsi" w:hAnsiTheme="minorHAnsi"/>
        </w:rPr>
        <w:t>SALWACO have a Personnel Plan which shows the following breakdown of staff.</w:t>
      </w:r>
    </w:p>
    <w:p w14:paraId="36FC5A64" w14:textId="77777777" w:rsidR="00BD4734" w:rsidRPr="00BA0CA4" w:rsidRDefault="007638C1" w:rsidP="007638C1">
      <w:pPr>
        <w:pStyle w:val="Caption"/>
      </w:pPr>
      <w:bookmarkStart w:id="149" w:name="_Toc364596995"/>
      <w:bookmarkStart w:id="150" w:name="_Toc364602727"/>
      <w:bookmarkStart w:id="151" w:name="_Toc364602762"/>
      <w:bookmarkStart w:id="152" w:name="_Toc364653598"/>
      <w:bookmarkStart w:id="153" w:name="_Toc364653634"/>
      <w:bookmarkStart w:id="154" w:name="_Toc374109251"/>
      <w:r w:rsidRPr="00BA0CA4">
        <w:t xml:space="preserve">Table </w:t>
      </w:r>
      <w:r w:rsidR="00A4332A">
        <w:fldChar w:fldCharType="begin"/>
      </w:r>
      <w:r w:rsidR="006169FB">
        <w:instrText xml:space="preserve"> SEQ Table \* ARABIC </w:instrText>
      </w:r>
      <w:r w:rsidR="00A4332A">
        <w:fldChar w:fldCharType="separate"/>
      </w:r>
      <w:r w:rsidR="00FA7BB5">
        <w:rPr>
          <w:noProof/>
        </w:rPr>
        <w:t>9</w:t>
      </w:r>
      <w:r w:rsidR="00A4332A">
        <w:rPr>
          <w:noProof/>
        </w:rPr>
        <w:fldChar w:fldCharType="end"/>
      </w:r>
      <w:r w:rsidRPr="00BA0CA4">
        <w:t xml:space="preserve">: </w:t>
      </w:r>
      <w:r w:rsidR="002C06FA" w:rsidRPr="00BA0CA4">
        <w:t>SALWACO Staffing</w:t>
      </w:r>
      <w:r w:rsidR="00EC7602" w:rsidRPr="00BA0CA4">
        <w:t xml:space="preserve"> by Staff Level</w:t>
      </w:r>
      <w:bookmarkEnd w:id="149"/>
      <w:bookmarkEnd w:id="150"/>
      <w:bookmarkEnd w:id="151"/>
      <w:bookmarkEnd w:id="152"/>
      <w:bookmarkEnd w:id="153"/>
      <w:bookmarkEnd w:id="154"/>
    </w:p>
    <w:tbl>
      <w:tblPr>
        <w:tblStyle w:val="LightList-Accent11"/>
        <w:tblW w:w="0" w:type="auto"/>
        <w:tblLook w:val="04A0" w:firstRow="1" w:lastRow="0" w:firstColumn="1" w:lastColumn="0" w:noHBand="0" w:noVBand="1"/>
      </w:tblPr>
      <w:tblGrid>
        <w:gridCol w:w="3085"/>
        <w:gridCol w:w="1453"/>
        <w:gridCol w:w="1453"/>
        <w:gridCol w:w="1453"/>
      </w:tblGrid>
      <w:tr w:rsidR="002C06FA" w:rsidRPr="00BA0CA4" w14:paraId="77B52B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A247776" w14:textId="77777777" w:rsidR="002C06FA" w:rsidRPr="00BA0CA4" w:rsidRDefault="002C06FA" w:rsidP="00BD4734">
            <w:pPr>
              <w:spacing w:before="40" w:after="40"/>
              <w:rPr>
                <w:rFonts w:asciiTheme="minorHAnsi" w:hAnsiTheme="minorHAnsi"/>
                <w:b w:val="0"/>
                <w:sz w:val="20"/>
                <w:szCs w:val="20"/>
              </w:rPr>
            </w:pPr>
            <w:r w:rsidRPr="00BA0CA4">
              <w:rPr>
                <w:rFonts w:asciiTheme="minorHAnsi" w:hAnsiTheme="minorHAnsi"/>
                <w:b w:val="0"/>
                <w:sz w:val="20"/>
                <w:szCs w:val="20"/>
              </w:rPr>
              <w:t>Level</w:t>
            </w:r>
          </w:p>
        </w:tc>
        <w:tc>
          <w:tcPr>
            <w:tcW w:w="1453" w:type="dxa"/>
          </w:tcPr>
          <w:p w14:paraId="3407A822" w14:textId="77777777" w:rsidR="002C06FA" w:rsidRPr="00BA0CA4" w:rsidRDefault="002C06FA" w:rsidP="00BD4734">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sidRPr="00BA0CA4">
              <w:rPr>
                <w:rFonts w:asciiTheme="minorHAnsi" w:hAnsiTheme="minorHAnsi"/>
                <w:b w:val="0"/>
                <w:sz w:val="20"/>
                <w:szCs w:val="20"/>
              </w:rPr>
              <w:t xml:space="preserve">Total </w:t>
            </w:r>
          </w:p>
        </w:tc>
        <w:tc>
          <w:tcPr>
            <w:tcW w:w="1453" w:type="dxa"/>
          </w:tcPr>
          <w:p w14:paraId="24C9F805" w14:textId="77777777" w:rsidR="002C06FA" w:rsidRPr="00BA0CA4" w:rsidRDefault="002C06FA" w:rsidP="00BD4734">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vertAlign w:val="superscript"/>
              </w:rPr>
            </w:pPr>
            <w:r w:rsidRPr="00BA0CA4">
              <w:rPr>
                <w:rFonts w:asciiTheme="minorHAnsi" w:hAnsiTheme="minorHAnsi"/>
                <w:b w:val="0"/>
                <w:sz w:val="20"/>
                <w:szCs w:val="20"/>
              </w:rPr>
              <w:t>In Post</w:t>
            </w:r>
            <w:r w:rsidRPr="00BA0CA4">
              <w:rPr>
                <w:rFonts w:asciiTheme="minorHAnsi" w:hAnsiTheme="minorHAnsi"/>
                <w:b w:val="0"/>
                <w:sz w:val="20"/>
                <w:szCs w:val="20"/>
                <w:vertAlign w:val="superscript"/>
              </w:rPr>
              <w:t>1</w:t>
            </w:r>
          </w:p>
        </w:tc>
        <w:tc>
          <w:tcPr>
            <w:tcW w:w="1453" w:type="dxa"/>
          </w:tcPr>
          <w:p w14:paraId="733C9F38" w14:textId="77777777" w:rsidR="002C06FA" w:rsidRPr="00BA0CA4" w:rsidRDefault="002C06FA" w:rsidP="00BD4734">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sidRPr="00BA0CA4">
              <w:rPr>
                <w:rFonts w:asciiTheme="minorHAnsi" w:hAnsiTheme="minorHAnsi"/>
                <w:b w:val="0"/>
                <w:sz w:val="20"/>
                <w:szCs w:val="20"/>
              </w:rPr>
              <w:t>Vacant</w:t>
            </w:r>
          </w:p>
        </w:tc>
      </w:tr>
      <w:tr w:rsidR="002C06FA" w:rsidRPr="00BA0CA4" w14:paraId="1502F5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C5350AC" w14:textId="77777777" w:rsidR="002C06FA" w:rsidRPr="00BA0CA4" w:rsidRDefault="002C06FA" w:rsidP="00BD4734">
            <w:pPr>
              <w:spacing w:before="40" w:after="40"/>
              <w:rPr>
                <w:rFonts w:asciiTheme="minorHAnsi" w:hAnsiTheme="minorHAnsi"/>
                <w:sz w:val="20"/>
                <w:szCs w:val="20"/>
              </w:rPr>
            </w:pPr>
            <w:r w:rsidRPr="00BA0CA4">
              <w:rPr>
                <w:rFonts w:asciiTheme="minorHAnsi" w:hAnsiTheme="minorHAnsi"/>
                <w:sz w:val="20"/>
                <w:szCs w:val="20"/>
              </w:rPr>
              <w:t>Senior Management</w:t>
            </w:r>
          </w:p>
        </w:tc>
        <w:tc>
          <w:tcPr>
            <w:tcW w:w="1453" w:type="dxa"/>
          </w:tcPr>
          <w:p w14:paraId="234AE214"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12</w:t>
            </w:r>
          </w:p>
        </w:tc>
        <w:tc>
          <w:tcPr>
            <w:tcW w:w="1453" w:type="dxa"/>
          </w:tcPr>
          <w:p w14:paraId="0ACFDC08"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4</w:t>
            </w:r>
          </w:p>
        </w:tc>
        <w:tc>
          <w:tcPr>
            <w:tcW w:w="1453" w:type="dxa"/>
          </w:tcPr>
          <w:p w14:paraId="6338CC50"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8</w:t>
            </w:r>
          </w:p>
        </w:tc>
      </w:tr>
      <w:tr w:rsidR="002C06FA" w:rsidRPr="00BA0CA4" w14:paraId="7AA8674D" w14:textId="77777777">
        <w:tc>
          <w:tcPr>
            <w:cnfStyle w:val="001000000000" w:firstRow="0" w:lastRow="0" w:firstColumn="1" w:lastColumn="0" w:oddVBand="0" w:evenVBand="0" w:oddHBand="0" w:evenHBand="0" w:firstRowFirstColumn="0" w:firstRowLastColumn="0" w:lastRowFirstColumn="0" w:lastRowLastColumn="0"/>
            <w:tcW w:w="3085" w:type="dxa"/>
          </w:tcPr>
          <w:p w14:paraId="2D9A94AD" w14:textId="77777777" w:rsidR="002C06FA" w:rsidRPr="00BA0CA4" w:rsidRDefault="002C06FA" w:rsidP="00BD4734">
            <w:pPr>
              <w:spacing w:before="40" w:after="40"/>
              <w:rPr>
                <w:rFonts w:asciiTheme="minorHAnsi" w:hAnsiTheme="minorHAnsi"/>
                <w:sz w:val="20"/>
                <w:szCs w:val="20"/>
              </w:rPr>
            </w:pPr>
            <w:r w:rsidRPr="00BA0CA4">
              <w:rPr>
                <w:rFonts w:asciiTheme="minorHAnsi" w:hAnsiTheme="minorHAnsi"/>
                <w:sz w:val="20"/>
                <w:szCs w:val="20"/>
              </w:rPr>
              <w:t>Middle Management</w:t>
            </w:r>
          </w:p>
        </w:tc>
        <w:tc>
          <w:tcPr>
            <w:tcW w:w="1453" w:type="dxa"/>
          </w:tcPr>
          <w:p w14:paraId="1E468718"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22</w:t>
            </w:r>
          </w:p>
        </w:tc>
        <w:tc>
          <w:tcPr>
            <w:tcW w:w="1453" w:type="dxa"/>
          </w:tcPr>
          <w:p w14:paraId="12B959D2"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w:t>
            </w:r>
          </w:p>
        </w:tc>
        <w:tc>
          <w:tcPr>
            <w:tcW w:w="1453" w:type="dxa"/>
          </w:tcPr>
          <w:p w14:paraId="6BB7864F"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21</w:t>
            </w:r>
          </w:p>
        </w:tc>
      </w:tr>
      <w:tr w:rsidR="002C06FA" w:rsidRPr="00BA0CA4" w14:paraId="767DB7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98FF6AD" w14:textId="77777777" w:rsidR="002C06FA" w:rsidRPr="00BA0CA4" w:rsidRDefault="002C06FA" w:rsidP="00BD4734">
            <w:pPr>
              <w:spacing w:before="40" w:after="40"/>
              <w:rPr>
                <w:rFonts w:asciiTheme="minorHAnsi" w:hAnsiTheme="minorHAnsi"/>
                <w:sz w:val="20"/>
                <w:szCs w:val="20"/>
              </w:rPr>
            </w:pPr>
            <w:r w:rsidRPr="00BA0CA4">
              <w:rPr>
                <w:rFonts w:asciiTheme="minorHAnsi" w:hAnsiTheme="minorHAnsi"/>
                <w:sz w:val="20"/>
                <w:szCs w:val="20"/>
              </w:rPr>
              <w:t>Junior Management</w:t>
            </w:r>
          </w:p>
        </w:tc>
        <w:tc>
          <w:tcPr>
            <w:tcW w:w="1453" w:type="dxa"/>
          </w:tcPr>
          <w:p w14:paraId="12F70E83"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64</w:t>
            </w:r>
          </w:p>
        </w:tc>
        <w:tc>
          <w:tcPr>
            <w:tcW w:w="1453" w:type="dxa"/>
          </w:tcPr>
          <w:p w14:paraId="2AF46BE4"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3</w:t>
            </w:r>
          </w:p>
        </w:tc>
        <w:tc>
          <w:tcPr>
            <w:tcW w:w="1453" w:type="dxa"/>
          </w:tcPr>
          <w:p w14:paraId="7DDBDB6C"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61</w:t>
            </w:r>
          </w:p>
        </w:tc>
      </w:tr>
      <w:tr w:rsidR="002C06FA" w:rsidRPr="00BA0CA4" w14:paraId="4B7FF328" w14:textId="77777777">
        <w:tc>
          <w:tcPr>
            <w:cnfStyle w:val="001000000000" w:firstRow="0" w:lastRow="0" w:firstColumn="1" w:lastColumn="0" w:oddVBand="0" w:evenVBand="0" w:oddHBand="0" w:evenHBand="0" w:firstRowFirstColumn="0" w:firstRowLastColumn="0" w:lastRowFirstColumn="0" w:lastRowLastColumn="0"/>
            <w:tcW w:w="3085" w:type="dxa"/>
          </w:tcPr>
          <w:p w14:paraId="4FE30D29" w14:textId="77777777" w:rsidR="002C06FA" w:rsidRPr="00BA0CA4" w:rsidRDefault="002C06FA" w:rsidP="00BD4734">
            <w:pPr>
              <w:spacing w:before="40" w:after="40"/>
              <w:rPr>
                <w:rFonts w:asciiTheme="minorHAnsi" w:hAnsiTheme="minorHAnsi"/>
                <w:sz w:val="20"/>
                <w:szCs w:val="20"/>
              </w:rPr>
            </w:pPr>
            <w:r w:rsidRPr="00BA0CA4">
              <w:rPr>
                <w:rFonts w:asciiTheme="minorHAnsi" w:hAnsiTheme="minorHAnsi"/>
                <w:sz w:val="20"/>
                <w:szCs w:val="20"/>
              </w:rPr>
              <w:t>Technicians</w:t>
            </w:r>
          </w:p>
        </w:tc>
        <w:tc>
          <w:tcPr>
            <w:tcW w:w="1453" w:type="dxa"/>
          </w:tcPr>
          <w:p w14:paraId="547CCFB6"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221</w:t>
            </w:r>
          </w:p>
        </w:tc>
        <w:tc>
          <w:tcPr>
            <w:tcW w:w="1453" w:type="dxa"/>
          </w:tcPr>
          <w:p w14:paraId="53394F95"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0</w:t>
            </w:r>
          </w:p>
        </w:tc>
        <w:tc>
          <w:tcPr>
            <w:tcW w:w="1453" w:type="dxa"/>
          </w:tcPr>
          <w:p w14:paraId="58AEF87F"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221</w:t>
            </w:r>
          </w:p>
        </w:tc>
      </w:tr>
      <w:tr w:rsidR="002C06FA" w:rsidRPr="00BA0CA4" w14:paraId="63FC30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6A02944" w14:textId="77777777" w:rsidR="002C06FA" w:rsidRPr="00BA0CA4" w:rsidRDefault="002C06FA" w:rsidP="00BD4734">
            <w:pPr>
              <w:spacing w:before="40" w:after="40"/>
              <w:rPr>
                <w:rFonts w:asciiTheme="minorHAnsi" w:hAnsiTheme="minorHAnsi"/>
                <w:sz w:val="20"/>
                <w:szCs w:val="20"/>
              </w:rPr>
            </w:pPr>
            <w:r w:rsidRPr="00BA0CA4">
              <w:rPr>
                <w:rFonts w:asciiTheme="minorHAnsi" w:hAnsiTheme="minorHAnsi"/>
                <w:sz w:val="20"/>
                <w:szCs w:val="20"/>
              </w:rPr>
              <w:t>Admin. Assistants</w:t>
            </w:r>
          </w:p>
        </w:tc>
        <w:tc>
          <w:tcPr>
            <w:tcW w:w="1453" w:type="dxa"/>
          </w:tcPr>
          <w:p w14:paraId="495BC01D"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187</w:t>
            </w:r>
          </w:p>
        </w:tc>
        <w:tc>
          <w:tcPr>
            <w:tcW w:w="1453" w:type="dxa"/>
          </w:tcPr>
          <w:p w14:paraId="5FE5EB08"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0</w:t>
            </w:r>
          </w:p>
        </w:tc>
        <w:tc>
          <w:tcPr>
            <w:tcW w:w="1453" w:type="dxa"/>
          </w:tcPr>
          <w:p w14:paraId="12766B39" w14:textId="77777777" w:rsidR="002C06FA" w:rsidRPr="00BA0CA4" w:rsidRDefault="002C06FA" w:rsidP="00BD4734">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187</w:t>
            </w:r>
          </w:p>
        </w:tc>
      </w:tr>
      <w:tr w:rsidR="002C06FA" w:rsidRPr="00BA0CA4" w14:paraId="01987CD2" w14:textId="77777777">
        <w:tc>
          <w:tcPr>
            <w:cnfStyle w:val="001000000000" w:firstRow="0" w:lastRow="0" w:firstColumn="1" w:lastColumn="0" w:oddVBand="0" w:evenVBand="0" w:oddHBand="0" w:evenHBand="0" w:firstRowFirstColumn="0" w:firstRowLastColumn="0" w:lastRowFirstColumn="0" w:lastRowLastColumn="0"/>
            <w:tcW w:w="3085" w:type="dxa"/>
          </w:tcPr>
          <w:p w14:paraId="5CEF439A" w14:textId="77777777" w:rsidR="002C06FA" w:rsidRPr="00BA0CA4" w:rsidRDefault="002C06FA" w:rsidP="00BD4734">
            <w:pPr>
              <w:spacing w:before="40" w:after="40"/>
              <w:rPr>
                <w:rFonts w:asciiTheme="minorHAnsi" w:hAnsiTheme="minorHAnsi"/>
                <w:sz w:val="20"/>
                <w:szCs w:val="20"/>
              </w:rPr>
            </w:pPr>
            <w:r w:rsidRPr="00BA0CA4">
              <w:rPr>
                <w:rFonts w:asciiTheme="minorHAnsi" w:hAnsiTheme="minorHAnsi"/>
                <w:sz w:val="20"/>
                <w:szCs w:val="20"/>
              </w:rPr>
              <w:t>Total</w:t>
            </w:r>
          </w:p>
        </w:tc>
        <w:tc>
          <w:tcPr>
            <w:tcW w:w="1453" w:type="dxa"/>
          </w:tcPr>
          <w:p w14:paraId="62015CE9"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506</w:t>
            </w:r>
          </w:p>
        </w:tc>
        <w:tc>
          <w:tcPr>
            <w:tcW w:w="1453" w:type="dxa"/>
          </w:tcPr>
          <w:p w14:paraId="69563B0C"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8</w:t>
            </w:r>
          </w:p>
        </w:tc>
        <w:tc>
          <w:tcPr>
            <w:tcW w:w="1453" w:type="dxa"/>
          </w:tcPr>
          <w:p w14:paraId="2C24247C" w14:textId="77777777" w:rsidR="002C06FA" w:rsidRPr="00BA0CA4" w:rsidRDefault="002C06FA" w:rsidP="00BD4734">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498</w:t>
            </w:r>
          </w:p>
        </w:tc>
      </w:tr>
    </w:tbl>
    <w:p w14:paraId="51F93A9C" w14:textId="77777777" w:rsidR="00BD4734" w:rsidRPr="00BA0CA4" w:rsidRDefault="002C06FA" w:rsidP="00CD0C3A">
      <w:pPr>
        <w:rPr>
          <w:rFonts w:asciiTheme="minorHAnsi" w:hAnsiTheme="minorHAnsi"/>
          <w:sz w:val="18"/>
          <w:szCs w:val="18"/>
        </w:rPr>
      </w:pPr>
      <w:r w:rsidRPr="00BA0CA4">
        <w:rPr>
          <w:rFonts w:asciiTheme="minorHAnsi" w:hAnsiTheme="minorHAnsi"/>
          <w:sz w:val="18"/>
          <w:szCs w:val="18"/>
          <w:vertAlign w:val="superscript"/>
        </w:rPr>
        <w:t>1</w:t>
      </w:r>
      <w:r w:rsidRPr="00BA0CA4">
        <w:rPr>
          <w:rFonts w:asciiTheme="minorHAnsi" w:hAnsiTheme="minorHAnsi"/>
          <w:sz w:val="18"/>
          <w:szCs w:val="18"/>
        </w:rPr>
        <w:t xml:space="preserve"> These numbers are clearly incorrect and it seems that the “In Post” column on the spreadsheet has not been completed</w:t>
      </w:r>
    </w:p>
    <w:p w14:paraId="614A66F6" w14:textId="77777777" w:rsidR="00BD4734" w:rsidRPr="00BA0CA4" w:rsidRDefault="002C06FA" w:rsidP="00F86936">
      <w:pPr>
        <w:jc w:val="both"/>
        <w:rPr>
          <w:rFonts w:asciiTheme="minorHAnsi" w:hAnsiTheme="minorHAnsi"/>
        </w:rPr>
      </w:pPr>
      <w:r w:rsidRPr="00BA0CA4">
        <w:rPr>
          <w:rFonts w:asciiTheme="minorHAnsi" w:hAnsiTheme="minorHAnsi"/>
        </w:rPr>
        <w:t>It is not completely clear if this is the current staffing plan for the current structure or a plan for the future structure. The job titles appear to fit the current structure</w:t>
      </w:r>
      <w:r w:rsidR="00EC7602" w:rsidRPr="00BA0CA4">
        <w:rPr>
          <w:rFonts w:asciiTheme="minorHAnsi" w:hAnsiTheme="minorHAnsi"/>
        </w:rPr>
        <w:t>.</w:t>
      </w:r>
    </w:p>
    <w:p w14:paraId="7E5CCD12" w14:textId="77777777" w:rsidR="00EC7602" w:rsidRPr="00BA0CA4" w:rsidRDefault="00EC7602" w:rsidP="00F86936">
      <w:pPr>
        <w:jc w:val="both"/>
        <w:rPr>
          <w:rFonts w:asciiTheme="minorHAnsi" w:hAnsiTheme="minorHAnsi"/>
        </w:rPr>
      </w:pPr>
      <w:r w:rsidRPr="00BA0CA4">
        <w:rPr>
          <w:rFonts w:asciiTheme="minorHAnsi" w:hAnsiTheme="minorHAnsi"/>
        </w:rPr>
        <w:t>The above numbers do not seem to include Project Coordinators and the their teams who are responsible for implementing new water supply systems</w:t>
      </w:r>
    </w:p>
    <w:p w14:paraId="49342659" w14:textId="77777777" w:rsidR="00BD4734" w:rsidRPr="00BA0CA4" w:rsidRDefault="00EC7602" w:rsidP="00F86936">
      <w:pPr>
        <w:jc w:val="both"/>
        <w:rPr>
          <w:rFonts w:asciiTheme="minorHAnsi" w:hAnsiTheme="minorHAnsi"/>
        </w:rPr>
      </w:pPr>
      <w:r w:rsidRPr="00BA0CA4">
        <w:rPr>
          <w:rFonts w:asciiTheme="minorHAnsi" w:hAnsiTheme="minorHAnsi"/>
        </w:rPr>
        <w:t>The Personnel Plan also includes worksheets for each station that SALWACO operates and this gives the following breakdown of staff numbers.</w:t>
      </w:r>
    </w:p>
    <w:p w14:paraId="70AFF314" w14:textId="77777777" w:rsidR="00EC7602" w:rsidRPr="00BA0CA4" w:rsidRDefault="007638C1" w:rsidP="007638C1">
      <w:pPr>
        <w:pStyle w:val="Caption"/>
      </w:pPr>
      <w:bookmarkStart w:id="155" w:name="_Toc364596996"/>
      <w:bookmarkStart w:id="156" w:name="_Toc364602728"/>
      <w:bookmarkStart w:id="157" w:name="_Toc364602763"/>
      <w:bookmarkStart w:id="158" w:name="_Toc364653599"/>
      <w:bookmarkStart w:id="159" w:name="_Toc364653635"/>
      <w:bookmarkStart w:id="160" w:name="_Toc374109252"/>
      <w:r w:rsidRPr="00BA0CA4">
        <w:t xml:space="preserve">Table </w:t>
      </w:r>
      <w:r w:rsidR="00A4332A">
        <w:fldChar w:fldCharType="begin"/>
      </w:r>
      <w:r w:rsidR="006169FB">
        <w:instrText xml:space="preserve"> SEQ Table \* ARABIC </w:instrText>
      </w:r>
      <w:r w:rsidR="00A4332A">
        <w:fldChar w:fldCharType="separate"/>
      </w:r>
      <w:r w:rsidR="00FA7BB5">
        <w:rPr>
          <w:noProof/>
        </w:rPr>
        <w:t>10</w:t>
      </w:r>
      <w:r w:rsidR="00A4332A">
        <w:rPr>
          <w:noProof/>
        </w:rPr>
        <w:fldChar w:fldCharType="end"/>
      </w:r>
      <w:r w:rsidRPr="00BA0CA4">
        <w:t xml:space="preserve">: </w:t>
      </w:r>
      <w:r w:rsidR="00EC7602" w:rsidRPr="00BA0CA4">
        <w:t>SALWACO Staffing by Location</w:t>
      </w:r>
      <w:bookmarkEnd w:id="155"/>
      <w:bookmarkEnd w:id="156"/>
      <w:bookmarkEnd w:id="157"/>
      <w:bookmarkEnd w:id="158"/>
      <w:bookmarkEnd w:id="159"/>
      <w:bookmarkEnd w:id="160"/>
    </w:p>
    <w:tbl>
      <w:tblPr>
        <w:tblStyle w:val="LightList-Accent11"/>
        <w:tblW w:w="0" w:type="auto"/>
        <w:tblLook w:val="04A0" w:firstRow="1" w:lastRow="0" w:firstColumn="1" w:lastColumn="0" w:noHBand="0" w:noVBand="1"/>
      </w:tblPr>
      <w:tblGrid>
        <w:gridCol w:w="3085"/>
        <w:gridCol w:w="1453"/>
        <w:gridCol w:w="1453"/>
      </w:tblGrid>
      <w:tr w:rsidR="00892F48" w:rsidRPr="00BA0CA4" w14:paraId="7256D5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90D42CC" w14:textId="77777777" w:rsidR="00892F48" w:rsidRPr="00BA0CA4" w:rsidRDefault="00892F48" w:rsidP="00EC7602">
            <w:pPr>
              <w:spacing w:before="40" w:after="40"/>
              <w:rPr>
                <w:rFonts w:asciiTheme="minorHAnsi" w:hAnsiTheme="minorHAnsi"/>
                <w:b w:val="0"/>
                <w:sz w:val="20"/>
                <w:szCs w:val="20"/>
              </w:rPr>
            </w:pPr>
            <w:r w:rsidRPr="00BA0CA4">
              <w:rPr>
                <w:rFonts w:asciiTheme="minorHAnsi" w:hAnsiTheme="minorHAnsi"/>
                <w:b w:val="0"/>
                <w:sz w:val="20"/>
                <w:szCs w:val="20"/>
              </w:rPr>
              <w:t>Town/Station</w:t>
            </w:r>
          </w:p>
        </w:tc>
        <w:tc>
          <w:tcPr>
            <w:tcW w:w="1453" w:type="dxa"/>
          </w:tcPr>
          <w:p w14:paraId="7CC861C0" w14:textId="77777777" w:rsidR="00892F48" w:rsidRPr="00BA0CA4" w:rsidRDefault="00892F48" w:rsidP="00EC7602">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rPr>
            </w:pPr>
            <w:r w:rsidRPr="00BA0CA4">
              <w:rPr>
                <w:rFonts w:asciiTheme="minorHAnsi" w:hAnsiTheme="minorHAnsi"/>
                <w:b w:val="0"/>
                <w:sz w:val="20"/>
                <w:szCs w:val="20"/>
              </w:rPr>
              <w:t xml:space="preserve">Total </w:t>
            </w:r>
          </w:p>
        </w:tc>
        <w:tc>
          <w:tcPr>
            <w:tcW w:w="1453" w:type="dxa"/>
          </w:tcPr>
          <w:p w14:paraId="2E5AF431" w14:textId="77777777" w:rsidR="00892F48" w:rsidRPr="00BA0CA4" w:rsidRDefault="00892F48" w:rsidP="00EC7602">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0"/>
                <w:vertAlign w:val="superscript"/>
              </w:rPr>
            </w:pPr>
            <w:r w:rsidRPr="00BA0CA4">
              <w:rPr>
                <w:rFonts w:asciiTheme="minorHAnsi" w:hAnsiTheme="minorHAnsi"/>
                <w:b w:val="0"/>
                <w:sz w:val="20"/>
                <w:szCs w:val="20"/>
              </w:rPr>
              <w:t>Population</w:t>
            </w:r>
            <w:r w:rsidRPr="00BA0CA4">
              <w:rPr>
                <w:rFonts w:asciiTheme="minorHAnsi" w:hAnsiTheme="minorHAnsi"/>
                <w:b w:val="0"/>
                <w:sz w:val="20"/>
                <w:szCs w:val="20"/>
                <w:vertAlign w:val="superscript"/>
              </w:rPr>
              <w:t>1</w:t>
            </w:r>
          </w:p>
        </w:tc>
      </w:tr>
      <w:tr w:rsidR="00892F48" w:rsidRPr="00BA0CA4" w14:paraId="46BDE6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85A45BD"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Bo</w:t>
            </w:r>
          </w:p>
        </w:tc>
        <w:tc>
          <w:tcPr>
            <w:tcW w:w="1453" w:type="dxa"/>
          </w:tcPr>
          <w:p w14:paraId="0A32065B" w14:textId="77777777" w:rsidR="00892F48" w:rsidRPr="00BA0CA4" w:rsidRDefault="00892F48"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32</w:t>
            </w:r>
          </w:p>
        </w:tc>
        <w:tc>
          <w:tcPr>
            <w:tcW w:w="1453" w:type="dxa"/>
          </w:tcPr>
          <w:p w14:paraId="3C2A885B" w14:textId="77777777" w:rsidR="00892F48" w:rsidRPr="00BA0CA4" w:rsidRDefault="00CD6AFB"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201</w:t>
            </w:r>
            <w:r w:rsidR="00892F48" w:rsidRPr="00BA0CA4">
              <w:rPr>
                <w:rFonts w:asciiTheme="minorHAnsi" w:hAnsiTheme="minorHAnsi"/>
                <w:sz w:val="20"/>
                <w:szCs w:val="20"/>
              </w:rPr>
              <w:t>,000</w:t>
            </w:r>
          </w:p>
        </w:tc>
      </w:tr>
      <w:tr w:rsidR="00892F48" w:rsidRPr="00BA0CA4" w14:paraId="148D77F0" w14:textId="77777777">
        <w:tc>
          <w:tcPr>
            <w:cnfStyle w:val="001000000000" w:firstRow="0" w:lastRow="0" w:firstColumn="1" w:lastColumn="0" w:oddVBand="0" w:evenVBand="0" w:oddHBand="0" w:evenHBand="0" w:firstRowFirstColumn="0" w:firstRowLastColumn="0" w:lastRowFirstColumn="0" w:lastRowLastColumn="0"/>
            <w:tcW w:w="3085" w:type="dxa"/>
          </w:tcPr>
          <w:p w14:paraId="7E4DD9DC"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Kenema</w:t>
            </w:r>
          </w:p>
        </w:tc>
        <w:tc>
          <w:tcPr>
            <w:tcW w:w="1453" w:type="dxa"/>
          </w:tcPr>
          <w:p w14:paraId="0BABD49F" w14:textId="77777777" w:rsidR="00892F48" w:rsidRPr="00BA0CA4" w:rsidRDefault="00892F48" w:rsidP="00EC76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29</w:t>
            </w:r>
          </w:p>
        </w:tc>
        <w:tc>
          <w:tcPr>
            <w:tcW w:w="1453" w:type="dxa"/>
          </w:tcPr>
          <w:p w14:paraId="5A088970" w14:textId="77777777" w:rsidR="00892F48" w:rsidRPr="00BA0CA4" w:rsidRDefault="00CD6AFB" w:rsidP="00EC76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172</w:t>
            </w:r>
            <w:r w:rsidR="00892F48" w:rsidRPr="00BA0CA4">
              <w:rPr>
                <w:rFonts w:asciiTheme="minorHAnsi" w:hAnsiTheme="minorHAnsi"/>
                <w:sz w:val="20"/>
                <w:szCs w:val="20"/>
              </w:rPr>
              <w:t>,000</w:t>
            </w:r>
          </w:p>
        </w:tc>
      </w:tr>
      <w:tr w:rsidR="00892F48" w:rsidRPr="00BA0CA4" w14:paraId="546562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23EFB65"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Makeni</w:t>
            </w:r>
          </w:p>
        </w:tc>
        <w:tc>
          <w:tcPr>
            <w:tcW w:w="1453" w:type="dxa"/>
          </w:tcPr>
          <w:p w14:paraId="153F16EE" w14:textId="77777777" w:rsidR="00892F48" w:rsidRPr="00BA0CA4" w:rsidRDefault="00892F48"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25</w:t>
            </w:r>
          </w:p>
        </w:tc>
        <w:tc>
          <w:tcPr>
            <w:tcW w:w="1453" w:type="dxa"/>
          </w:tcPr>
          <w:p w14:paraId="305F55A5" w14:textId="77777777" w:rsidR="00892F48" w:rsidRPr="00BA0CA4" w:rsidRDefault="00CD6AFB"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 108</w:t>
            </w:r>
            <w:r w:rsidR="00892F48" w:rsidRPr="00BA0CA4">
              <w:rPr>
                <w:rFonts w:asciiTheme="minorHAnsi" w:hAnsiTheme="minorHAnsi"/>
                <w:sz w:val="20"/>
                <w:szCs w:val="20"/>
              </w:rPr>
              <w:t>,000</w:t>
            </w:r>
          </w:p>
        </w:tc>
      </w:tr>
      <w:tr w:rsidR="00892F48" w:rsidRPr="00BA0CA4" w14:paraId="58BA5E0D" w14:textId="77777777">
        <w:tc>
          <w:tcPr>
            <w:cnfStyle w:val="001000000000" w:firstRow="0" w:lastRow="0" w:firstColumn="1" w:lastColumn="0" w:oddVBand="0" w:evenVBand="0" w:oddHBand="0" w:evenHBand="0" w:firstRowFirstColumn="0" w:firstRowLastColumn="0" w:lastRowFirstColumn="0" w:lastRowLastColumn="0"/>
            <w:tcW w:w="3085" w:type="dxa"/>
          </w:tcPr>
          <w:p w14:paraId="50892D7F"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Lungi</w:t>
            </w:r>
          </w:p>
        </w:tc>
        <w:tc>
          <w:tcPr>
            <w:tcW w:w="1453" w:type="dxa"/>
          </w:tcPr>
          <w:p w14:paraId="39A33642" w14:textId="77777777" w:rsidR="00892F48" w:rsidRPr="00BA0CA4" w:rsidRDefault="00892F48" w:rsidP="00EC76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19</w:t>
            </w:r>
          </w:p>
        </w:tc>
        <w:tc>
          <w:tcPr>
            <w:tcW w:w="1453" w:type="dxa"/>
          </w:tcPr>
          <w:p w14:paraId="456542A4" w14:textId="77777777" w:rsidR="00892F48" w:rsidRPr="00BA0CA4" w:rsidRDefault="00CD6AFB" w:rsidP="00EC76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   6</w:t>
            </w:r>
            <w:r w:rsidR="00892F48" w:rsidRPr="00BA0CA4">
              <w:rPr>
                <w:rFonts w:asciiTheme="minorHAnsi" w:hAnsiTheme="minorHAnsi"/>
                <w:sz w:val="20"/>
                <w:szCs w:val="20"/>
              </w:rPr>
              <w:t>,000</w:t>
            </w:r>
          </w:p>
        </w:tc>
      </w:tr>
      <w:tr w:rsidR="00892F48" w:rsidRPr="00BA0CA4" w14:paraId="7E75AC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0B6F5B6"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Kabala</w:t>
            </w:r>
          </w:p>
        </w:tc>
        <w:tc>
          <w:tcPr>
            <w:tcW w:w="1453" w:type="dxa"/>
          </w:tcPr>
          <w:p w14:paraId="05FD0A8E" w14:textId="77777777" w:rsidR="00892F48" w:rsidRPr="00BA0CA4" w:rsidRDefault="00892F48"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4</w:t>
            </w:r>
          </w:p>
        </w:tc>
        <w:tc>
          <w:tcPr>
            <w:tcW w:w="1453" w:type="dxa"/>
          </w:tcPr>
          <w:p w14:paraId="578AAF58" w14:textId="77777777" w:rsidR="00892F48" w:rsidRPr="00BA0CA4" w:rsidRDefault="00CD6AFB"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 19</w:t>
            </w:r>
            <w:r w:rsidR="00892F48" w:rsidRPr="00BA0CA4">
              <w:rPr>
                <w:rFonts w:asciiTheme="minorHAnsi" w:hAnsiTheme="minorHAnsi"/>
                <w:sz w:val="20"/>
                <w:szCs w:val="20"/>
              </w:rPr>
              <w:t>,000</w:t>
            </w:r>
          </w:p>
        </w:tc>
      </w:tr>
      <w:tr w:rsidR="00892F48" w:rsidRPr="00BA0CA4" w14:paraId="46B43A9F" w14:textId="77777777">
        <w:tc>
          <w:tcPr>
            <w:cnfStyle w:val="001000000000" w:firstRow="0" w:lastRow="0" w:firstColumn="1" w:lastColumn="0" w:oddVBand="0" w:evenVBand="0" w:oddHBand="0" w:evenHBand="0" w:firstRowFirstColumn="0" w:firstRowLastColumn="0" w:lastRowFirstColumn="0" w:lastRowLastColumn="0"/>
            <w:tcW w:w="3085" w:type="dxa"/>
          </w:tcPr>
          <w:p w14:paraId="0364A9F1"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Head Office</w:t>
            </w:r>
          </w:p>
        </w:tc>
        <w:tc>
          <w:tcPr>
            <w:tcW w:w="1453" w:type="dxa"/>
          </w:tcPr>
          <w:p w14:paraId="47D83C05" w14:textId="77777777" w:rsidR="00892F48" w:rsidRPr="00BA0CA4" w:rsidRDefault="00892F48" w:rsidP="00EC76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45</w:t>
            </w:r>
          </w:p>
        </w:tc>
        <w:tc>
          <w:tcPr>
            <w:tcW w:w="1453" w:type="dxa"/>
          </w:tcPr>
          <w:p w14:paraId="4D8371DE" w14:textId="77777777" w:rsidR="00892F48" w:rsidRPr="00BA0CA4" w:rsidRDefault="00892F48" w:rsidP="00EC7602">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     n/a</w:t>
            </w:r>
          </w:p>
        </w:tc>
      </w:tr>
      <w:tr w:rsidR="00892F48" w:rsidRPr="00BA0CA4" w14:paraId="77F50B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8DB3E2" w:themeFill="text2" w:themeFillTint="66"/>
          </w:tcPr>
          <w:p w14:paraId="0B39D1F6" w14:textId="77777777" w:rsidR="00892F48" w:rsidRPr="00BA0CA4" w:rsidRDefault="00892F48" w:rsidP="00EC7602">
            <w:pPr>
              <w:spacing w:before="40" w:after="40"/>
              <w:rPr>
                <w:rFonts w:asciiTheme="minorHAnsi" w:hAnsiTheme="minorHAnsi"/>
                <w:sz w:val="20"/>
                <w:szCs w:val="20"/>
              </w:rPr>
            </w:pPr>
            <w:r w:rsidRPr="00BA0CA4">
              <w:rPr>
                <w:rFonts w:asciiTheme="minorHAnsi" w:hAnsiTheme="minorHAnsi"/>
                <w:sz w:val="20"/>
                <w:szCs w:val="20"/>
              </w:rPr>
              <w:t>Total</w:t>
            </w:r>
          </w:p>
        </w:tc>
        <w:tc>
          <w:tcPr>
            <w:tcW w:w="1453" w:type="dxa"/>
            <w:shd w:val="clear" w:color="auto" w:fill="8DB3E2" w:themeFill="text2" w:themeFillTint="66"/>
          </w:tcPr>
          <w:p w14:paraId="443888EF" w14:textId="77777777" w:rsidR="00892F48" w:rsidRPr="00BA0CA4" w:rsidRDefault="00892F48"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109</w:t>
            </w:r>
          </w:p>
        </w:tc>
        <w:tc>
          <w:tcPr>
            <w:tcW w:w="1453" w:type="dxa"/>
            <w:shd w:val="clear" w:color="auto" w:fill="8DB3E2" w:themeFill="text2" w:themeFillTint="66"/>
          </w:tcPr>
          <w:p w14:paraId="47EA0600" w14:textId="77777777" w:rsidR="00892F48" w:rsidRPr="00BA0CA4" w:rsidRDefault="00CD6AFB" w:rsidP="00EC7602">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506</w:t>
            </w:r>
            <w:r w:rsidR="00892F48" w:rsidRPr="00BA0CA4">
              <w:rPr>
                <w:rFonts w:asciiTheme="minorHAnsi" w:hAnsiTheme="minorHAnsi"/>
                <w:sz w:val="20"/>
                <w:szCs w:val="20"/>
              </w:rPr>
              <w:t>,000</w:t>
            </w:r>
          </w:p>
        </w:tc>
      </w:tr>
    </w:tbl>
    <w:p w14:paraId="0EBECED5" w14:textId="77777777" w:rsidR="00892F48" w:rsidRPr="00BA0CA4" w:rsidRDefault="00892F48" w:rsidP="00CD0C3A">
      <w:pPr>
        <w:rPr>
          <w:rFonts w:asciiTheme="minorHAnsi" w:hAnsiTheme="minorHAnsi"/>
          <w:sz w:val="18"/>
          <w:szCs w:val="18"/>
        </w:rPr>
      </w:pPr>
      <w:r w:rsidRPr="00BA0CA4">
        <w:rPr>
          <w:rFonts w:asciiTheme="minorHAnsi" w:hAnsiTheme="minorHAnsi"/>
          <w:sz w:val="18"/>
          <w:szCs w:val="18"/>
          <w:vertAlign w:val="superscript"/>
        </w:rPr>
        <w:t xml:space="preserve">1 </w:t>
      </w:r>
      <w:r w:rsidRPr="00BA0CA4">
        <w:rPr>
          <w:rFonts w:asciiTheme="minorHAnsi" w:hAnsiTheme="minorHAnsi"/>
          <w:sz w:val="18"/>
          <w:szCs w:val="18"/>
        </w:rPr>
        <w:t>Consultants estimate</w:t>
      </w:r>
      <w:r w:rsidR="00CD6AFB" w:rsidRPr="00BA0CA4">
        <w:rPr>
          <w:rFonts w:asciiTheme="minorHAnsi" w:hAnsiTheme="minorHAnsi"/>
          <w:sz w:val="18"/>
          <w:szCs w:val="18"/>
        </w:rPr>
        <w:t>d Nominal 2013 population</w:t>
      </w:r>
    </w:p>
    <w:p w14:paraId="491176A7" w14:textId="77777777" w:rsidR="00EC7602" w:rsidRPr="00BA0CA4" w:rsidRDefault="00EC7602" w:rsidP="00F86936">
      <w:pPr>
        <w:jc w:val="both"/>
        <w:rPr>
          <w:rFonts w:asciiTheme="minorHAnsi" w:hAnsiTheme="minorHAnsi"/>
        </w:rPr>
      </w:pPr>
      <w:r w:rsidRPr="00BA0CA4">
        <w:rPr>
          <w:rFonts w:asciiTheme="minorHAnsi" w:hAnsiTheme="minorHAnsi"/>
        </w:rPr>
        <w:t>This information seems more robust as there are names against each position, it does appear, however, to be out of date as some of the names to do tally with staff met on the site visits.</w:t>
      </w:r>
    </w:p>
    <w:p w14:paraId="3E01C421" w14:textId="77777777" w:rsidR="001507FF" w:rsidRPr="00BA0CA4" w:rsidRDefault="00DD68C8" w:rsidP="00F86936">
      <w:pPr>
        <w:spacing w:before="240"/>
        <w:jc w:val="both"/>
        <w:rPr>
          <w:rFonts w:asciiTheme="minorHAnsi" w:hAnsiTheme="minorHAnsi"/>
          <w:b/>
          <w:color w:val="365F91" w:themeColor="accent1" w:themeShade="BF"/>
        </w:rPr>
      </w:pPr>
      <w:r w:rsidRPr="00BA0CA4">
        <w:rPr>
          <w:rFonts w:asciiTheme="minorHAnsi" w:hAnsiTheme="minorHAnsi"/>
          <w:b/>
          <w:color w:val="365F91" w:themeColor="accent1" w:themeShade="BF"/>
        </w:rPr>
        <w:t>(b</w:t>
      </w:r>
      <w:r w:rsidR="001507FF" w:rsidRPr="00BA0CA4">
        <w:rPr>
          <w:rFonts w:asciiTheme="minorHAnsi" w:hAnsiTheme="minorHAnsi"/>
          <w:b/>
          <w:color w:val="365F91" w:themeColor="accent1" w:themeShade="BF"/>
        </w:rPr>
        <w:t>) Effectiveness</w:t>
      </w:r>
    </w:p>
    <w:p w14:paraId="64CDE932" w14:textId="77777777" w:rsidR="001507FF" w:rsidRPr="00BA0CA4" w:rsidRDefault="001507FF" w:rsidP="00F86936">
      <w:pPr>
        <w:jc w:val="both"/>
        <w:rPr>
          <w:rFonts w:asciiTheme="minorHAnsi" w:hAnsiTheme="minorHAnsi"/>
        </w:rPr>
      </w:pPr>
      <w:r w:rsidRPr="00BA0CA4">
        <w:rPr>
          <w:rFonts w:asciiTheme="minorHAnsi" w:hAnsiTheme="minorHAnsi"/>
        </w:rPr>
        <w:t>The current organisation struggles to provide an effective service and suffers from:</w:t>
      </w:r>
    </w:p>
    <w:p w14:paraId="4A7820BE" w14:textId="77777777" w:rsidR="00F55B21" w:rsidRPr="00BA0CA4" w:rsidRDefault="00F55B21" w:rsidP="00F86936">
      <w:pPr>
        <w:jc w:val="both"/>
        <w:rPr>
          <w:rFonts w:asciiTheme="minorHAnsi" w:hAnsiTheme="minorHAnsi"/>
        </w:rPr>
      </w:pPr>
      <w:r w:rsidRPr="00BA0CA4">
        <w:rPr>
          <w:rFonts w:asciiTheme="minorHAnsi" w:hAnsiTheme="minorHAnsi"/>
        </w:rPr>
        <w:t xml:space="preserve">i) </w:t>
      </w:r>
      <w:r w:rsidRPr="00BA0CA4">
        <w:rPr>
          <w:rFonts w:asciiTheme="minorHAnsi" w:hAnsiTheme="minorHAnsi"/>
          <w:u w:val="single"/>
        </w:rPr>
        <w:t>Poor Service to Customers</w:t>
      </w:r>
      <w:r w:rsidRPr="00BA0CA4">
        <w:rPr>
          <w:rFonts w:asciiTheme="minorHAnsi" w:hAnsiTheme="minorHAnsi"/>
        </w:rPr>
        <w:t xml:space="preserve">. </w:t>
      </w:r>
      <w:r w:rsidR="001507FF" w:rsidRPr="00BA0CA4">
        <w:rPr>
          <w:rFonts w:asciiTheme="minorHAnsi" w:hAnsiTheme="minorHAnsi"/>
        </w:rPr>
        <w:t xml:space="preserve">Lack of spare parts to maintain operation of the systems (see the Bo case study in Chapter 2) compounded by damage to pipes by road contractors. </w:t>
      </w:r>
    </w:p>
    <w:p w14:paraId="7D8D0358" w14:textId="77777777" w:rsidR="001507FF" w:rsidRPr="00BA0CA4" w:rsidRDefault="00F55B21" w:rsidP="00F86936">
      <w:pPr>
        <w:jc w:val="both"/>
        <w:rPr>
          <w:rFonts w:asciiTheme="minorHAnsi" w:hAnsiTheme="minorHAnsi"/>
        </w:rPr>
      </w:pPr>
      <w:r w:rsidRPr="00BA0CA4">
        <w:rPr>
          <w:rFonts w:asciiTheme="minorHAnsi" w:hAnsiTheme="minorHAnsi"/>
          <w:u w:val="single"/>
        </w:rPr>
        <w:t>ii) High Running Costs and Low Income</w:t>
      </w:r>
      <w:r w:rsidRPr="00BA0CA4">
        <w:rPr>
          <w:rFonts w:asciiTheme="minorHAnsi" w:hAnsiTheme="minorHAnsi"/>
        </w:rPr>
        <w:t xml:space="preserve">. The systems are extremely expensive to operate because of the very high leakage and because the systems are </w:t>
      </w:r>
      <w:r w:rsidR="00F23CD6" w:rsidRPr="00BA0CA4">
        <w:rPr>
          <w:rFonts w:asciiTheme="minorHAnsi" w:hAnsiTheme="minorHAnsi"/>
        </w:rPr>
        <w:t xml:space="preserve">now </w:t>
      </w:r>
      <w:r w:rsidRPr="00BA0CA4">
        <w:rPr>
          <w:rFonts w:asciiTheme="minorHAnsi" w:hAnsiTheme="minorHAnsi"/>
        </w:rPr>
        <w:t xml:space="preserve">much larger than the current number of customers warrants. This means that a huge amount of pumping costs </w:t>
      </w:r>
      <w:r w:rsidR="00F23CD6" w:rsidRPr="00BA0CA4">
        <w:rPr>
          <w:rFonts w:asciiTheme="minorHAnsi" w:hAnsiTheme="minorHAnsi"/>
        </w:rPr>
        <w:t xml:space="preserve">are wasted. </w:t>
      </w:r>
      <w:r w:rsidRPr="00BA0CA4">
        <w:rPr>
          <w:rFonts w:asciiTheme="minorHAnsi" w:hAnsiTheme="minorHAnsi"/>
        </w:rPr>
        <w:t xml:space="preserve"> </w:t>
      </w:r>
      <w:r w:rsidR="00F23CD6" w:rsidRPr="00BA0CA4">
        <w:rPr>
          <w:rFonts w:asciiTheme="minorHAnsi" w:hAnsiTheme="minorHAnsi"/>
        </w:rPr>
        <w:t>Income is low because customers are unwilling to pay for the poor service they receive and because the number of paying customers is much smaller than the size of the system that needs to be operated.</w:t>
      </w:r>
    </w:p>
    <w:p w14:paraId="25C63D82" w14:textId="77777777" w:rsidR="001507FF" w:rsidRPr="00BA0CA4" w:rsidRDefault="00F23CD6" w:rsidP="00F86936">
      <w:pPr>
        <w:jc w:val="both"/>
        <w:rPr>
          <w:rFonts w:asciiTheme="minorHAnsi" w:hAnsiTheme="minorHAnsi"/>
        </w:rPr>
      </w:pPr>
      <w:r w:rsidRPr="00BA0CA4">
        <w:rPr>
          <w:rFonts w:asciiTheme="minorHAnsi" w:hAnsiTheme="minorHAnsi"/>
        </w:rPr>
        <w:t>ii</w:t>
      </w:r>
      <w:r w:rsidR="00F55B21" w:rsidRPr="00BA0CA4">
        <w:rPr>
          <w:rFonts w:asciiTheme="minorHAnsi" w:hAnsiTheme="minorHAnsi"/>
        </w:rPr>
        <w:t>i</w:t>
      </w:r>
      <w:r w:rsidR="00F55B21" w:rsidRPr="00BA0CA4">
        <w:rPr>
          <w:rFonts w:asciiTheme="minorHAnsi" w:hAnsiTheme="minorHAnsi"/>
          <w:u w:val="single"/>
        </w:rPr>
        <w:t>) Overstaffing</w:t>
      </w:r>
      <w:r w:rsidR="00F55B21" w:rsidRPr="00BA0CA4">
        <w:rPr>
          <w:rFonts w:asciiTheme="minorHAnsi" w:hAnsiTheme="minorHAnsi"/>
        </w:rPr>
        <w:t xml:space="preserve">. </w:t>
      </w:r>
      <w:r w:rsidR="00892F48" w:rsidRPr="00BA0CA4">
        <w:rPr>
          <w:rFonts w:asciiTheme="minorHAnsi" w:hAnsiTheme="minorHAnsi"/>
        </w:rPr>
        <w:t>The number of customers that this organisation is designed to serve is not known. In reality there are 3 populations for the 5 towns covered:</w:t>
      </w:r>
    </w:p>
    <w:p w14:paraId="4132657D" w14:textId="77777777" w:rsidR="00892F48" w:rsidRPr="00BA0CA4" w:rsidRDefault="00892F48" w:rsidP="00F86936">
      <w:pPr>
        <w:pStyle w:val="ListParagraph"/>
        <w:numPr>
          <w:ilvl w:val="0"/>
          <w:numId w:val="14"/>
        </w:numPr>
        <w:jc w:val="both"/>
        <w:rPr>
          <w:rFonts w:asciiTheme="minorHAnsi" w:hAnsiTheme="minorHAnsi"/>
        </w:rPr>
      </w:pPr>
      <w:r w:rsidRPr="00BA0CA4">
        <w:rPr>
          <w:rFonts w:asciiTheme="minorHAnsi" w:hAnsiTheme="minorHAnsi"/>
        </w:rPr>
        <w:t>The actual population currently served. From the Bo case study this is likely to be an extremely low number</w:t>
      </w:r>
    </w:p>
    <w:p w14:paraId="456C4E44" w14:textId="77777777" w:rsidR="00892F48" w:rsidRPr="00BA0CA4" w:rsidRDefault="00892F48" w:rsidP="00F86936">
      <w:pPr>
        <w:pStyle w:val="ListParagraph"/>
        <w:numPr>
          <w:ilvl w:val="0"/>
          <w:numId w:val="14"/>
        </w:numPr>
        <w:jc w:val="both"/>
        <w:rPr>
          <w:rFonts w:asciiTheme="minorHAnsi" w:hAnsiTheme="minorHAnsi"/>
        </w:rPr>
      </w:pPr>
      <w:r w:rsidRPr="00BA0CA4">
        <w:rPr>
          <w:rFonts w:asciiTheme="minorHAnsi" w:hAnsiTheme="minorHAnsi"/>
        </w:rPr>
        <w:t>The numbers that could be served by the current piped systems if they were fully operational</w:t>
      </w:r>
    </w:p>
    <w:p w14:paraId="67036915" w14:textId="77777777" w:rsidR="00892F48" w:rsidRPr="00BA0CA4" w:rsidRDefault="00892F48" w:rsidP="00F86936">
      <w:pPr>
        <w:pStyle w:val="ListParagraph"/>
        <w:numPr>
          <w:ilvl w:val="0"/>
          <w:numId w:val="14"/>
        </w:numPr>
        <w:jc w:val="both"/>
        <w:rPr>
          <w:rFonts w:asciiTheme="minorHAnsi" w:hAnsiTheme="minorHAnsi"/>
        </w:rPr>
      </w:pPr>
      <w:r w:rsidRPr="00BA0CA4">
        <w:rPr>
          <w:rFonts w:asciiTheme="minorHAnsi" w:hAnsiTheme="minorHAnsi"/>
        </w:rPr>
        <w:t>The total town populations that could be served by expanded piped systems</w:t>
      </w:r>
    </w:p>
    <w:p w14:paraId="08E3376E" w14:textId="77777777" w:rsidR="00892F48" w:rsidRPr="00BA0CA4" w:rsidRDefault="00892F48" w:rsidP="00F86936">
      <w:pPr>
        <w:jc w:val="both"/>
        <w:rPr>
          <w:rFonts w:asciiTheme="minorHAnsi" w:hAnsiTheme="minorHAnsi"/>
        </w:rPr>
      </w:pPr>
      <w:r w:rsidRPr="00BA0CA4">
        <w:rPr>
          <w:rFonts w:asciiTheme="minorHAnsi" w:hAnsiTheme="minorHAnsi"/>
        </w:rPr>
        <w:t>Using the highest of these alternatives the t</w:t>
      </w:r>
      <w:r w:rsidR="00CD6AFB" w:rsidRPr="00BA0CA4">
        <w:rPr>
          <w:rFonts w:asciiTheme="minorHAnsi" w:hAnsiTheme="minorHAnsi"/>
        </w:rPr>
        <w:t>otal potential population is 506</w:t>
      </w:r>
      <w:r w:rsidRPr="00BA0CA4">
        <w:rPr>
          <w:rFonts w:asciiTheme="minorHAnsi" w:hAnsiTheme="minorHAnsi"/>
        </w:rPr>
        <w:t xml:space="preserve">,000. If we assume that 80% of the systems were designed to </w:t>
      </w:r>
      <w:r w:rsidR="00F55B21" w:rsidRPr="00BA0CA4">
        <w:rPr>
          <w:rFonts w:asciiTheme="minorHAnsi" w:hAnsiTheme="minorHAnsi"/>
        </w:rPr>
        <w:t>distribute water through standposts (at 200 people per standpost) and 20% of people have a yard tap or house connection (at 10 people per house), the to</w:t>
      </w:r>
      <w:r w:rsidR="00CD6AFB" w:rsidRPr="00BA0CA4">
        <w:rPr>
          <w:rFonts w:asciiTheme="minorHAnsi" w:hAnsiTheme="minorHAnsi"/>
        </w:rPr>
        <w:t>tal number of connections is 506,000 x 0.8/200 + 506,000 x 0.2/10 = 2024 standposts and 10,120</w:t>
      </w:r>
      <w:r w:rsidR="00F55B21" w:rsidRPr="00BA0CA4">
        <w:rPr>
          <w:rFonts w:asciiTheme="minorHAnsi" w:hAnsiTheme="minorHAnsi"/>
        </w:rPr>
        <w:t xml:space="preserve"> individua</w:t>
      </w:r>
      <w:r w:rsidR="00CD6AFB" w:rsidRPr="00BA0CA4">
        <w:rPr>
          <w:rFonts w:asciiTheme="minorHAnsi" w:hAnsiTheme="minorHAnsi"/>
        </w:rPr>
        <w:t>l connections. A total of 12,144</w:t>
      </w:r>
      <w:r w:rsidR="00F55B21" w:rsidRPr="00BA0CA4">
        <w:rPr>
          <w:rFonts w:asciiTheme="minorHAnsi" w:hAnsiTheme="minorHAnsi"/>
        </w:rPr>
        <w:t xml:space="preserve"> customers. </w:t>
      </w:r>
      <w:r w:rsidRPr="00BA0CA4">
        <w:rPr>
          <w:rFonts w:asciiTheme="minorHAnsi" w:hAnsiTheme="minorHAnsi"/>
        </w:rPr>
        <w:t>This means that the pl</w:t>
      </w:r>
      <w:r w:rsidR="00F55B21" w:rsidRPr="00BA0CA4">
        <w:rPr>
          <w:rFonts w:asciiTheme="minorHAnsi" w:hAnsiTheme="minorHAnsi"/>
        </w:rPr>
        <w:t>anned organisation has 506/</w:t>
      </w:r>
      <w:r w:rsidR="00CD6AFB" w:rsidRPr="00BA0CA4">
        <w:rPr>
          <w:rFonts w:asciiTheme="minorHAnsi" w:hAnsiTheme="minorHAnsi"/>
        </w:rPr>
        <w:t>12.12</w:t>
      </w:r>
      <w:r w:rsidR="00F55B21" w:rsidRPr="00BA0CA4">
        <w:rPr>
          <w:rFonts w:asciiTheme="minorHAnsi" w:hAnsiTheme="minorHAnsi"/>
        </w:rPr>
        <w:t xml:space="preserve"> = </w:t>
      </w:r>
      <w:r w:rsidR="00F23CD6" w:rsidRPr="00BA0CA4">
        <w:rPr>
          <w:rFonts w:asciiTheme="minorHAnsi" w:hAnsiTheme="minorHAnsi"/>
        </w:rPr>
        <w:t>42</w:t>
      </w:r>
      <w:r w:rsidRPr="00BA0CA4">
        <w:rPr>
          <w:rFonts w:asciiTheme="minorHAnsi" w:hAnsiTheme="minorHAnsi"/>
        </w:rPr>
        <w:t xml:space="preserve"> staff per 1000 connections. This is an extremely high ratio – efficient water companies operate at about 2 staff/1000 connections</w:t>
      </w:r>
      <w:r w:rsidR="00F55B21" w:rsidRPr="00BA0CA4">
        <w:rPr>
          <w:rFonts w:asciiTheme="minorHAnsi" w:hAnsiTheme="minorHAnsi"/>
        </w:rPr>
        <w:t xml:space="preserve"> and a</w:t>
      </w:r>
      <w:r w:rsidR="00F23CD6" w:rsidRPr="00BA0CA4">
        <w:rPr>
          <w:rFonts w:asciiTheme="minorHAnsi" w:hAnsiTheme="minorHAnsi"/>
        </w:rPr>
        <w:t xml:space="preserve"> </w:t>
      </w:r>
      <w:r w:rsidR="00F55B21" w:rsidRPr="00BA0CA4">
        <w:rPr>
          <w:rFonts w:asciiTheme="minorHAnsi" w:hAnsiTheme="minorHAnsi"/>
        </w:rPr>
        <w:t>more realistic target for conditions in Sierra Leone is about 10. In practice the 109 actual staff provide water to a very small number of customers.</w:t>
      </w:r>
      <w:r w:rsidRPr="00BA0CA4">
        <w:rPr>
          <w:rFonts w:asciiTheme="minorHAnsi" w:hAnsiTheme="minorHAnsi"/>
        </w:rPr>
        <w:t xml:space="preserve"> </w:t>
      </w:r>
    </w:p>
    <w:p w14:paraId="0FD2208D" w14:textId="77777777" w:rsidR="00F55B21" w:rsidRPr="00BA0CA4" w:rsidRDefault="00F55B21" w:rsidP="00F86936">
      <w:pPr>
        <w:jc w:val="both"/>
        <w:rPr>
          <w:rFonts w:asciiTheme="minorHAnsi" w:hAnsiTheme="minorHAnsi"/>
        </w:rPr>
      </w:pPr>
      <w:r w:rsidRPr="00BA0CA4">
        <w:rPr>
          <w:rFonts w:asciiTheme="minorHAnsi" w:hAnsiTheme="minorHAnsi"/>
        </w:rPr>
        <w:t>i</w:t>
      </w:r>
      <w:r w:rsidR="00F23CD6" w:rsidRPr="00BA0CA4">
        <w:rPr>
          <w:rFonts w:asciiTheme="minorHAnsi" w:hAnsiTheme="minorHAnsi"/>
        </w:rPr>
        <w:t>v</w:t>
      </w:r>
      <w:r w:rsidRPr="00BA0CA4">
        <w:rPr>
          <w:rFonts w:asciiTheme="minorHAnsi" w:hAnsiTheme="minorHAnsi"/>
        </w:rPr>
        <w:t xml:space="preserve">) </w:t>
      </w:r>
      <w:r w:rsidR="00F23CD6" w:rsidRPr="00BA0CA4">
        <w:rPr>
          <w:rFonts w:asciiTheme="minorHAnsi" w:hAnsiTheme="minorHAnsi"/>
          <w:u w:val="single"/>
        </w:rPr>
        <w:t>Organisational Effectiveness</w:t>
      </w:r>
      <w:r w:rsidR="00F23CD6" w:rsidRPr="00BA0CA4">
        <w:rPr>
          <w:rFonts w:asciiTheme="minorHAnsi" w:hAnsiTheme="minorHAnsi"/>
        </w:rPr>
        <w:t>. The organisation suffers from very low effectiveness. Most staff lack experience of a well</w:t>
      </w:r>
      <w:r w:rsidR="00990D97" w:rsidRPr="00BA0CA4">
        <w:rPr>
          <w:rFonts w:asciiTheme="minorHAnsi" w:hAnsiTheme="minorHAnsi"/>
        </w:rPr>
        <w:t>-</w:t>
      </w:r>
      <w:r w:rsidR="00F23CD6" w:rsidRPr="00BA0CA4">
        <w:rPr>
          <w:rFonts w:asciiTheme="minorHAnsi" w:hAnsiTheme="minorHAnsi"/>
        </w:rPr>
        <w:t>managed operation and the culture is one of carrying out bureaucratic processes with lots of people involved in each process and all decisions pushed up the management chain. Other major problems are lack of data (and a culture of not relying on or sharing data) and poor leadership.</w:t>
      </w:r>
    </w:p>
    <w:p w14:paraId="0B376D6F" w14:textId="77777777" w:rsidR="00F23CD6" w:rsidRPr="00BA0CA4" w:rsidRDefault="00F23CD6" w:rsidP="00F86936">
      <w:pPr>
        <w:pBdr>
          <w:top w:val="single" w:sz="4" w:space="1" w:color="auto"/>
          <w:left w:val="single" w:sz="4" w:space="4" w:color="auto"/>
          <w:bottom w:val="single" w:sz="4" w:space="1" w:color="auto"/>
          <w:right w:val="single" w:sz="4" w:space="4" w:color="auto"/>
        </w:pBdr>
        <w:jc w:val="both"/>
        <w:rPr>
          <w:rFonts w:asciiTheme="minorHAnsi" w:hAnsiTheme="minorHAnsi"/>
        </w:rPr>
      </w:pPr>
      <w:r w:rsidRPr="00BA0CA4">
        <w:rPr>
          <w:rFonts w:asciiTheme="minorHAnsi" w:hAnsiTheme="minorHAnsi"/>
        </w:rPr>
        <w:t xml:space="preserve">The overall conclusion is that the current SALWACO organisation is </w:t>
      </w:r>
      <w:r w:rsidR="00CD6AFB" w:rsidRPr="00BA0CA4">
        <w:rPr>
          <w:rFonts w:asciiTheme="minorHAnsi" w:hAnsiTheme="minorHAnsi"/>
        </w:rPr>
        <w:t>very</w:t>
      </w:r>
      <w:r w:rsidRPr="00BA0CA4">
        <w:rPr>
          <w:rFonts w:asciiTheme="minorHAnsi" w:hAnsiTheme="minorHAnsi"/>
        </w:rPr>
        <w:t xml:space="preserve"> ineffective and suffers from </w:t>
      </w:r>
      <w:r w:rsidR="00577D39" w:rsidRPr="00BA0CA4">
        <w:rPr>
          <w:rFonts w:asciiTheme="minorHAnsi" w:hAnsiTheme="minorHAnsi"/>
        </w:rPr>
        <w:t>significant underlying weaknesses that will take considerable effort and time to resolve.</w:t>
      </w:r>
    </w:p>
    <w:p w14:paraId="686DF53E" w14:textId="77777777" w:rsidR="00590595" w:rsidRPr="00BA0CA4" w:rsidRDefault="00D20416" w:rsidP="00BD4734">
      <w:pPr>
        <w:pStyle w:val="Heading3"/>
      </w:pPr>
      <w:r w:rsidRPr="00BA0CA4">
        <w:t>5</w:t>
      </w:r>
      <w:r w:rsidR="00BD4734" w:rsidRPr="00BA0CA4">
        <w:t>.3.2   Proposed Transformation of SALWACO</w:t>
      </w:r>
    </w:p>
    <w:p w14:paraId="5D663505" w14:textId="77777777" w:rsidR="00BD4734" w:rsidRPr="00BA0CA4" w:rsidRDefault="00577D39" w:rsidP="00F86936">
      <w:pPr>
        <w:jc w:val="both"/>
        <w:rPr>
          <w:rFonts w:asciiTheme="minorHAnsi" w:hAnsiTheme="minorHAnsi"/>
        </w:rPr>
      </w:pPr>
      <w:r w:rsidRPr="00BA0CA4">
        <w:rPr>
          <w:rFonts w:asciiTheme="minorHAnsi" w:hAnsiTheme="minorHAnsi"/>
        </w:rPr>
        <w:t>A major transformation of SALWACO is planned as part of the capacity building component in the Three Towns proj</w:t>
      </w:r>
      <w:r w:rsidR="00CD6AFB" w:rsidRPr="00BA0CA4">
        <w:rPr>
          <w:rFonts w:asciiTheme="minorHAnsi" w:hAnsiTheme="minorHAnsi"/>
        </w:rPr>
        <w:t>ect. Two Ghanaian consultants, T</w:t>
      </w:r>
      <w:r w:rsidRPr="00BA0CA4">
        <w:rPr>
          <w:rFonts w:asciiTheme="minorHAnsi" w:hAnsiTheme="minorHAnsi"/>
        </w:rPr>
        <w:t>rend and Focal, are assisting SALWACO with the organisational transformation.</w:t>
      </w:r>
      <w:r w:rsidR="00BB3A4E" w:rsidRPr="00BA0CA4">
        <w:rPr>
          <w:rFonts w:asciiTheme="minorHAnsi" w:hAnsiTheme="minorHAnsi"/>
        </w:rPr>
        <w:t xml:space="preserve"> </w:t>
      </w:r>
      <w:r w:rsidR="00577CC2" w:rsidRPr="00BA0CA4">
        <w:rPr>
          <w:rFonts w:asciiTheme="minorHAnsi" w:hAnsiTheme="minorHAnsi"/>
        </w:rPr>
        <w:t xml:space="preserve">SALWACO was unable to make any of the </w:t>
      </w:r>
      <w:r w:rsidR="00BB3A4E" w:rsidRPr="00BA0CA4">
        <w:rPr>
          <w:rFonts w:asciiTheme="minorHAnsi" w:hAnsiTheme="minorHAnsi"/>
        </w:rPr>
        <w:t>outputs from this work (other than the Inception Report) available to the small town study team</w:t>
      </w:r>
      <w:r w:rsidR="00577CC2" w:rsidRPr="00BA0CA4">
        <w:rPr>
          <w:rFonts w:asciiTheme="minorHAnsi" w:hAnsiTheme="minorHAnsi"/>
        </w:rPr>
        <w:t xml:space="preserve"> during the study, but the initial reports were provided after the Final Stakeholder Workshop. The most relevant of these reports, the Institutional Reform Plan, is a comprehensive plan for a transformed SALWACO which provides detailed description of “what” needs to be done but is less clear on the much more difficult question of “how” the transformation should be achieved.</w:t>
      </w:r>
    </w:p>
    <w:p w14:paraId="350CF76E" w14:textId="77777777" w:rsidR="00577CC2" w:rsidRPr="00BA0CA4" w:rsidRDefault="00577CC2" w:rsidP="00F86936">
      <w:pPr>
        <w:jc w:val="both"/>
        <w:rPr>
          <w:rFonts w:asciiTheme="minorHAnsi" w:hAnsiTheme="minorHAnsi"/>
        </w:rPr>
      </w:pPr>
      <w:r w:rsidRPr="00BA0CA4">
        <w:rPr>
          <w:rFonts w:asciiTheme="minorHAnsi" w:hAnsiTheme="minorHAnsi"/>
        </w:rPr>
        <w:t>The transformation plan seems to suffer from three specific weaknesses:</w:t>
      </w:r>
    </w:p>
    <w:p w14:paraId="4D7CFF0B" w14:textId="77777777" w:rsidR="00577CC2" w:rsidRPr="00BA0CA4" w:rsidRDefault="00577CC2" w:rsidP="00F86936">
      <w:pPr>
        <w:pStyle w:val="ListParagraph"/>
        <w:numPr>
          <w:ilvl w:val="0"/>
          <w:numId w:val="130"/>
        </w:numPr>
        <w:spacing w:line="240" w:lineRule="auto"/>
        <w:ind w:left="357" w:hanging="357"/>
        <w:contextualSpacing w:val="0"/>
        <w:jc w:val="both"/>
      </w:pPr>
      <w:r w:rsidRPr="00BA0CA4">
        <w:t xml:space="preserve">The report underestimates the difficulty of institutional change and seems to assume that this can be done by the existing staff. It does not </w:t>
      </w:r>
      <w:r w:rsidR="0057657E" w:rsidRPr="00BA0CA4">
        <w:t xml:space="preserve">address the extremely difficult question of how to implement culture change and secure dynamic leadership nor does it </w:t>
      </w:r>
      <w:r w:rsidRPr="00BA0CA4">
        <w:t xml:space="preserve">describe any change models that could be used such as the tipping point model. </w:t>
      </w:r>
    </w:p>
    <w:p w14:paraId="4F5118CB" w14:textId="1729BA2C" w:rsidR="0057657E" w:rsidRPr="00BA0CA4" w:rsidRDefault="00577CC2" w:rsidP="00F86936">
      <w:pPr>
        <w:pStyle w:val="ListParagraph"/>
        <w:numPr>
          <w:ilvl w:val="0"/>
          <w:numId w:val="130"/>
        </w:numPr>
        <w:spacing w:line="240" w:lineRule="auto"/>
        <w:ind w:left="357" w:hanging="357"/>
        <w:contextualSpacing w:val="0"/>
        <w:jc w:val="both"/>
      </w:pPr>
      <w:r w:rsidRPr="00BA0CA4">
        <w:t>A Transformation and Transition Team (TTT) led by the Director General (DG) of SALWACO is proposed to lead the changes. This team seems like a high level steering group rather than an implementation team</w:t>
      </w:r>
      <w:r w:rsidR="0057657E" w:rsidRPr="00BA0CA4">
        <w:t xml:space="preserve"> and it is questionable whether</w:t>
      </w:r>
      <w:r w:rsidRPr="00BA0CA4">
        <w:t xml:space="preserve"> the DG </w:t>
      </w:r>
      <w:r w:rsidR="00667F8E">
        <w:t xml:space="preserve">can </w:t>
      </w:r>
      <w:r w:rsidRPr="00BA0CA4">
        <w:t>really lead</w:t>
      </w:r>
      <w:r w:rsidR="0057657E" w:rsidRPr="00BA0CA4">
        <w:t xml:space="preserve"> both</w:t>
      </w:r>
      <w:r w:rsidRPr="00BA0CA4">
        <w:t xml:space="preserve"> the TTT and </w:t>
      </w:r>
      <w:r w:rsidR="0057657E" w:rsidRPr="00BA0CA4">
        <w:t>manage</w:t>
      </w:r>
      <w:r w:rsidR="00990D97" w:rsidRPr="00BA0CA4">
        <w:t>s</w:t>
      </w:r>
      <w:r w:rsidR="0057657E" w:rsidRPr="00BA0CA4">
        <w:t xml:space="preserve"> SALWACO day to day business at the same time. </w:t>
      </w:r>
    </w:p>
    <w:p w14:paraId="75310EBE" w14:textId="77777777" w:rsidR="0057657E" w:rsidRPr="00BA0CA4" w:rsidRDefault="00577CC2" w:rsidP="00F86936">
      <w:pPr>
        <w:pStyle w:val="ListParagraph"/>
        <w:numPr>
          <w:ilvl w:val="0"/>
          <w:numId w:val="130"/>
        </w:numPr>
        <w:spacing w:line="240" w:lineRule="auto"/>
        <w:ind w:left="357" w:hanging="357"/>
        <w:contextualSpacing w:val="0"/>
        <w:jc w:val="both"/>
      </w:pPr>
      <w:r w:rsidRPr="00BA0CA4">
        <w:t xml:space="preserve">SALWACO </w:t>
      </w:r>
      <w:r w:rsidR="0057657E" w:rsidRPr="00BA0CA4">
        <w:t xml:space="preserve">will </w:t>
      </w:r>
      <w:r w:rsidRPr="00BA0CA4">
        <w:t>need a lot of support in implementing such a</w:t>
      </w:r>
      <w:r w:rsidR="0057657E" w:rsidRPr="00BA0CA4">
        <w:t xml:space="preserve"> transformation plan - </w:t>
      </w:r>
      <w:r w:rsidRPr="00BA0CA4">
        <w:t xml:space="preserve">the current staff need to  improve significantly in performance just to deliver good day to day operations never mind doing a difficult </w:t>
      </w:r>
      <w:r w:rsidR="003B23D6" w:rsidRPr="00BA0CA4">
        <w:t>transformation at the same time</w:t>
      </w:r>
      <w:r w:rsidR="0057657E" w:rsidRPr="00BA0CA4">
        <w:t>. The report does not include explicit support and assumes that the transformation can be done 100% internally.</w:t>
      </w:r>
    </w:p>
    <w:p w14:paraId="760F778C" w14:textId="77777777" w:rsidR="00577D39" w:rsidRPr="00BA0CA4" w:rsidRDefault="00577D39" w:rsidP="00F86936">
      <w:pPr>
        <w:jc w:val="both"/>
        <w:rPr>
          <w:rFonts w:asciiTheme="minorHAnsi" w:hAnsiTheme="minorHAnsi"/>
        </w:rPr>
      </w:pPr>
      <w:r w:rsidRPr="00BA0CA4">
        <w:rPr>
          <w:rFonts w:asciiTheme="minorHAnsi" w:hAnsiTheme="minorHAnsi"/>
        </w:rPr>
        <w:t>The new look SALWACO is intended to have two functions:</w:t>
      </w:r>
    </w:p>
    <w:p w14:paraId="4A6A1EAF" w14:textId="77777777" w:rsidR="00577D39" w:rsidRPr="00BA0CA4" w:rsidRDefault="00577D39" w:rsidP="00F86936">
      <w:pPr>
        <w:jc w:val="both"/>
        <w:rPr>
          <w:rFonts w:asciiTheme="minorHAnsi" w:hAnsiTheme="minorHAnsi"/>
        </w:rPr>
      </w:pPr>
      <w:r w:rsidRPr="00BA0CA4">
        <w:rPr>
          <w:rFonts w:asciiTheme="minorHAnsi" w:hAnsiTheme="minorHAnsi"/>
        </w:rPr>
        <w:t>a) To operate and maintain water supply systems in 10 towns, as follows:</w:t>
      </w:r>
    </w:p>
    <w:p w14:paraId="6427FDE8" w14:textId="77777777" w:rsidR="00577D39" w:rsidRPr="00BA0CA4" w:rsidRDefault="00577D39" w:rsidP="00CD0C3A">
      <w:pPr>
        <w:rPr>
          <w:rFonts w:asciiTheme="minorHAnsi" w:hAnsiTheme="minorHAnsi"/>
        </w:rPr>
      </w:pPr>
      <w:r w:rsidRPr="00BA0CA4">
        <w:rPr>
          <w:rFonts w:asciiTheme="minorHAnsi" w:hAnsiTheme="minorHAnsi"/>
        </w:rPr>
        <w:tab/>
      </w:r>
      <w:r w:rsidRPr="00BA0CA4">
        <w:rPr>
          <w:rFonts w:asciiTheme="minorHAnsi" w:hAnsiTheme="minorHAnsi"/>
        </w:rPr>
        <w:tab/>
      </w:r>
      <w:r w:rsidRPr="00BA0CA4">
        <w:rPr>
          <w:rFonts w:asciiTheme="minorHAnsi" w:hAnsiTheme="minorHAnsi"/>
        </w:rPr>
        <w:tab/>
      </w:r>
      <w:r w:rsidRPr="00BA0CA4">
        <w:rPr>
          <w:rFonts w:asciiTheme="minorHAnsi" w:hAnsiTheme="minorHAnsi"/>
        </w:rPr>
        <w:tab/>
      </w:r>
      <w:r w:rsidR="001249BE" w:rsidRPr="00BA0CA4">
        <w:rPr>
          <w:rFonts w:asciiTheme="minorHAnsi" w:hAnsiTheme="minorHAnsi"/>
          <w:u w:val="single"/>
        </w:rPr>
        <w:t xml:space="preserve">Nominal </w:t>
      </w:r>
      <w:r w:rsidRPr="00BA0CA4">
        <w:rPr>
          <w:rFonts w:asciiTheme="minorHAnsi" w:hAnsiTheme="minorHAnsi"/>
          <w:u w:val="single"/>
        </w:rPr>
        <w:t>2013 Population</w:t>
      </w:r>
      <w:r w:rsidR="001249BE" w:rsidRPr="00BA0CA4">
        <w:rPr>
          <w:rFonts w:asciiTheme="minorHAnsi" w:hAnsiTheme="minorHAnsi"/>
          <w:u w:val="single"/>
        </w:rPr>
        <w:t xml:space="preserve"> </w:t>
      </w:r>
      <w:r w:rsidR="001249BE" w:rsidRPr="00BA0CA4">
        <w:rPr>
          <w:rFonts w:asciiTheme="minorHAnsi" w:hAnsiTheme="minorHAnsi"/>
        </w:rPr>
        <w:t>(Survey Pop where available)</w:t>
      </w:r>
    </w:p>
    <w:p w14:paraId="6D44A16B" w14:textId="77777777" w:rsidR="00577D39" w:rsidRPr="00BA0CA4" w:rsidRDefault="001249BE" w:rsidP="004E7487">
      <w:pPr>
        <w:pStyle w:val="ListParagraph"/>
        <w:numPr>
          <w:ilvl w:val="0"/>
          <w:numId w:val="15"/>
        </w:numPr>
        <w:ind w:left="714" w:hanging="357"/>
        <w:rPr>
          <w:sz w:val="20"/>
          <w:szCs w:val="20"/>
        </w:rPr>
      </w:pPr>
      <w:r w:rsidRPr="00BA0CA4">
        <w:rPr>
          <w:sz w:val="20"/>
          <w:szCs w:val="20"/>
        </w:rPr>
        <w:t>Bo</w:t>
      </w:r>
      <w:r w:rsidRPr="00BA0CA4">
        <w:rPr>
          <w:sz w:val="20"/>
          <w:szCs w:val="20"/>
        </w:rPr>
        <w:tab/>
      </w:r>
      <w:r w:rsidRPr="00BA0CA4">
        <w:rPr>
          <w:sz w:val="20"/>
          <w:szCs w:val="20"/>
        </w:rPr>
        <w:tab/>
      </w:r>
      <w:r w:rsidRPr="00BA0CA4">
        <w:rPr>
          <w:sz w:val="20"/>
          <w:szCs w:val="20"/>
        </w:rPr>
        <w:tab/>
        <w:t>201</w:t>
      </w:r>
      <w:r w:rsidR="00577D39" w:rsidRPr="00BA0CA4">
        <w:rPr>
          <w:sz w:val="20"/>
          <w:szCs w:val="20"/>
        </w:rPr>
        <w:t>,000</w:t>
      </w:r>
    </w:p>
    <w:p w14:paraId="7CF17489" w14:textId="77777777" w:rsidR="00577D39" w:rsidRPr="00BA0CA4" w:rsidRDefault="00577D39" w:rsidP="004E7487">
      <w:pPr>
        <w:pStyle w:val="ListParagraph"/>
        <w:numPr>
          <w:ilvl w:val="0"/>
          <w:numId w:val="15"/>
        </w:numPr>
        <w:rPr>
          <w:sz w:val="20"/>
          <w:szCs w:val="20"/>
        </w:rPr>
      </w:pPr>
      <w:r w:rsidRPr="00BA0CA4">
        <w:rPr>
          <w:sz w:val="20"/>
          <w:szCs w:val="20"/>
        </w:rPr>
        <w:t>Kenema</w:t>
      </w:r>
      <w:r w:rsidRPr="00BA0CA4">
        <w:rPr>
          <w:sz w:val="20"/>
          <w:szCs w:val="20"/>
        </w:rPr>
        <w:tab/>
      </w:r>
      <w:r w:rsidRPr="00BA0CA4">
        <w:rPr>
          <w:sz w:val="20"/>
          <w:szCs w:val="20"/>
        </w:rPr>
        <w:tab/>
      </w:r>
      <w:r w:rsidRPr="00BA0CA4">
        <w:rPr>
          <w:sz w:val="20"/>
          <w:szCs w:val="20"/>
        </w:rPr>
        <w:tab/>
      </w:r>
      <w:r w:rsidR="001249BE" w:rsidRPr="00BA0CA4">
        <w:rPr>
          <w:sz w:val="20"/>
          <w:szCs w:val="20"/>
        </w:rPr>
        <w:t>172</w:t>
      </w:r>
      <w:r w:rsidRPr="00BA0CA4">
        <w:rPr>
          <w:sz w:val="20"/>
          <w:szCs w:val="20"/>
        </w:rPr>
        <w:t>,000</w:t>
      </w:r>
    </w:p>
    <w:p w14:paraId="5610B6E9" w14:textId="77777777" w:rsidR="00577D39" w:rsidRPr="00BA0CA4" w:rsidRDefault="001249BE" w:rsidP="004E7487">
      <w:pPr>
        <w:pStyle w:val="ListParagraph"/>
        <w:numPr>
          <w:ilvl w:val="0"/>
          <w:numId w:val="15"/>
        </w:numPr>
        <w:rPr>
          <w:sz w:val="20"/>
          <w:szCs w:val="20"/>
        </w:rPr>
      </w:pPr>
      <w:r w:rsidRPr="00BA0CA4">
        <w:rPr>
          <w:sz w:val="20"/>
          <w:szCs w:val="20"/>
        </w:rPr>
        <w:t>Makeni</w:t>
      </w:r>
      <w:r w:rsidRPr="00BA0CA4">
        <w:rPr>
          <w:sz w:val="20"/>
          <w:szCs w:val="20"/>
        </w:rPr>
        <w:tab/>
      </w:r>
      <w:r w:rsidRPr="00BA0CA4">
        <w:rPr>
          <w:sz w:val="20"/>
          <w:szCs w:val="20"/>
        </w:rPr>
        <w:tab/>
      </w:r>
      <w:r w:rsidRPr="00BA0CA4">
        <w:rPr>
          <w:sz w:val="20"/>
          <w:szCs w:val="20"/>
        </w:rPr>
        <w:tab/>
        <w:t xml:space="preserve"> 108</w:t>
      </w:r>
      <w:r w:rsidR="00577D39" w:rsidRPr="00BA0CA4">
        <w:rPr>
          <w:sz w:val="20"/>
          <w:szCs w:val="20"/>
        </w:rPr>
        <w:t>,000</w:t>
      </w:r>
    </w:p>
    <w:p w14:paraId="5A45EE52" w14:textId="77777777" w:rsidR="00577D39" w:rsidRPr="00BA0CA4" w:rsidRDefault="001249BE" w:rsidP="004E7487">
      <w:pPr>
        <w:pStyle w:val="ListParagraph"/>
        <w:numPr>
          <w:ilvl w:val="0"/>
          <w:numId w:val="15"/>
        </w:numPr>
        <w:rPr>
          <w:sz w:val="20"/>
          <w:szCs w:val="20"/>
        </w:rPr>
      </w:pPr>
      <w:r w:rsidRPr="00BA0CA4">
        <w:rPr>
          <w:sz w:val="20"/>
          <w:szCs w:val="20"/>
        </w:rPr>
        <w:t>Kabala</w:t>
      </w:r>
      <w:r w:rsidRPr="00BA0CA4">
        <w:rPr>
          <w:sz w:val="20"/>
          <w:szCs w:val="20"/>
        </w:rPr>
        <w:tab/>
      </w:r>
      <w:r w:rsidRPr="00BA0CA4">
        <w:rPr>
          <w:sz w:val="20"/>
          <w:szCs w:val="20"/>
        </w:rPr>
        <w:tab/>
      </w:r>
      <w:r w:rsidRPr="00BA0CA4">
        <w:rPr>
          <w:sz w:val="20"/>
          <w:szCs w:val="20"/>
        </w:rPr>
        <w:tab/>
        <w:t xml:space="preserve"> 19,0</w:t>
      </w:r>
      <w:r w:rsidR="00577D39" w:rsidRPr="00BA0CA4">
        <w:rPr>
          <w:sz w:val="20"/>
          <w:szCs w:val="20"/>
        </w:rPr>
        <w:t>00</w:t>
      </w:r>
    </w:p>
    <w:p w14:paraId="47D4AC49" w14:textId="77777777" w:rsidR="00577D39" w:rsidRPr="00BA0CA4" w:rsidRDefault="00577D39" w:rsidP="004E7487">
      <w:pPr>
        <w:pStyle w:val="ListParagraph"/>
        <w:numPr>
          <w:ilvl w:val="0"/>
          <w:numId w:val="15"/>
        </w:numPr>
        <w:rPr>
          <w:sz w:val="20"/>
          <w:szCs w:val="20"/>
        </w:rPr>
      </w:pPr>
      <w:r w:rsidRPr="00BA0CA4">
        <w:rPr>
          <w:sz w:val="20"/>
          <w:szCs w:val="20"/>
        </w:rPr>
        <w:t>Mile 91/Yonibani</w:t>
      </w:r>
      <w:r w:rsidRPr="00BA0CA4">
        <w:rPr>
          <w:sz w:val="20"/>
          <w:szCs w:val="20"/>
        </w:rPr>
        <w:tab/>
      </w:r>
      <w:r w:rsidRPr="00BA0CA4">
        <w:rPr>
          <w:sz w:val="20"/>
          <w:szCs w:val="20"/>
        </w:rPr>
        <w:tab/>
      </w:r>
      <w:r w:rsidR="001249BE" w:rsidRPr="00BA0CA4">
        <w:rPr>
          <w:sz w:val="20"/>
          <w:szCs w:val="20"/>
        </w:rPr>
        <w:t xml:space="preserve"> 21,0</w:t>
      </w:r>
      <w:r w:rsidRPr="00BA0CA4">
        <w:rPr>
          <w:sz w:val="20"/>
          <w:szCs w:val="20"/>
        </w:rPr>
        <w:t>00</w:t>
      </w:r>
    </w:p>
    <w:p w14:paraId="44E246F5" w14:textId="77777777" w:rsidR="00577D39" w:rsidRPr="00BA0CA4" w:rsidRDefault="00577D39" w:rsidP="004E7487">
      <w:pPr>
        <w:pStyle w:val="ListParagraph"/>
        <w:numPr>
          <w:ilvl w:val="0"/>
          <w:numId w:val="15"/>
        </w:numPr>
        <w:rPr>
          <w:sz w:val="20"/>
          <w:szCs w:val="20"/>
        </w:rPr>
      </w:pPr>
      <w:r w:rsidRPr="00BA0CA4">
        <w:rPr>
          <w:sz w:val="20"/>
          <w:szCs w:val="20"/>
        </w:rPr>
        <w:t>Pujehun</w:t>
      </w:r>
      <w:r w:rsidRPr="00BA0CA4">
        <w:rPr>
          <w:sz w:val="20"/>
          <w:szCs w:val="20"/>
        </w:rPr>
        <w:tab/>
      </w:r>
      <w:r w:rsidRPr="00BA0CA4">
        <w:rPr>
          <w:sz w:val="20"/>
          <w:szCs w:val="20"/>
        </w:rPr>
        <w:tab/>
      </w:r>
      <w:r w:rsidRPr="00BA0CA4">
        <w:rPr>
          <w:sz w:val="20"/>
          <w:szCs w:val="20"/>
        </w:rPr>
        <w:tab/>
      </w:r>
      <w:r w:rsidR="001249BE" w:rsidRPr="00BA0CA4">
        <w:rPr>
          <w:sz w:val="20"/>
          <w:szCs w:val="20"/>
        </w:rPr>
        <w:t xml:space="preserve"> 10,0</w:t>
      </w:r>
      <w:r w:rsidRPr="00BA0CA4">
        <w:rPr>
          <w:sz w:val="20"/>
          <w:szCs w:val="20"/>
        </w:rPr>
        <w:t>00</w:t>
      </w:r>
      <w:r w:rsidR="001249BE" w:rsidRPr="00BA0CA4">
        <w:rPr>
          <w:sz w:val="20"/>
          <w:szCs w:val="20"/>
        </w:rPr>
        <w:t xml:space="preserve"> (12,000)</w:t>
      </w:r>
    </w:p>
    <w:p w14:paraId="37C9080F" w14:textId="77777777" w:rsidR="00577D39" w:rsidRPr="00BA0CA4" w:rsidRDefault="001249BE" w:rsidP="004E7487">
      <w:pPr>
        <w:pStyle w:val="ListParagraph"/>
        <w:numPr>
          <w:ilvl w:val="0"/>
          <w:numId w:val="15"/>
        </w:numPr>
        <w:rPr>
          <w:sz w:val="20"/>
          <w:szCs w:val="20"/>
        </w:rPr>
      </w:pPr>
      <w:r w:rsidRPr="00BA0CA4">
        <w:rPr>
          <w:sz w:val="20"/>
          <w:szCs w:val="20"/>
        </w:rPr>
        <w:t>Lunsar</w:t>
      </w:r>
      <w:r w:rsidRPr="00BA0CA4">
        <w:rPr>
          <w:sz w:val="20"/>
          <w:szCs w:val="20"/>
        </w:rPr>
        <w:tab/>
      </w:r>
      <w:r w:rsidRPr="00BA0CA4">
        <w:rPr>
          <w:sz w:val="20"/>
          <w:szCs w:val="20"/>
        </w:rPr>
        <w:tab/>
      </w:r>
      <w:r w:rsidRPr="00BA0CA4">
        <w:rPr>
          <w:sz w:val="20"/>
          <w:szCs w:val="20"/>
        </w:rPr>
        <w:tab/>
        <w:t xml:space="preserve"> 22,0</w:t>
      </w:r>
      <w:r w:rsidR="00577D39" w:rsidRPr="00BA0CA4">
        <w:rPr>
          <w:sz w:val="20"/>
          <w:szCs w:val="20"/>
        </w:rPr>
        <w:t>00</w:t>
      </w:r>
    </w:p>
    <w:p w14:paraId="3647063C" w14:textId="77777777" w:rsidR="00577D39" w:rsidRPr="00BA0CA4" w:rsidRDefault="00577D39" w:rsidP="004E7487">
      <w:pPr>
        <w:pStyle w:val="ListParagraph"/>
        <w:numPr>
          <w:ilvl w:val="0"/>
          <w:numId w:val="15"/>
        </w:numPr>
        <w:rPr>
          <w:sz w:val="20"/>
          <w:szCs w:val="20"/>
        </w:rPr>
      </w:pPr>
      <w:r w:rsidRPr="00BA0CA4">
        <w:rPr>
          <w:sz w:val="20"/>
          <w:szCs w:val="20"/>
        </w:rPr>
        <w:t>Kambia</w:t>
      </w:r>
      <w:r w:rsidRPr="00BA0CA4">
        <w:rPr>
          <w:sz w:val="20"/>
          <w:szCs w:val="20"/>
        </w:rPr>
        <w:tab/>
      </w:r>
      <w:r w:rsidRPr="00BA0CA4">
        <w:rPr>
          <w:sz w:val="20"/>
          <w:szCs w:val="20"/>
        </w:rPr>
        <w:tab/>
      </w:r>
      <w:r w:rsidRPr="00BA0CA4">
        <w:rPr>
          <w:sz w:val="20"/>
          <w:szCs w:val="20"/>
        </w:rPr>
        <w:tab/>
        <w:t xml:space="preserve"> 1</w:t>
      </w:r>
      <w:r w:rsidR="001249BE" w:rsidRPr="00BA0CA4">
        <w:rPr>
          <w:sz w:val="20"/>
          <w:szCs w:val="20"/>
        </w:rPr>
        <w:t>6,0</w:t>
      </w:r>
      <w:r w:rsidRPr="00BA0CA4">
        <w:rPr>
          <w:sz w:val="20"/>
          <w:szCs w:val="20"/>
        </w:rPr>
        <w:t>00</w:t>
      </w:r>
      <w:r w:rsidR="001249BE" w:rsidRPr="00BA0CA4">
        <w:rPr>
          <w:sz w:val="20"/>
          <w:szCs w:val="20"/>
        </w:rPr>
        <w:t xml:space="preserve"> (21,000)</w:t>
      </w:r>
    </w:p>
    <w:p w14:paraId="5DC6FD05" w14:textId="77777777" w:rsidR="00577D39" w:rsidRPr="00BA0CA4" w:rsidRDefault="001249BE" w:rsidP="004E7487">
      <w:pPr>
        <w:pStyle w:val="ListParagraph"/>
        <w:numPr>
          <w:ilvl w:val="0"/>
          <w:numId w:val="15"/>
        </w:numPr>
        <w:rPr>
          <w:sz w:val="20"/>
          <w:szCs w:val="20"/>
        </w:rPr>
      </w:pPr>
      <w:r w:rsidRPr="00BA0CA4">
        <w:rPr>
          <w:sz w:val="20"/>
          <w:szCs w:val="20"/>
        </w:rPr>
        <w:t>Port Loko</w:t>
      </w:r>
      <w:r w:rsidRPr="00BA0CA4">
        <w:rPr>
          <w:sz w:val="20"/>
          <w:szCs w:val="20"/>
        </w:rPr>
        <w:tab/>
      </w:r>
      <w:r w:rsidRPr="00BA0CA4">
        <w:rPr>
          <w:sz w:val="20"/>
          <w:szCs w:val="20"/>
        </w:rPr>
        <w:tab/>
        <w:t xml:space="preserve"> 29,0</w:t>
      </w:r>
      <w:r w:rsidR="00577D39" w:rsidRPr="00BA0CA4">
        <w:rPr>
          <w:sz w:val="20"/>
          <w:szCs w:val="20"/>
        </w:rPr>
        <w:t>00</w:t>
      </w:r>
    </w:p>
    <w:p w14:paraId="35E57EC3" w14:textId="77777777" w:rsidR="00577D39" w:rsidRPr="00BA0CA4" w:rsidRDefault="001249BE" w:rsidP="004E7487">
      <w:pPr>
        <w:pStyle w:val="ListParagraph"/>
        <w:numPr>
          <w:ilvl w:val="0"/>
          <w:numId w:val="15"/>
        </w:numPr>
        <w:rPr>
          <w:sz w:val="20"/>
          <w:szCs w:val="20"/>
        </w:rPr>
      </w:pPr>
      <w:r w:rsidRPr="00BA0CA4">
        <w:rPr>
          <w:sz w:val="20"/>
          <w:szCs w:val="20"/>
        </w:rPr>
        <w:t>Lungi</w:t>
      </w:r>
      <w:r w:rsidRPr="00BA0CA4">
        <w:rPr>
          <w:sz w:val="20"/>
          <w:szCs w:val="20"/>
        </w:rPr>
        <w:tab/>
      </w:r>
      <w:r w:rsidRPr="00BA0CA4">
        <w:rPr>
          <w:sz w:val="20"/>
          <w:szCs w:val="20"/>
        </w:rPr>
        <w:tab/>
      </w:r>
      <w:r w:rsidRPr="00BA0CA4">
        <w:rPr>
          <w:sz w:val="20"/>
          <w:szCs w:val="20"/>
        </w:rPr>
        <w:tab/>
        <w:t xml:space="preserve">  6</w:t>
      </w:r>
      <w:r w:rsidR="00577D39" w:rsidRPr="00BA0CA4">
        <w:rPr>
          <w:sz w:val="20"/>
          <w:szCs w:val="20"/>
        </w:rPr>
        <w:t>,000</w:t>
      </w:r>
    </w:p>
    <w:p w14:paraId="403CBF6E" w14:textId="77777777" w:rsidR="00577D39" w:rsidRPr="00BA0CA4" w:rsidRDefault="00577D39" w:rsidP="00F86936">
      <w:pPr>
        <w:jc w:val="both"/>
        <w:rPr>
          <w:rFonts w:asciiTheme="minorHAnsi" w:hAnsiTheme="minorHAnsi"/>
        </w:rPr>
      </w:pPr>
      <w:r w:rsidRPr="00BA0CA4">
        <w:rPr>
          <w:rFonts w:asciiTheme="minorHAnsi" w:hAnsiTheme="minorHAnsi"/>
        </w:rPr>
        <w:t>b) Provide technical advice and support to water supply implementers and operators for all systems outside Freetown.</w:t>
      </w:r>
    </w:p>
    <w:p w14:paraId="7588A876" w14:textId="77777777" w:rsidR="00577D39" w:rsidRPr="00BA0CA4" w:rsidRDefault="00577D39" w:rsidP="00F86936">
      <w:pPr>
        <w:jc w:val="both"/>
        <w:rPr>
          <w:rFonts w:asciiTheme="minorHAnsi" w:hAnsiTheme="minorHAnsi"/>
        </w:rPr>
      </w:pPr>
      <w:r w:rsidRPr="00BA0CA4">
        <w:rPr>
          <w:rFonts w:asciiTheme="minorHAnsi" w:hAnsiTheme="minorHAnsi"/>
        </w:rPr>
        <w:t>This new mandate is contained in a draft SALWACO Act that is currently out for consultation and which is hoped to be enacted in March 2014. SALWACO are also promoting the idea that they should take on operating responsibility for a further 5 towns as follows:</w:t>
      </w:r>
    </w:p>
    <w:p w14:paraId="16B3BE57" w14:textId="77777777" w:rsidR="00577D39" w:rsidRPr="00BA0CA4" w:rsidRDefault="001249BE" w:rsidP="004E7487">
      <w:pPr>
        <w:pStyle w:val="ListParagraph"/>
        <w:numPr>
          <w:ilvl w:val="0"/>
          <w:numId w:val="16"/>
        </w:numPr>
        <w:ind w:left="714" w:hanging="357"/>
        <w:rPr>
          <w:sz w:val="20"/>
          <w:szCs w:val="20"/>
        </w:rPr>
      </w:pPr>
      <w:r w:rsidRPr="00BA0CA4">
        <w:rPr>
          <w:sz w:val="20"/>
          <w:szCs w:val="20"/>
        </w:rPr>
        <w:t>Bonthe</w:t>
      </w:r>
      <w:r w:rsidRPr="00BA0CA4">
        <w:rPr>
          <w:sz w:val="20"/>
          <w:szCs w:val="20"/>
        </w:rPr>
        <w:tab/>
      </w:r>
      <w:r w:rsidRPr="00BA0CA4">
        <w:rPr>
          <w:sz w:val="20"/>
          <w:szCs w:val="20"/>
        </w:rPr>
        <w:tab/>
      </w:r>
      <w:r w:rsidRPr="00BA0CA4">
        <w:rPr>
          <w:sz w:val="20"/>
          <w:szCs w:val="20"/>
        </w:rPr>
        <w:tab/>
        <w:t xml:space="preserve"> 13,0</w:t>
      </w:r>
      <w:r w:rsidR="00577D39" w:rsidRPr="00BA0CA4">
        <w:rPr>
          <w:sz w:val="20"/>
          <w:szCs w:val="20"/>
        </w:rPr>
        <w:t>00</w:t>
      </w:r>
    </w:p>
    <w:p w14:paraId="0899D2AC" w14:textId="77777777" w:rsidR="00577D39" w:rsidRPr="00BA0CA4" w:rsidRDefault="001249BE" w:rsidP="004E7487">
      <w:pPr>
        <w:pStyle w:val="ListParagraph"/>
        <w:numPr>
          <w:ilvl w:val="0"/>
          <w:numId w:val="16"/>
        </w:numPr>
        <w:rPr>
          <w:sz w:val="20"/>
          <w:szCs w:val="20"/>
        </w:rPr>
      </w:pPr>
      <w:r w:rsidRPr="00BA0CA4">
        <w:rPr>
          <w:sz w:val="20"/>
          <w:szCs w:val="20"/>
        </w:rPr>
        <w:t>Moyamba</w:t>
      </w:r>
      <w:r w:rsidRPr="00BA0CA4">
        <w:rPr>
          <w:sz w:val="20"/>
          <w:szCs w:val="20"/>
        </w:rPr>
        <w:tab/>
      </w:r>
      <w:r w:rsidRPr="00BA0CA4">
        <w:rPr>
          <w:sz w:val="20"/>
          <w:szCs w:val="20"/>
        </w:rPr>
        <w:tab/>
        <w:t xml:space="preserve"> 15,0</w:t>
      </w:r>
      <w:r w:rsidR="00577D39" w:rsidRPr="00BA0CA4">
        <w:rPr>
          <w:sz w:val="20"/>
          <w:szCs w:val="20"/>
        </w:rPr>
        <w:t>00</w:t>
      </w:r>
    </w:p>
    <w:p w14:paraId="1033B367" w14:textId="77777777" w:rsidR="00577D39" w:rsidRPr="00BA0CA4" w:rsidRDefault="001249BE" w:rsidP="004E7487">
      <w:pPr>
        <w:pStyle w:val="ListParagraph"/>
        <w:numPr>
          <w:ilvl w:val="0"/>
          <w:numId w:val="16"/>
        </w:numPr>
        <w:rPr>
          <w:sz w:val="20"/>
          <w:szCs w:val="20"/>
        </w:rPr>
      </w:pPr>
      <w:r w:rsidRPr="00BA0CA4">
        <w:rPr>
          <w:sz w:val="20"/>
          <w:szCs w:val="20"/>
        </w:rPr>
        <w:t>Blama</w:t>
      </w:r>
      <w:r w:rsidRPr="00BA0CA4">
        <w:rPr>
          <w:sz w:val="20"/>
          <w:szCs w:val="20"/>
        </w:rPr>
        <w:tab/>
      </w:r>
      <w:r w:rsidRPr="00BA0CA4">
        <w:rPr>
          <w:sz w:val="20"/>
          <w:szCs w:val="20"/>
        </w:rPr>
        <w:tab/>
      </w:r>
      <w:r w:rsidRPr="00BA0CA4">
        <w:rPr>
          <w:sz w:val="20"/>
          <w:szCs w:val="20"/>
        </w:rPr>
        <w:tab/>
        <w:t xml:space="preserve"> 12,0</w:t>
      </w:r>
      <w:r w:rsidR="00577D39" w:rsidRPr="00BA0CA4">
        <w:rPr>
          <w:sz w:val="20"/>
          <w:szCs w:val="20"/>
        </w:rPr>
        <w:t>00</w:t>
      </w:r>
    </w:p>
    <w:p w14:paraId="2A76429F" w14:textId="77777777" w:rsidR="00577D39" w:rsidRPr="00BA0CA4" w:rsidRDefault="00577D39" w:rsidP="004E7487">
      <w:pPr>
        <w:pStyle w:val="ListParagraph"/>
        <w:numPr>
          <w:ilvl w:val="0"/>
          <w:numId w:val="16"/>
        </w:numPr>
        <w:rPr>
          <w:sz w:val="20"/>
          <w:szCs w:val="20"/>
        </w:rPr>
      </w:pPr>
      <w:r w:rsidRPr="00BA0CA4">
        <w:rPr>
          <w:sz w:val="20"/>
          <w:szCs w:val="20"/>
        </w:rPr>
        <w:t>Koidu</w:t>
      </w:r>
      <w:r w:rsidRPr="00BA0CA4">
        <w:rPr>
          <w:sz w:val="20"/>
          <w:szCs w:val="20"/>
        </w:rPr>
        <w:tab/>
      </w:r>
      <w:r w:rsidRPr="00BA0CA4">
        <w:rPr>
          <w:sz w:val="20"/>
          <w:szCs w:val="20"/>
        </w:rPr>
        <w:tab/>
      </w:r>
      <w:r w:rsidRPr="00BA0CA4">
        <w:rPr>
          <w:sz w:val="20"/>
          <w:szCs w:val="20"/>
        </w:rPr>
        <w:tab/>
        <w:t xml:space="preserve"> </w:t>
      </w:r>
      <w:r w:rsidR="001249BE" w:rsidRPr="00BA0CA4">
        <w:rPr>
          <w:sz w:val="20"/>
          <w:szCs w:val="20"/>
        </w:rPr>
        <w:t>111,0</w:t>
      </w:r>
      <w:r w:rsidRPr="00BA0CA4">
        <w:rPr>
          <w:sz w:val="20"/>
          <w:szCs w:val="20"/>
        </w:rPr>
        <w:t>00</w:t>
      </w:r>
      <w:r w:rsidR="001249BE" w:rsidRPr="00BA0CA4">
        <w:rPr>
          <w:sz w:val="20"/>
          <w:szCs w:val="20"/>
        </w:rPr>
        <w:t xml:space="preserve"> (70,000)</w:t>
      </w:r>
    </w:p>
    <w:p w14:paraId="15E69D30" w14:textId="77777777" w:rsidR="00577D39" w:rsidRPr="00BA0CA4" w:rsidRDefault="00577D39" w:rsidP="004E7487">
      <w:pPr>
        <w:pStyle w:val="ListParagraph"/>
        <w:numPr>
          <w:ilvl w:val="0"/>
          <w:numId w:val="16"/>
        </w:numPr>
        <w:rPr>
          <w:sz w:val="20"/>
          <w:szCs w:val="20"/>
        </w:rPr>
      </w:pPr>
      <w:r w:rsidRPr="00BA0CA4">
        <w:rPr>
          <w:sz w:val="20"/>
          <w:szCs w:val="20"/>
        </w:rPr>
        <w:t>Yenema</w:t>
      </w:r>
      <w:r w:rsidRPr="00BA0CA4">
        <w:rPr>
          <w:sz w:val="20"/>
          <w:szCs w:val="20"/>
        </w:rPr>
        <w:tab/>
      </w:r>
      <w:r w:rsidRPr="00BA0CA4">
        <w:rPr>
          <w:sz w:val="20"/>
          <w:szCs w:val="20"/>
        </w:rPr>
        <w:tab/>
      </w:r>
      <w:r w:rsidRPr="00BA0CA4">
        <w:rPr>
          <w:sz w:val="20"/>
          <w:szCs w:val="20"/>
        </w:rPr>
        <w:tab/>
      </w:r>
      <w:r w:rsidR="001249BE" w:rsidRPr="00BA0CA4">
        <w:rPr>
          <w:sz w:val="20"/>
          <w:szCs w:val="20"/>
        </w:rPr>
        <w:t xml:space="preserve">  5,0</w:t>
      </w:r>
      <w:r w:rsidRPr="00BA0CA4">
        <w:rPr>
          <w:sz w:val="20"/>
          <w:szCs w:val="20"/>
        </w:rPr>
        <w:t>00</w:t>
      </w:r>
    </w:p>
    <w:p w14:paraId="4B290298" w14:textId="77777777" w:rsidR="00577D39" w:rsidRPr="00BA0CA4" w:rsidRDefault="00116E57" w:rsidP="00CD0C3A">
      <w:pPr>
        <w:rPr>
          <w:rFonts w:asciiTheme="minorHAnsi" w:hAnsiTheme="minorHAnsi"/>
        </w:rPr>
      </w:pPr>
      <w:r w:rsidRPr="00BA0CA4">
        <w:rPr>
          <w:rFonts w:asciiTheme="minorHAnsi" w:hAnsiTheme="minorHAnsi"/>
        </w:rPr>
        <w:t>The proposed new structure is as follows</w:t>
      </w:r>
    </w:p>
    <w:p w14:paraId="7F5557FB" w14:textId="77777777" w:rsidR="0057657E" w:rsidRPr="00BA0CA4" w:rsidRDefault="0057657E">
      <w:pPr>
        <w:rPr>
          <w:bCs/>
          <w:color w:val="4F81BD" w:themeColor="accent1"/>
          <w:sz w:val="24"/>
          <w:szCs w:val="18"/>
        </w:rPr>
      </w:pPr>
      <w:bookmarkStart w:id="161" w:name="_Toc364596919"/>
      <w:bookmarkStart w:id="162" w:name="_Toc364602764"/>
      <w:bookmarkStart w:id="163" w:name="_Toc364602974"/>
      <w:bookmarkStart w:id="164" w:name="_Toc364653600"/>
      <w:bookmarkStart w:id="165" w:name="_Toc364653636"/>
      <w:r w:rsidRPr="00BA0CA4">
        <w:br w:type="page"/>
      </w:r>
    </w:p>
    <w:p w14:paraId="081D456D" w14:textId="77777777" w:rsidR="00116E57" w:rsidRPr="00BA0CA4" w:rsidRDefault="007638C1" w:rsidP="007638C1">
      <w:pPr>
        <w:pStyle w:val="Caption"/>
      </w:pPr>
      <w:bookmarkStart w:id="166" w:name="_Toc374109273"/>
      <w:r w:rsidRPr="00BA0CA4">
        <w:t xml:space="preserve">Figure </w:t>
      </w:r>
      <w:r w:rsidR="00A4332A">
        <w:fldChar w:fldCharType="begin"/>
      </w:r>
      <w:r w:rsidR="006169FB">
        <w:instrText xml:space="preserve"> SEQ Figure \* ARABIC </w:instrText>
      </w:r>
      <w:r w:rsidR="00A4332A">
        <w:fldChar w:fldCharType="separate"/>
      </w:r>
      <w:r w:rsidR="00FA7BB5">
        <w:rPr>
          <w:noProof/>
        </w:rPr>
        <w:t>9</w:t>
      </w:r>
      <w:r w:rsidR="00A4332A">
        <w:rPr>
          <w:noProof/>
        </w:rPr>
        <w:fldChar w:fldCharType="end"/>
      </w:r>
      <w:r w:rsidRPr="00BA0CA4">
        <w:t xml:space="preserve">: </w:t>
      </w:r>
      <w:r w:rsidR="00BB3A4E" w:rsidRPr="00BA0CA4">
        <w:t>Proposed SALWACO Organisation</w:t>
      </w:r>
      <w:bookmarkEnd w:id="161"/>
      <w:bookmarkEnd w:id="162"/>
      <w:bookmarkEnd w:id="163"/>
      <w:bookmarkEnd w:id="164"/>
      <w:bookmarkEnd w:id="165"/>
      <w:bookmarkEnd w:id="166"/>
    </w:p>
    <w:p w14:paraId="65FD2935" w14:textId="77777777" w:rsidR="00116E57" w:rsidRPr="00BA0CA4" w:rsidRDefault="007638C1" w:rsidP="00CD0C3A">
      <w:pPr>
        <w:rPr>
          <w:rFonts w:asciiTheme="minorHAnsi" w:hAnsiTheme="minorHAnsi"/>
        </w:rPr>
      </w:pPr>
      <w:r w:rsidRPr="00BA0CA4">
        <w:rPr>
          <w:rFonts w:asciiTheme="minorHAnsi" w:hAnsiTheme="minorHAnsi"/>
          <w:noProof/>
          <w:lang w:val="en-ZA" w:eastAsia="en-ZA"/>
        </w:rPr>
        <w:drawing>
          <wp:anchor distT="0" distB="0" distL="114300" distR="114300" simplePos="0" relativeHeight="251695104" behindDoc="0" locked="0" layoutInCell="1" allowOverlap="1" wp14:anchorId="54DD7BDC" wp14:editId="4FE586AE">
            <wp:simplePos x="1081405" y="2959100"/>
            <wp:positionH relativeFrom="column">
              <wp:align>center</wp:align>
            </wp:positionH>
            <wp:positionV relativeFrom="paragraph">
              <wp:posOffset>75565</wp:posOffset>
            </wp:positionV>
            <wp:extent cx="6840000" cy="3837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40000" cy="3837600"/>
                    </a:xfrm>
                    <a:prstGeom prst="rect">
                      <a:avLst/>
                    </a:prstGeom>
                    <a:noFill/>
                  </pic:spPr>
                </pic:pic>
              </a:graphicData>
            </a:graphic>
          </wp:anchor>
        </w:drawing>
      </w:r>
    </w:p>
    <w:p w14:paraId="3C22C273" w14:textId="77777777" w:rsidR="00BD4734" w:rsidRPr="00BA0CA4" w:rsidRDefault="00BB3A4E" w:rsidP="00F86936">
      <w:pPr>
        <w:jc w:val="both"/>
        <w:rPr>
          <w:rFonts w:asciiTheme="minorHAnsi" w:hAnsiTheme="minorHAnsi"/>
        </w:rPr>
      </w:pPr>
      <w:r w:rsidRPr="00BA0CA4">
        <w:rPr>
          <w:rFonts w:asciiTheme="minorHAnsi" w:hAnsiTheme="minorHAnsi"/>
        </w:rPr>
        <w:t>The above structure is still being developed and only covers the future head office functions.  It does not appear to allow for any significant department or unit for planning and implementing new water supply systems.</w:t>
      </w:r>
    </w:p>
    <w:p w14:paraId="1C8A9AB5" w14:textId="77777777" w:rsidR="00590595" w:rsidRPr="00BA0CA4" w:rsidRDefault="00BB3A4E" w:rsidP="00F86936">
      <w:pPr>
        <w:jc w:val="both"/>
        <w:rPr>
          <w:rFonts w:asciiTheme="minorHAnsi" w:hAnsiTheme="minorHAnsi"/>
        </w:rPr>
      </w:pPr>
      <w:r w:rsidRPr="00BA0CA4">
        <w:rPr>
          <w:rFonts w:asciiTheme="minorHAnsi" w:hAnsiTheme="minorHAnsi"/>
        </w:rPr>
        <w:t xml:space="preserve">SALWACO believe that the biggest challenge in setting up the new organisation is getting the new Act </w:t>
      </w:r>
      <w:r w:rsidR="002B1F3C" w:rsidRPr="00BA0CA4">
        <w:rPr>
          <w:rFonts w:asciiTheme="minorHAnsi" w:hAnsiTheme="minorHAnsi"/>
        </w:rPr>
        <w:t>passed</w:t>
      </w:r>
      <w:r w:rsidRPr="00BA0CA4">
        <w:rPr>
          <w:rFonts w:asciiTheme="minorHAnsi" w:hAnsiTheme="minorHAnsi"/>
        </w:rPr>
        <w:t>.</w:t>
      </w:r>
    </w:p>
    <w:p w14:paraId="0C5DDEEF" w14:textId="77777777" w:rsidR="00766A9C" w:rsidRPr="00BA0CA4" w:rsidRDefault="00ED3E34" w:rsidP="00F86936">
      <w:pPr>
        <w:jc w:val="both"/>
        <w:rPr>
          <w:rFonts w:asciiTheme="minorHAnsi" w:hAnsiTheme="minorHAnsi"/>
        </w:rPr>
      </w:pPr>
      <w:r w:rsidRPr="00BA0CA4">
        <w:rPr>
          <w:rFonts w:asciiTheme="minorHAnsi" w:hAnsiTheme="minorHAnsi"/>
        </w:rPr>
        <w:t>At a sector mini retreat on 1</w:t>
      </w:r>
      <w:r w:rsidRPr="00BA0CA4">
        <w:rPr>
          <w:rFonts w:asciiTheme="minorHAnsi" w:hAnsiTheme="minorHAnsi"/>
          <w:vertAlign w:val="superscript"/>
        </w:rPr>
        <w:t>st</w:t>
      </w:r>
      <w:r w:rsidRPr="00BA0CA4">
        <w:rPr>
          <w:rFonts w:asciiTheme="minorHAnsi" w:hAnsiTheme="minorHAnsi"/>
        </w:rPr>
        <w:t xml:space="preserve"> March 2013, SALWACO presented their plans for transforming the company. The financial planning was based on a future tariff of Le 6 per litre, this equates to Le 36,000/household/month for a standpost service </w:t>
      </w:r>
      <w:r w:rsidR="00B05E8A" w:rsidRPr="00BA0CA4">
        <w:rPr>
          <w:rFonts w:asciiTheme="minorHAnsi" w:hAnsiTheme="minorHAnsi"/>
        </w:rPr>
        <w:t xml:space="preserve">at 20 l/c/d </w:t>
      </w:r>
      <w:r w:rsidRPr="00BA0CA4">
        <w:rPr>
          <w:rFonts w:asciiTheme="minorHAnsi" w:hAnsiTheme="minorHAnsi"/>
        </w:rPr>
        <w:t xml:space="preserve">and is well above current willingness and ability to pay levels. The financial plans also assumed continued funding from central government with the income from this source reducing </w:t>
      </w:r>
      <w:r w:rsidR="00607015" w:rsidRPr="00BA0CA4">
        <w:rPr>
          <w:rFonts w:asciiTheme="minorHAnsi" w:hAnsiTheme="minorHAnsi"/>
        </w:rPr>
        <w:t>from the current 90% of total income to 60% in 2015.</w:t>
      </w:r>
    </w:p>
    <w:p w14:paraId="083E2DC0" w14:textId="77777777" w:rsidR="008B635B" w:rsidRPr="00BA0CA4" w:rsidRDefault="008B635B" w:rsidP="00F86936">
      <w:pPr>
        <w:jc w:val="both"/>
        <w:rPr>
          <w:rFonts w:asciiTheme="minorHAnsi" w:hAnsiTheme="minorHAnsi"/>
        </w:rPr>
      </w:pPr>
    </w:p>
    <w:p w14:paraId="546DD7B2" w14:textId="77777777" w:rsidR="00BB3A4E" w:rsidRPr="00BA0CA4" w:rsidRDefault="00BB3A4E" w:rsidP="00F86936">
      <w:pPr>
        <w:pBdr>
          <w:top w:val="single" w:sz="4" w:space="1" w:color="auto"/>
          <w:left w:val="single" w:sz="4" w:space="4" w:color="auto"/>
          <w:bottom w:val="single" w:sz="4" w:space="1" w:color="auto"/>
          <w:right w:val="single" w:sz="4" w:space="4" w:color="auto"/>
        </w:pBdr>
        <w:jc w:val="both"/>
        <w:rPr>
          <w:rFonts w:asciiTheme="minorHAnsi" w:hAnsiTheme="minorHAnsi"/>
        </w:rPr>
      </w:pPr>
      <w:r w:rsidRPr="00BA0CA4">
        <w:rPr>
          <w:rFonts w:asciiTheme="minorHAnsi" w:hAnsiTheme="minorHAnsi"/>
        </w:rPr>
        <w:t>The assessment of the transformation plan is that it has not yet been developed in d</w:t>
      </w:r>
      <w:r w:rsidR="002B1F3C" w:rsidRPr="00BA0CA4">
        <w:rPr>
          <w:rFonts w:asciiTheme="minorHAnsi" w:hAnsiTheme="minorHAnsi"/>
        </w:rPr>
        <w:t>etail and is a work in progress, for example</w:t>
      </w:r>
      <w:r w:rsidRPr="00BA0CA4">
        <w:rPr>
          <w:rFonts w:asciiTheme="minorHAnsi" w:hAnsiTheme="minorHAnsi"/>
        </w:rPr>
        <w:t xml:space="preserve"> </w:t>
      </w:r>
      <w:r w:rsidR="002B1F3C" w:rsidRPr="00BA0CA4">
        <w:rPr>
          <w:rFonts w:asciiTheme="minorHAnsi" w:hAnsiTheme="minorHAnsi"/>
        </w:rPr>
        <w:t>t</w:t>
      </w:r>
      <w:r w:rsidRPr="00BA0CA4">
        <w:rPr>
          <w:rFonts w:asciiTheme="minorHAnsi" w:hAnsiTheme="minorHAnsi"/>
        </w:rPr>
        <w:t>he draft Act does not specify which are the 10 towns that SALWACO will be responsible for. It appears that SALWACO seriously underestimate the time and effort that would be needed to transform the organisation into an effective operator</w:t>
      </w:r>
    </w:p>
    <w:p w14:paraId="14F8A34E" w14:textId="77777777" w:rsidR="00CD0C3A" w:rsidRPr="00BA0CA4" w:rsidRDefault="00D20416" w:rsidP="00FF1905">
      <w:pPr>
        <w:pStyle w:val="Heading2"/>
      </w:pPr>
      <w:bookmarkStart w:id="167" w:name="_Toc374109190"/>
      <w:r w:rsidRPr="00BA0CA4">
        <w:t>5</w:t>
      </w:r>
      <w:r w:rsidR="00FF1905" w:rsidRPr="00BA0CA4">
        <w:t>.4   GVWC</w:t>
      </w:r>
      <w:bookmarkEnd w:id="167"/>
    </w:p>
    <w:p w14:paraId="219DA06F" w14:textId="77777777" w:rsidR="003D6CB8" w:rsidRPr="00BA0CA4" w:rsidRDefault="003D6CB8" w:rsidP="00EC3DE5">
      <w:pPr>
        <w:jc w:val="both"/>
      </w:pPr>
      <w:r w:rsidRPr="00BA0CA4">
        <w:rPr>
          <w:b/>
          <w:color w:val="4F81BD" w:themeColor="accent1"/>
        </w:rPr>
        <w:t>Guma Valley Water Company</w:t>
      </w:r>
      <w:r w:rsidR="00FC5EBD" w:rsidRPr="00BA0CA4">
        <w:t xml:space="preserve"> (GVWC) </w:t>
      </w:r>
      <w:r w:rsidRPr="00BA0CA4">
        <w:t>is responsible for water supply in Freetown and is a government owned company with a mandate to operate in a fully commercial and self-financing way. Although the NWSP (para. 2.6.3.7) gives GVWC responsibility for just Freetown, there is a view that their mandate now extends to the whole of the Western A</w:t>
      </w:r>
      <w:r w:rsidR="00FA012C" w:rsidRPr="00BA0CA4">
        <w:t>rea, including the rural part</w:t>
      </w:r>
      <w:r w:rsidR="00292596" w:rsidRPr="00BA0CA4">
        <w:t xml:space="preserve"> and this seems to be t</w:t>
      </w:r>
      <w:r w:rsidRPr="00BA0CA4">
        <w:t>he current</w:t>
      </w:r>
      <w:r w:rsidR="00FA012C" w:rsidRPr="00BA0CA4">
        <w:t xml:space="preserve"> assumption within the sector</w:t>
      </w:r>
      <w:r w:rsidR="00292596" w:rsidRPr="00BA0CA4">
        <w:t>.</w:t>
      </w:r>
      <w:r w:rsidR="00FA012C" w:rsidRPr="00BA0CA4">
        <w:t xml:space="preserve"> Although GVWC is not directly involved in small towns water supply it provides a useful example of the problems of operating and managing piped water supply systems.</w:t>
      </w:r>
    </w:p>
    <w:p w14:paraId="37208589" w14:textId="77777777" w:rsidR="003D6CB8" w:rsidRPr="00BA0CA4" w:rsidRDefault="003D6CB8" w:rsidP="00EC3DE5">
      <w:pPr>
        <w:jc w:val="both"/>
      </w:pPr>
      <w:r w:rsidRPr="00BA0CA4">
        <w:t xml:space="preserve">91% of the population in </w:t>
      </w:r>
      <w:r w:rsidR="00FA012C" w:rsidRPr="00BA0CA4">
        <w:t xml:space="preserve">the </w:t>
      </w:r>
      <w:r w:rsidRPr="00BA0CA4">
        <w:t xml:space="preserve">Western </w:t>
      </w:r>
      <w:r w:rsidR="00FA012C" w:rsidRPr="00BA0CA4">
        <w:t>Area,</w:t>
      </w:r>
      <w:r w:rsidRPr="00BA0CA4">
        <w:t xml:space="preserve"> including Freetown</w:t>
      </w:r>
      <w:r w:rsidR="00FA012C" w:rsidRPr="00BA0CA4">
        <w:t>,</w:t>
      </w:r>
      <w:r w:rsidRPr="00BA0CA4">
        <w:t xml:space="preserve"> gets its drinking water from an improved source:</w:t>
      </w:r>
      <w:r w:rsidRPr="00BA0CA4">
        <w:rPr>
          <w:rStyle w:val="FootnoteReference"/>
        </w:rPr>
        <w:footnoteReference w:id="1"/>
      </w:r>
      <w:r w:rsidRPr="00BA0CA4">
        <w:t xml:space="preserve"> house or yard connections, public standpipes or wells. The main provider of water services is the </w:t>
      </w:r>
      <w:r w:rsidR="00FA012C" w:rsidRPr="00BA0CA4">
        <w:t>GVWC</w:t>
      </w:r>
      <w:r w:rsidRPr="00BA0CA4">
        <w:t xml:space="preserve"> delivering treated water from the Guma Dam and from other smaller sources.</w:t>
      </w:r>
    </w:p>
    <w:p w14:paraId="75AFAFFC" w14:textId="77777777" w:rsidR="003D6CB8" w:rsidRPr="00BA0CA4" w:rsidRDefault="009B146C" w:rsidP="00EC3DE5">
      <w:pPr>
        <w:jc w:val="both"/>
      </w:pPr>
      <w:r w:rsidRPr="00BA0CA4">
        <w:t>The tariff policy is that water is provided free for standpost water supplies from the main piped system but users are charged on community water supply systems (see below). This has serious implications for user attitudes outside Freetown as most will be aware that most Freetown residents do not pay for standpost water. M</w:t>
      </w:r>
      <w:r w:rsidR="003D6CB8" w:rsidRPr="00BA0CA4">
        <w:t xml:space="preserve">any </w:t>
      </w:r>
      <w:r w:rsidR="00FA012C" w:rsidRPr="00BA0CA4">
        <w:t xml:space="preserve">yard taps and </w:t>
      </w:r>
      <w:r w:rsidR="003D6CB8" w:rsidRPr="00BA0CA4">
        <w:t>house connections are not billed. Households depending on bowser supply and on water sellers and independent providers pay up to 8 times more than it would cost them to receive direct delivery from GVWC.</w:t>
      </w:r>
      <w:r w:rsidR="005B77AA" w:rsidRPr="00BA0CA4">
        <w:t xml:space="preserve"> </w:t>
      </w:r>
    </w:p>
    <w:p w14:paraId="6FFF40DE" w14:textId="77777777" w:rsidR="003D6CB8" w:rsidRPr="00BA0CA4" w:rsidRDefault="003D6CB8" w:rsidP="00EC3DE5">
      <w:pPr>
        <w:jc w:val="both"/>
      </w:pPr>
      <w:r w:rsidRPr="00BA0CA4">
        <w:t>The WS Atkins Study of 2008 provides detailed information on the state of the existing Guma Dam water supply system and the other minor water supply systems in Freetown. In summary the systems deliver some 80,000 m</w:t>
      </w:r>
      <w:r w:rsidRPr="00BA0CA4">
        <w:rPr>
          <w:vertAlign w:val="superscript"/>
        </w:rPr>
        <w:t>3</w:t>
      </w:r>
      <w:r w:rsidRPr="00BA0CA4">
        <w:t xml:space="preserve">/day with substantial losses of more than 50%. Although a number of community managed systems and dug well are supplementing the main piped water system the demand in </w:t>
      </w:r>
      <w:r w:rsidR="00CD6AFB" w:rsidRPr="00BA0CA4">
        <w:t>Freetown exceeds the supply by</w:t>
      </w:r>
      <w:r w:rsidRPr="00BA0CA4">
        <w:t xml:space="preserve"> around 50,000m</w:t>
      </w:r>
      <w:r w:rsidRPr="00BA0CA4">
        <w:rPr>
          <w:vertAlign w:val="superscript"/>
        </w:rPr>
        <w:t>3</w:t>
      </w:r>
      <w:r w:rsidRPr="00BA0CA4">
        <w:t>/day. The demand estimates are however based on uncertain population estimates and there are no reliable data on the actual supply as most connections are unmetered. Illegal connections are widespread and billing efficiency is also very low and only 11,000 consumers are recorded. There are insufficient data to manage the existing water supply network effectively and determine the true state of coverage.</w:t>
      </w:r>
    </w:p>
    <w:p w14:paraId="2E687B43" w14:textId="77777777" w:rsidR="00FA012C" w:rsidRPr="00BA0CA4" w:rsidRDefault="00FA012C" w:rsidP="00EC3DE5">
      <w:pPr>
        <w:jc w:val="both"/>
      </w:pPr>
      <w:r w:rsidRPr="00BA0CA4">
        <w:t>In addition to the normal piped system GVWC also operates Community Water Supplies. In the larger community systems customers are billed by GVWC in the normal way but in smaller systems (with mainly standposts) communities collect money (either per household or per jerry can) and forward the money to GVWC.</w:t>
      </w:r>
    </w:p>
    <w:p w14:paraId="794D817E" w14:textId="77777777" w:rsidR="00FA012C" w:rsidRPr="00BA0CA4" w:rsidRDefault="00FA012C" w:rsidP="00EC3DE5">
      <w:pPr>
        <w:jc w:val="both"/>
      </w:pPr>
      <w:r w:rsidRPr="00BA0CA4">
        <w:t>GVWC is organised in 4 main divisions:</w:t>
      </w:r>
    </w:p>
    <w:p w14:paraId="2D6DBBE8" w14:textId="77777777" w:rsidR="00FA012C" w:rsidRPr="00BA0CA4" w:rsidRDefault="00FA012C" w:rsidP="00EC3DE5">
      <w:pPr>
        <w:pStyle w:val="ListParagraph"/>
        <w:numPr>
          <w:ilvl w:val="0"/>
          <w:numId w:val="17"/>
        </w:numPr>
        <w:jc w:val="both"/>
      </w:pPr>
      <w:r w:rsidRPr="00BA0CA4">
        <w:t>Commercial (do meter reading and billing)</w:t>
      </w:r>
    </w:p>
    <w:p w14:paraId="65CE73F1" w14:textId="77777777" w:rsidR="00FA012C" w:rsidRPr="00BA0CA4" w:rsidRDefault="00FA012C" w:rsidP="00EC3DE5">
      <w:pPr>
        <w:pStyle w:val="ListParagraph"/>
        <w:numPr>
          <w:ilvl w:val="0"/>
          <w:numId w:val="17"/>
        </w:numPr>
        <w:jc w:val="both"/>
      </w:pPr>
      <w:r w:rsidRPr="00BA0CA4">
        <w:t>Technical (split into treatment, production, maintenance and distribution)</w:t>
      </w:r>
    </w:p>
    <w:p w14:paraId="3C42DB63" w14:textId="77777777" w:rsidR="00FA012C" w:rsidRPr="00BA0CA4" w:rsidRDefault="00FA012C" w:rsidP="00EC3DE5">
      <w:pPr>
        <w:pStyle w:val="ListParagraph"/>
        <w:numPr>
          <w:ilvl w:val="0"/>
          <w:numId w:val="17"/>
        </w:numPr>
        <w:jc w:val="both"/>
      </w:pPr>
      <w:r w:rsidRPr="00BA0CA4">
        <w:t>Finance</w:t>
      </w:r>
    </w:p>
    <w:p w14:paraId="6BE741F3" w14:textId="77777777" w:rsidR="00FA012C" w:rsidRPr="00BA0CA4" w:rsidRDefault="00FA012C" w:rsidP="00EC3DE5">
      <w:pPr>
        <w:pStyle w:val="ListParagraph"/>
        <w:numPr>
          <w:ilvl w:val="0"/>
          <w:numId w:val="17"/>
        </w:numPr>
        <w:jc w:val="both"/>
      </w:pPr>
      <w:r w:rsidRPr="00BA0CA4">
        <w:t>HR</w:t>
      </w:r>
    </w:p>
    <w:p w14:paraId="21D9F114" w14:textId="77777777" w:rsidR="00FA012C" w:rsidRPr="00BA0CA4" w:rsidRDefault="004644C3" w:rsidP="00EC3DE5">
      <w:pPr>
        <w:jc w:val="both"/>
      </w:pPr>
      <w:r w:rsidRPr="00BA0CA4">
        <w:t>There are 11</w:t>
      </w:r>
      <w:r w:rsidR="00FA012C" w:rsidRPr="00BA0CA4">
        <w:t xml:space="preserve">,000 </w:t>
      </w:r>
      <w:r w:rsidRPr="00BA0CA4">
        <w:t xml:space="preserve">live </w:t>
      </w:r>
      <w:r w:rsidR="00FA012C" w:rsidRPr="00BA0CA4">
        <w:t xml:space="preserve">connections on the database which are billed but </w:t>
      </w:r>
      <w:r w:rsidR="001E3DA0" w:rsidRPr="00BA0CA4">
        <w:t>there are known to be</w:t>
      </w:r>
      <w:r w:rsidR="00FA012C" w:rsidRPr="00BA0CA4">
        <w:t xml:space="preserve"> many more unknown connections. There are 309 staff and only bill distribution and disconnection functions are contracted out.</w:t>
      </w:r>
      <w:r w:rsidRPr="00BA0CA4">
        <w:t xml:space="preserve"> This equates to 28 staff/1000 connections which is high but not excessively so for the conditions in Sierra Leone (i</w:t>
      </w:r>
      <w:r w:rsidR="00BA0CA4" w:rsidRPr="00BA0CA4">
        <w:t>.</w:t>
      </w:r>
      <w:r w:rsidRPr="00BA0CA4">
        <w:t xml:space="preserve">e. </w:t>
      </w:r>
      <w:r w:rsidR="009B146C" w:rsidRPr="00BA0CA4">
        <w:t xml:space="preserve">many unrecorded connections, </w:t>
      </w:r>
      <w:r w:rsidRPr="00BA0CA4">
        <w:t>labour intensive operations and fire</w:t>
      </w:r>
      <w:r w:rsidR="00BA0CA4" w:rsidRPr="00BA0CA4">
        <w:t xml:space="preserve"> </w:t>
      </w:r>
      <w:r w:rsidRPr="00BA0CA4">
        <w:t>fighting style of management).</w:t>
      </w:r>
    </w:p>
    <w:p w14:paraId="41025206" w14:textId="77777777" w:rsidR="004644C3" w:rsidRPr="00BA0CA4" w:rsidRDefault="004644C3" w:rsidP="00EC3DE5">
      <w:pPr>
        <w:jc w:val="both"/>
      </w:pPr>
      <w:r w:rsidRPr="00BA0CA4">
        <w:t>R</w:t>
      </w:r>
      <w:r w:rsidR="00FA012C" w:rsidRPr="00BA0CA4">
        <w:t xml:space="preserve">otating cuts </w:t>
      </w:r>
      <w:r w:rsidRPr="00BA0CA4">
        <w:t xml:space="preserve">are used </w:t>
      </w:r>
      <w:r w:rsidR="00FA012C" w:rsidRPr="00BA0CA4">
        <w:t xml:space="preserve">to ration water and lack of finance is a major constraint. </w:t>
      </w:r>
      <w:r w:rsidRPr="00BA0CA4">
        <w:t>GVWC has</w:t>
      </w:r>
      <w:r w:rsidR="00FA012C" w:rsidRPr="00BA0CA4">
        <w:t xml:space="preserve"> managed to avoid </w:t>
      </w:r>
      <w:r w:rsidR="009B146C" w:rsidRPr="00BA0CA4">
        <w:t xml:space="preserve">cuts in </w:t>
      </w:r>
      <w:r w:rsidR="00FA012C" w:rsidRPr="00BA0CA4">
        <w:t>water production</w:t>
      </w:r>
      <w:r w:rsidR="009B146C" w:rsidRPr="00BA0CA4">
        <w:t xml:space="preserve"> due to</w:t>
      </w:r>
      <w:r w:rsidR="00FA012C" w:rsidRPr="00BA0CA4">
        <w:t xml:space="preserve"> lack of finance by de-prioritising other functions and borrowing. Note that GVWC is self</w:t>
      </w:r>
      <w:r w:rsidR="00BA0CA4" w:rsidRPr="00BA0CA4">
        <w:t>-</w:t>
      </w:r>
      <w:r w:rsidR="00FA012C" w:rsidRPr="00BA0CA4">
        <w:t>financing and does not receive an</w:t>
      </w:r>
      <w:r w:rsidR="00BA0CA4" w:rsidRPr="00BA0CA4">
        <w:t>y</w:t>
      </w:r>
      <w:r w:rsidR="00FA012C" w:rsidRPr="00BA0CA4">
        <w:t xml:space="preserve"> subsidy from government.</w:t>
      </w:r>
      <w:r w:rsidRPr="00BA0CA4">
        <w:t xml:space="preserve"> </w:t>
      </w:r>
    </w:p>
    <w:p w14:paraId="11118E25" w14:textId="77777777" w:rsidR="004644C3" w:rsidRPr="00BA0CA4" w:rsidRDefault="004644C3" w:rsidP="00EC3DE5">
      <w:pPr>
        <w:jc w:val="both"/>
      </w:pPr>
      <w:r w:rsidRPr="00BA0CA4">
        <w:t>Chemicals, spare parts and materials are imported directly by GVWC as and when needed (and as finance allows). The following cost information was obtained from GVWC</w:t>
      </w:r>
      <w:r w:rsidR="001E3DA0" w:rsidRPr="00BA0CA4">
        <w:t xml:space="preserve"> for</w:t>
      </w:r>
      <w:r w:rsidR="00FC5EBD" w:rsidRPr="00BA0CA4">
        <w:t xml:space="preserve"> imported chemicals</w:t>
      </w:r>
    </w:p>
    <w:p w14:paraId="6986CC60" w14:textId="77777777" w:rsidR="004644C3" w:rsidRPr="00BA0CA4" w:rsidRDefault="007638C1" w:rsidP="007638C1">
      <w:pPr>
        <w:pStyle w:val="Caption"/>
      </w:pPr>
      <w:bookmarkStart w:id="168" w:name="_Toc364596998"/>
      <w:bookmarkStart w:id="169" w:name="_Toc364602730"/>
      <w:bookmarkStart w:id="170" w:name="_Toc364602765"/>
      <w:bookmarkStart w:id="171" w:name="_Toc364653601"/>
      <w:bookmarkStart w:id="172" w:name="_Toc364653637"/>
      <w:bookmarkStart w:id="173" w:name="_Toc374109253"/>
      <w:r w:rsidRPr="00BA0CA4">
        <w:t xml:space="preserve">Table </w:t>
      </w:r>
      <w:r w:rsidR="00A4332A">
        <w:fldChar w:fldCharType="begin"/>
      </w:r>
      <w:r w:rsidR="006169FB">
        <w:instrText xml:space="preserve"> SEQ Table \* ARABIC </w:instrText>
      </w:r>
      <w:r w:rsidR="00A4332A">
        <w:fldChar w:fldCharType="separate"/>
      </w:r>
      <w:r w:rsidR="00FA7BB5">
        <w:rPr>
          <w:noProof/>
        </w:rPr>
        <w:t>11</w:t>
      </w:r>
      <w:r w:rsidR="00A4332A">
        <w:rPr>
          <w:noProof/>
        </w:rPr>
        <w:fldChar w:fldCharType="end"/>
      </w:r>
      <w:r w:rsidRPr="00BA0CA4">
        <w:t xml:space="preserve">: </w:t>
      </w:r>
      <w:r w:rsidR="00FC5EBD" w:rsidRPr="00BA0CA4">
        <w:t>Cost of Chemicals</w:t>
      </w:r>
      <w:bookmarkEnd w:id="168"/>
      <w:bookmarkEnd w:id="169"/>
      <w:bookmarkEnd w:id="170"/>
      <w:bookmarkEnd w:id="171"/>
      <w:bookmarkEnd w:id="172"/>
      <w:bookmarkEnd w:id="173"/>
    </w:p>
    <w:tbl>
      <w:tblPr>
        <w:tblStyle w:val="LightList-Accent11"/>
        <w:tblW w:w="0" w:type="auto"/>
        <w:tblLook w:val="04A0" w:firstRow="1" w:lastRow="0" w:firstColumn="1" w:lastColumn="0" w:noHBand="0" w:noVBand="1"/>
      </w:tblPr>
      <w:tblGrid>
        <w:gridCol w:w="2179"/>
        <w:gridCol w:w="2180"/>
        <w:gridCol w:w="2180"/>
        <w:gridCol w:w="2180"/>
      </w:tblGrid>
      <w:tr w:rsidR="004644C3" w:rsidRPr="00BA0CA4" w14:paraId="270245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735B5BC9" w14:textId="77777777" w:rsidR="004644C3" w:rsidRPr="00BA0CA4" w:rsidRDefault="004644C3" w:rsidP="004644C3">
            <w:pPr>
              <w:spacing w:before="60" w:after="60"/>
              <w:rPr>
                <w:sz w:val="20"/>
                <w:szCs w:val="20"/>
              </w:rPr>
            </w:pPr>
            <w:r w:rsidRPr="00BA0CA4">
              <w:rPr>
                <w:sz w:val="20"/>
                <w:szCs w:val="20"/>
              </w:rPr>
              <w:t>Chemical</w:t>
            </w:r>
          </w:p>
        </w:tc>
        <w:tc>
          <w:tcPr>
            <w:tcW w:w="2180" w:type="dxa"/>
          </w:tcPr>
          <w:p w14:paraId="12DD10DA" w14:textId="77777777" w:rsidR="004644C3" w:rsidRPr="00BA0CA4" w:rsidRDefault="004644C3" w:rsidP="004644C3">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Quantity Procured</w:t>
            </w:r>
          </w:p>
        </w:tc>
        <w:tc>
          <w:tcPr>
            <w:tcW w:w="2180" w:type="dxa"/>
          </w:tcPr>
          <w:p w14:paraId="45DC4526" w14:textId="77777777" w:rsidR="004644C3" w:rsidRPr="00BA0CA4" w:rsidRDefault="004644C3" w:rsidP="004644C3">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Cost</w:t>
            </w:r>
          </w:p>
        </w:tc>
        <w:tc>
          <w:tcPr>
            <w:tcW w:w="2180" w:type="dxa"/>
          </w:tcPr>
          <w:p w14:paraId="2E55A75C" w14:textId="77777777" w:rsidR="004644C3" w:rsidRPr="00BA0CA4" w:rsidRDefault="004644C3" w:rsidP="004644C3">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Unit Cost (USD/kg)</w:t>
            </w:r>
          </w:p>
        </w:tc>
      </w:tr>
      <w:tr w:rsidR="004644C3" w:rsidRPr="00BA0CA4" w14:paraId="5FC5BA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1D2281CB" w14:textId="77777777" w:rsidR="004644C3" w:rsidRPr="00BA0CA4" w:rsidRDefault="004644C3" w:rsidP="004644C3">
            <w:pPr>
              <w:spacing w:before="60" w:after="60"/>
              <w:rPr>
                <w:sz w:val="20"/>
                <w:szCs w:val="20"/>
              </w:rPr>
            </w:pPr>
            <w:r w:rsidRPr="00BA0CA4">
              <w:rPr>
                <w:sz w:val="20"/>
                <w:szCs w:val="20"/>
              </w:rPr>
              <w:t>Liquid Chlorine</w:t>
            </w:r>
          </w:p>
        </w:tc>
        <w:tc>
          <w:tcPr>
            <w:tcW w:w="2180" w:type="dxa"/>
          </w:tcPr>
          <w:p w14:paraId="4FD9FFD1" w14:textId="77777777" w:rsidR="004644C3" w:rsidRPr="00BA0CA4" w:rsidRDefault="004644C3" w:rsidP="004644C3">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12,000 kg container</w:t>
            </w:r>
          </w:p>
        </w:tc>
        <w:tc>
          <w:tcPr>
            <w:tcW w:w="2180" w:type="dxa"/>
          </w:tcPr>
          <w:p w14:paraId="7937E22B" w14:textId="77777777" w:rsidR="004644C3" w:rsidRPr="00BA0CA4" w:rsidRDefault="004644C3" w:rsidP="004644C3">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USD 28,986</w:t>
            </w:r>
          </w:p>
        </w:tc>
        <w:tc>
          <w:tcPr>
            <w:tcW w:w="2180" w:type="dxa"/>
          </w:tcPr>
          <w:p w14:paraId="6FEC8561" w14:textId="77777777" w:rsidR="004644C3" w:rsidRPr="00BA0CA4" w:rsidRDefault="004644C3" w:rsidP="004644C3">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2.41</w:t>
            </w:r>
          </w:p>
        </w:tc>
      </w:tr>
      <w:tr w:rsidR="004644C3" w:rsidRPr="00BA0CA4" w14:paraId="0A35ACD9" w14:textId="77777777">
        <w:tc>
          <w:tcPr>
            <w:cnfStyle w:val="001000000000" w:firstRow="0" w:lastRow="0" w:firstColumn="1" w:lastColumn="0" w:oddVBand="0" w:evenVBand="0" w:oddHBand="0" w:evenHBand="0" w:firstRowFirstColumn="0" w:firstRowLastColumn="0" w:lastRowFirstColumn="0" w:lastRowLastColumn="0"/>
            <w:tcW w:w="2179" w:type="dxa"/>
          </w:tcPr>
          <w:p w14:paraId="3F9169E4" w14:textId="77777777" w:rsidR="004644C3" w:rsidRPr="00BA0CA4" w:rsidRDefault="004644C3" w:rsidP="00FC5EBD">
            <w:pPr>
              <w:spacing w:before="60" w:after="60"/>
              <w:rPr>
                <w:sz w:val="20"/>
                <w:szCs w:val="20"/>
              </w:rPr>
            </w:pPr>
            <w:r w:rsidRPr="00BA0CA4">
              <w:rPr>
                <w:sz w:val="20"/>
                <w:szCs w:val="20"/>
              </w:rPr>
              <w:t>Powder</w:t>
            </w:r>
            <w:r w:rsidR="00FC5EBD" w:rsidRPr="00BA0CA4">
              <w:rPr>
                <w:sz w:val="20"/>
                <w:szCs w:val="20"/>
              </w:rPr>
              <w:t>ed</w:t>
            </w:r>
            <w:r w:rsidRPr="00BA0CA4">
              <w:rPr>
                <w:sz w:val="20"/>
                <w:szCs w:val="20"/>
              </w:rPr>
              <w:t xml:space="preserve"> Chlorine</w:t>
            </w:r>
          </w:p>
        </w:tc>
        <w:tc>
          <w:tcPr>
            <w:tcW w:w="2180" w:type="dxa"/>
          </w:tcPr>
          <w:p w14:paraId="4898270B" w14:textId="77777777" w:rsidR="004644C3" w:rsidRPr="00BA0CA4" w:rsidRDefault="004644C3" w:rsidP="004644C3">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350 Nr 40 kg bags</w:t>
            </w:r>
          </w:p>
        </w:tc>
        <w:tc>
          <w:tcPr>
            <w:tcW w:w="2180" w:type="dxa"/>
          </w:tcPr>
          <w:p w14:paraId="101EBB53" w14:textId="77777777" w:rsidR="004644C3" w:rsidRPr="00BA0CA4" w:rsidRDefault="004644C3" w:rsidP="004644C3">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USD 36,190</w:t>
            </w:r>
          </w:p>
        </w:tc>
        <w:tc>
          <w:tcPr>
            <w:tcW w:w="2180" w:type="dxa"/>
          </w:tcPr>
          <w:p w14:paraId="060508F7" w14:textId="77777777" w:rsidR="004644C3" w:rsidRPr="00BA0CA4" w:rsidRDefault="004644C3" w:rsidP="004644C3">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2.58</w:t>
            </w:r>
          </w:p>
        </w:tc>
      </w:tr>
      <w:tr w:rsidR="004644C3" w:rsidRPr="00BA0CA4" w14:paraId="55A4D6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9" w:type="dxa"/>
          </w:tcPr>
          <w:p w14:paraId="4834AE63" w14:textId="77777777" w:rsidR="004644C3" w:rsidRPr="00BA0CA4" w:rsidRDefault="004644C3" w:rsidP="004644C3">
            <w:pPr>
              <w:spacing w:before="60" w:after="60"/>
              <w:rPr>
                <w:sz w:val="20"/>
                <w:szCs w:val="20"/>
              </w:rPr>
            </w:pPr>
            <w:r w:rsidRPr="00BA0CA4">
              <w:rPr>
                <w:sz w:val="20"/>
                <w:szCs w:val="20"/>
              </w:rPr>
              <w:t>Alum</w:t>
            </w:r>
          </w:p>
        </w:tc>
        <w:tc>
          <w:tcPr>
            <w:tcW w:w="2180" w:type="dxa"/>
          </w:tcPr>
          <w:p w14:paraId="2812F697" w14:textId="77777777" w:rsidR="004644C3" w:rsidRPr="00BA0CA4" w:rsidRDefault="004644C3" w:rsidP="004644C3">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480 Nr 50 kg bags</w:t>
            </w:r>
          </w:p>
        </w:tc>
        <w:tc>
          <w:tcPr>
            <w:tcW w:w="2180" w:type="dxa"/>
          </w:tcPr>
          <w:p w14:paraId="7A8AC489" w14:textId="77777777" w:rsidR="004644C3" w:rsidRPr="00BA0CA4" w:rsidRDefault="004644C3" w:rsidP="004644C3">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Eur 9,600</w:t>
            </w:r>
          </w:p>
        </w:tc>
        <w:tc>
          <w:tcPr>
            <w:tcW w:w="2180" w:type="dxa"/>
          </w:tcPr>
          <w:p w14:paraId="38A2B920" w14:textId="77777777" w:rsidR="004644C3" w:rsidRPr="00BA0CA4" w:rsidRDefault="004644C3" w:rsidP="004644C3">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0.</w:t>
            </w:r>
            <w:r w:rsidR="00FC5EBD" w:rsidRPr="00BA0CA4">
              <w:rPr>
                <w:sz w:val="20"/>
                <w:szCs w:val="20"/>
              </w:rPr>
              <w:t>52</w:t>
            </w:r>
          </w:p>
        </w:tc>
      </w:tr>
      <w:tr w:rsidR="004644C3" w:rsidRPr="00BA0CA4" w14:paraId="0420709A" w14:textId="77777777">
        <w:tc>
          <w:tcPr>
            <w:cnfStyle w:val="001000000000" w:firstRow="0" w:lastRow="0" w:firstColumn="1" w:lastColumn="0" w:oddVBand="0" w:evenVBand="0" w:oddHBand="0" w:evenHBand="0" w:firstRowFirstColumn="0" w:firstRowLastColumn="0" w:lastRowFirstColumn="0" w:lastRowLastColumn="0"/>
            <w:tcW w:w="2179" w:type="dxa"/>
          </w:tcPr>
          <w:p w14:paraId="2FB72068" w14:textId="77777777" w:rsidR="004644C3" w:rsidRPr="00BA0CA4" w:rsidRDefault="004644C3" w:rsidP="004644C3">
            <w:pPr>
              <w:spacing w:before="60" w:after="60"/>
              <w:rPr>
                <w:sz w:val="20"/>
                <w:szCs w:val="20"/>
              </w:rPr>
            </w:pPr>
            <w:r w:rsidRPr="00BA0CA4">
              <w:rPr>
                <w:sz w:val="20"/>
                <w:szCs w:val="20"/>
              </w:rPr>
              <w:t>Lime</w:t>
            </w:r>
          </w:p>
        </w:tc>
        <w:tc>
          <w:tcPr>
            <w:tcW w:w="2180" w:type="dxa"/>
          </w:tcPr>
          <w:p w14:paraId="1F62F1A7" w14:textId="77777777" w:rsidR="004644C3" w:rsidRPr="00BA0CA4" w:rsidRDefault="004644C3" w:rsidP="004644C3">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800 Nr 25 kg bags</w:t>
            </w:r>
          </w:p>
        </w:tc>
        <w:tc>
          <w:tcPr>
            <w:tcW w:w="2180" w:type="dxa"/>
          </w:tcPr>
          <w:p w14:paraId="31DD4C2A" w14:textId="77777777" w:rsidR="004644C3" w:rsidRPr="00BA0CA4" w:rsidRDefault="004644C3" w:rsidP="004644C3">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USD 9</w:t>
            </w:r>
            <w:r w:rsidR="00FC5EBD" w:rsidRPr="00BA0CA4">
              <w:rPr>
                <w:sz w:val="20"/>
                <w:szCs w:val="20"/>
              </w:rPr>
              <w:t>,</w:t>
            </w:r>
            <w:r w:rsidRPr="00BA0CA4">
              <w:rPr>
                <w:sz w:val="20"/>
                <w:szCs w:val="20"/>
              </w:rPr>
              <w:t>000</w:t>
            </w:r>
          </w:p>
        </w:tc>
        <w:tc>
          <w:tcPr>
            <w:tcW w:w="2180" w:type="dxa"/>
          </w:tcPr>
          <w:p w14:paraId="11BFBF74" w14:textId="77777777" w:rsidR="004644C3" w:rsidRPr="00BA0CA4" w:rsidRDefault="004644C3" w:rsidP="004644C3">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0.45</w:t>
            </w:r>
          </w:p>
        </w:tc>
      </w:tr>
    </w:tbl>
    <w:p w14:paraId="6B8C84E8" w14:textId="77777777" w:rsidR="00173BD6" w:rsidRPr="00BA0CA4" w:rsidRDefault="00173BD6" w:rsidP="00EC3DE5">
      <w:pPr>
        <w:jc w:val="both"/>
      </w:pPr>
      <w:r w:rsidRPr="00BA0CA4">
        <w:t>The current revenue is approximately Le 800 million a month and assuming 10 people per yard tap or house connection this equates to an average charge of Le 7,000/household/month for the 11,000 live connections.</w:t>
      </w:r>
    </w:p>
    <w:p w14:paraId="08D3A4A2" w14:textId="77777777" w:rsidR="005B77AA" w:rsidRPr="00BA0CA4" w:rsidRDefault="003D6CB8" w:rsidP="00EC3DE5">
      <w:pPr>
        <w:jc w:val="both"/>
        <w:rPr>
          <w:rFonts w:asciiTheme="minorHAnsi" w:hAnsiTheme="minorHAnsi"/>
          <w:color w:val="000000"/>
        </w:rPr>
      </w:pPr>
      <w:r w:rsidRPr="00BA0CA4">
        <w:t xml:space="preserve">GVWC has recently completed a 100-Day Transformation Programme </w:t>
      </w:r>
      <w:r w:rsidR="009B146C" w:rsidRPr="00BA0CA4">
        <w:t xml:space="preserve">with assistance from 2ML Consulting and ASI. </w:t>
      </w:r>
      <w:r w:rsidR="005B77AA" w:rsidRPr="00BA0CA4">
        <w:rPr>
          <w:rFonts w:asciiTheme="minorHAnsi" w:hAnsiTheme="minorHAnsi"/>
          <w:color w:val="000000"/>
        </w:rPr>
        <w:t xml:space="preserve">The strategy adopted is broadly divided into four themes of </w:t>
      </w:r>
    </w:p>
    <w:p w14:paraId="3A5F8124" w14:textId="77777777" w:rsidR="005B77AA" w:rsidRPr="00BA0CA4" w:rsidRDefault="005B77AA" w:rsidP="00EC3DE5">
      <w:pPr>
        <w:pStyle w:val="ListParagraph"/>
        <w:numPr>
          <w:ilvl w:val="0"/>
          <w:numId w:val="18"/>
        </w:numPr>
        <w:jc w:val="both"/>
        <w:rPr>
          <w:rFonts w:asciiTheme="minorHAnsi" w:hAnsiTheme="minorHAnsi"/>
          <w:color w:val="000000"/>
        </w:rPr>
      </w:pPr>
      <w:r w:rsidRPr="00BA0CA4">
        <w:rPr>
          <w:rFonts w:asciiTheme="minorHAnsi" w:hAnsiTheme="minorHAnsi"/>
          <w:color w:val="000000"/>
        </w:rPr>
        <w:t>Revenue Generation</w:t>
      </w:r>
    </w:p>
    <w:p w14:paraId="7CEA14F2" w14:textId="77777777" w:rsidR="005B77AA" w:rsidRPr="00BA0CA4" w:rsidRDefault="005B77AA" w:rsidP="00EC3DE5">
      <w:pPr>
        <w:pStyle w:val="ListParagraph"/>
        <w:numPr>
          <w:ilvl w:val="0"/>
          <w:numId w:val="18"/>
        </w:numPr>
        <w:jc w:val="both"/>
        <w:rPr>
          <w:rFonts w:asciiTheme="minorHAnsi" w:hAnsiTheme="minorHAnsi"/>
          <w:color w:val="000000"/>
        </w:rPr>
      </w:pPr>
      <w:r w:rsidRPr="00BA0CA4">
        <w:rPr>
          <w:rFonts w:asciiTheme="minorHAnsi" w:hAnsiTheme="minorHAnsi"/>
          <w:color w:val="000000"/>
        </w:rPr>
        <w:t>Leakage Control</w:t>
      </w:r>
    </w:p>
    <w:p w14:paraId="3B328412" w14:textId="77777777" w:rsidR="005B77AA" w:rsidRPr="00BA0CA4" w:rsidRDefault="005B77AA" w:rsidP="00EC3DE5">
      <w:pPr>
        <w:pStyle w:val="ListParagraph"/>
        <w:numPr>
          <w:ilvl w:val="0"/>
          <w:numId w:val="18"/>
        </w:numPr>
        <w:jc w:val="both"/>
        <w:rPr>
          <w:rFonts w:asciiTheme="minorHAnsi" w:hAnsiTheme="minorHAnsi"/>
          <w:color w:val="000000"/>
        </w:rPr>
      </w:pPr>
      <w:r w:rsidRPr="00BA0CA4">
        <w:rPr>
          <w:rFonts w:asciiTheme="minorHAnsi" w:hAnsiTheme="minorHAnsi"/>
          <w:color w:val="000000"/>
        </w:rPr>
        <w:t>Customer Care</w:t>
      </w:r>
    </w:p>
    <w:p w14:paraId="1C017FA2" w14:textId="77777777" w:rsidR="005B77AA" w:rsidRPr="00BA0CA4" w:rsidRDefault="005B77AA" w:rsidP="00EC3DE5">
      <w:pPr>
        <w:pStyle w:val="ListParagraph"/>
        <w:numPr>
          <w:ilvl w:val="0"/>
          <w:numId w:val="18"/>
        </w:numPr>
        <w:jc w:val="both"/>
        <w:rPr>
          <w:rFonts w:asciiTheme="minorHAnsi" w:hAnsiTheme="minorHAnsi"/>
          <w:color w:val="000000"/>
        </w:rPr>
      </w:pPr>
      <w:r w:rsidRPr="00BA0CA4">
        <w:rPr>
          <w:rFonts w:asciiTheme="minorHAnsi" w:hAnsiTheme="minorHAnsi"/>
          <w:color w:val="000000"/>
        </w:rPr>
        <w:t>Staff issues</w:t>
      </w:r>
    </w:p>
    <w:p w14:paraId="008A1C35" w14:textId="77777777" w:rsidR="005B77AA" w:rsidRPr="00BA0CA4" w:rsidRDefault="005B77AA" w:rsidP="00EC3DE5">
      <w:pPr>
        <w:jc w:val="both"/>
        <w:rPr>
          <w:rFonts w:asciiTheme="minorHAnsi" w:hAnsiTheme="minorHAnsi"/>
        </w:rPr>
      </w:pPr>
      <w:r w:rsidRPr="00BA0CA4">
        <w:rPr>
          <w:rFonts w:asciiTheme="minorHAnsi" w:hAnsiTheme="minorHAnsi"/>
          <w:color w:val="000000"/>
        </w:rPr>
        <w:t>It also includes decentralising the operational responsibilities to three Areas (East, Central and West) to increase the accountability of managers and to get the operations closer to customers. The approach is to use targets to drive improvements and these targets are supported by an activity based action plan divided into software and hardware activities. The plan is deliberately targeted at quick wins and does not address the more fundamental underlying issues of business culture and customer attitudes.</w:t>
      </w:r>
    </w:p>
    <w:p w14:paraId="4D68D320" w14:textId="77777777" w:rsidR="003D6CB8" w:rsidRPr="00BA0CA4" w:rsidRDefault="005B77AA" w:rsidP="00EC3DE5">
      <w:pPr>
        <w:jc w:val="both"/>
      </w:pPr>
      <w:r w:rsidRPr="00BA0CA4">
        <w:t>The 100 Day Plan</w:t>
      </w:r>
      <w:r w:rsidR="003D6CB8" w:rsidRPr="00BA0CA4">
        <w:t xml:space="preserve"> has substantially improved the performance: 37% improvement in billed amounts; 125% improvement in collected amounts; 25% improvement in billing efficiency; 19% decrease in non-revenue water; 65% improvement in collection efficiency resulting in the working ratio (operating expenses/ billing) improving from 101% to 82%.</w:t>
      </w:r>
    </w:p>
    <w:p w14:paraId="49786378" w14:textId="77777777" w:rsidR="00CD0C3A" w:rsidRPr="00BA0CA4" w:rsidRDefault="00FC5EBD" w:rsidP="00EC3DE5">
      <w:pPr>
        <w:pBdr>
          <w:top w:val="single" w:sz="4" w:space="1" w:color="auto"/>
          <w:left w:val="single" w:sz="4" w:space="4" w:color="auto"/>
          <w:bottom w:val="single" w:sz="4" w:space="1" w:color="auto"/>
          <w:right w:val="single" w:sz="4" w:space="4" w:color="auto"/>
        </w:pBdr>
        <w:jc w:val="both"/>
        <w:rPr>
          <w:rFonts w:asciiTheme="minorHAnsi" w:hAnsiTheme="minorHAnsi"/>
        </w:rPr>
      </w:pPr>
      <w:r w:rsidRPr="00BA0CA4">
        <w:rPr>
          <w:rFonts w:asciiTheme="minorHAnsi" w:hAnsiTheme="minorHAnsi"/>
        </w:rPr>
        <w:t>The conclusion is that GVWC is in the process of transforming itself from a very inefficient organisation into a more effective water supply operator. It is likely that the initial improvements are the “quick wins” and further improvement to truly effective operation will take a lot of long term work to: transform the business culture, collect asset and customer information, change users attitudes to paying for water and reducing leakage.</w:t>
      </w:r>
    </w:p>
    <w:p w14:paraId="2A8CC6AA" w14:textId="77777777" w:rsidR="00CD0C3A" w:rsidRPr="00BA0CA4" w:rsidRDefault="00D20416" w:rsidP="00FF1905">
      <w:pPr>
        <w:pStyle w:val="Heading2"/>
      </w:pPr>
      <w:bookmarkStart w:id="174" w:name="_Toc374109191"/>
      <w:r w:rsidRPr="00BA0CA4">
        <w:t>5</w:t>
      </w:r>
      <w:r w:rsidR="00FF1905" w:rsidRPr="00BA0CA4">
        <w:t xml:space="preserve">.5   </w:t>
      </w:r>
      <w:r w:rsidR="009B146C" w:rsidRPr="00BA0CA4">
        <w:t>Private S</w:t>
      </w:r>
      <w:r w:rsidR="00CD0C3A" w:rsidRPr="00BA0CA4">
        <w:t>ector</w:t>
      </w:r>
      <w:bookmarkEnd w:id="174"/>
    </w:p>
    <w:p w14:paraId="75AE39F4" w14:textId="77777777" w:rsidR="00173BD6" w:rsidRPr="00BA0CA4" w:rsidRDefault="00173BD6" w:rsidP="00EC3DE5">
      <w:pPr>
        <w:jc w:val="both"/>
      </w:pPr>
      <w:r w:rsidRPr="00BA0CA4">
        <w:t>Meetings were held with a range of private sector companies and the results are summarised below</w:t>
      </w:r>
    </w:p>
    <w:p w14:paraId="37F22972" w14:textId="77777777" w:rsidR="0057657E" w:rsidRPr="00BA0CA4" w:rsidRDefault="0057657E">
      <w:pPr>
        <w:rPr>
          <w:bCs/>
          <w:color w:val="4F81BD" w:themeColor="accent1"/>
          <w:sz w:val="24"/>
          <w:szCs w:val="18"/>
        </w:rPr>
      </w:pPr>
      <w:bookmarkStart w:id="175" w:name="_Toc364596999"/>
      <w:bookmarkStart w:id="176" w:name="_Toc364602731"/>
      <w:bookmarkStart w:id="177" w:name="_Toc364602766"/>
      <w:bookmarkStart w:id="178" w:name="_Toc364653602"/>
      <w:bookmarkStart w:id="179" w:name="_Toc364653638"/>
      <w:r w:rsidRPr="00BA0CA4">
        <w:br w:type="page"/>
      </w:r>
    </w:p>
    <w:p w14:paraId="602CD227" w14:textId="77777777" w:rsidR="00173BD6" w:rsidRPr="00BA0CA4" w:rsidRDefault="007638C1" w:rsidP="007638C1">
      <w:pPr>
        <w:pStyle w:val="Caption"/>
      </w:pPr>
      <w:bookmarkStart w:id="180" w:name="_Toc374109254"/>
      <w:r w:rsidRPr="00BA0CA4">
        <w:t xml:space="preserve">Table </w:t>
      </w:r>
      <w:r w:rsidR="00A4332A">
        <w:fldChar w:fldCharType="begin"/>
      </w:r>
      <w:r w:rsidR="006169FB">
        <w:instrText xml:space="preserve"> SEQ Table \* ARABIC </w:instrText>
      </w:r>
      <w:r w:rsidR="00A4332A">
        <w:fldChar w:fldCharType="separate"/>
      </w:r>
      <w:r w:rsidR="00FA7BB5">
        <w:rPr>
          <w:noProof/>
        </w:rPr>
        <w:t>12</w:t>
      </w:r>
      <w:r w:rsidR="00A4332A">
        <w:rPr>
          <w:noProof/>
        </w:rPr>
        <w:fldChar w:fldCharType="end"/>
      </w:r>
      <w:r w:rsidRPr="00BA0CA4">
        <w:t xml:space="preserve">: </w:t>
      </w:r>
      <w:r w:rsidR="00173BD6" w:rsidRPr="00BA0CA4">
        <w:t>Private Sector Design, Construction and Operation Organisations</w:t>
      </w:r>
      <w:bookmarkEnd w:id="175"/>
      <w:bookmarkEnd w:id="176"/>
      <w:bookmarkEnd w:id="177"/>
      <w:bookmarkEnd w:id="178"/>
      <w:bookmarkEnd w:id="179"/>
      <w:bookmarkEnd w:id="180"/>
    </w:p>
    <w:tbl>
      <w:tblPr>
        <w:tblStyle w:val="LightList-Accent11"/>
        <w:tblW w:w="8755" w:type="dxa"/>
        <w:tblLook w:val="04A0" w:firstRow="1" w:lastRow="0" w:firstColumn="1" w:lastColumn="0" w:noHBand="0" w:noVBand="1"/>
      </w:tblPr>
      <w:tblGrid>
        <w:gridCol w:w="2093"/>
        <w:gridCol w:w="6662"/>
      </w:tblGrid>
      <w:tr w:rsidR="007D0680" w:rsidRPr="00BA0CA4" w14:paraId="5E1A6331" w14:textId="77777777">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093" w:type="dxa"/>
          </w:tcPr>
          <w:p w14:paraId="328716E8" w14:textId="77777777" w:rsidR="00173BD6" w:rsidRPr="00BA0CA4" w:rsidRDefault="00173BD6" w:rsidP="00173BD6">
            <w:pPr>
              <w:rPr>
                <w:rFonts w:asciiTheme="minorHAnsi" w:hAnsiTheme="minorHAnsi"/>
              </w:rPr>
            </w:pPr>
            <w:r w:rsidRPr="00BA0CA4">
              <w:rPr>
                <w:rFonts w:asciiTheme="minorHAnsi" w:hAnsiTheme="minorHAnsi"/>
              </w:rPr>
              <w:t xml:space="preserve">Category </w:t>
            </w:r>
          </w:p>
        </w:tc>
        <w:tc>
          <w:tcPr>
            <w:tcW w:w="6662" w:type="dxa"/>
          </w:tcPr>
          <w:p w14:paraId="03869BF9" w14:textId="77777777" w:rsidR="00173BD6" w:rsidRPr="00BA0CA4" w:rsidRDefault="00173BD6" w:rsidP="00173BD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BA0CA4">
              <w:rPr>
                <w:rFonts w:asciiTheme="minorHAnsi" w:hAnsiTheme="minorHAnsi"/>
              </w:rPr>
              <w:t xml:space="preserve">Current Situation </w:t>
            </w:r>
          </w:p>
        </w:tc>
      </w:tr>
      <w:tr w:rsidR="007D0680" w:rsidRPr="00BA0CA4" w14:paraId="18288E45"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093" w:type="dxa"/>
          </w:tcPr>
          <w:p w14:paraId="355C306F"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Consultants </w:t>
            </w:r>
          </w:p>
        </w:tc>
        <w:tc>
          <w:tcPr>
            <w:tcW w:w="6662" w:type="dxa"/>
          </w:tcPr>
          <w:p w14:paraId="2CBADFCD" w14:textId="77777777" w:rsidR="00173BD6" w:rsidRPr="00BA0CA4" w:rsidRDefault="00173BD6" w:rsidP="007D068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Quite a few engineering consultancy firms </w:t>
            </w:r>
            <w:r w:rsidR="007D0680" w:rsidRPr="00BA0CA4">
              <w:rPr>
                <w:rFonts w:asciiTheme="minorHAnsi" w:hAnsiTheme="minorHAnsi"/>
                <w:sz w:val="20"/>
                <w:szCs w:val="20"/>
              </w:rPr>
              <w:t xml:space="preserve">are </w:t>
            </w:r>
            <w:r w:rsidRPr="00BA0CA4">
              <w:rPr>
                <w:rFonts w:asciiTheme="minorHAnsi" w:hAnsiTheme="minorHAnsi"/>
                <w:sz w:val="20"/>
                <w:szCs w:val="20"/>
              </w:rPr>
              <w:t>avail</w:t>
            </w:r>
            <w:r w:rsidR="007D0680" w:rsidRPr="00BA0CA4">
              <w:rPr>
                <w:rFonts w:asciiTheme="minorHAnsi" w:hAnsiTheme="minorHAnsi"/>
                <w:sz w:val="20"/>
                <w:szCs w:val="20"/>
              </w:rPr>
              <w:t>able</w:t>
            </w:r>
            <w:r w:rsidRPr="00BA0CA4">
              <w:rPr>
                <w:rFonts w:asciiTheme="minorHAnsi" w:hAnsiTheme="minorHAnsi"/>
                <w:sz w:val="20"/>
                <w:szCs w:val="20"/>
              </w:rPr>
              <w:t xml:space="preserve"> in Freetown, but </w:t>
            </w:r>
            <w:r w:rsidR="007D0680" w:rsidRPr="00BA0CA4">
              <w:rPr>
                <w:rFonts w:asciiTheme="minorHAnsi" w:hAnsiTheme="minorHAnsi"/>
                <w:sz w:val="20"/>
                <w:szCs w:val="20"/>
              </w:rPr>
              <w:t xml:space="preserve">most of these are civil and structural designers </w:t>
            </w:r>
            <w:r w:rsidRPr="00BA0CA4">
              <w:rPr>
                <w:rFonts w:asciiTheme="minorHAnsi" w:hAnsiTheme="minorHAnsi"/>
                <w:sz w:val="20"/>
                <w:szCs w:val="20"/>
              </w:rPr>
              <w:t xml:space="preserve">with limited experience in water supply. The Waters Group probably stands out as the local consulting company with </w:t>
            </w:r>
            <w:r w:rsidR="007D0680" w:rsidRPr="00BA0CA4">
              <w:rPr>
                <w:rFonts w:asciiTheme="minorHAnsi" w:hAnsiTheme="minorHAnsi"/>
                <w:sz w:val="20"/>
                <w:szCs w:val="20"/>
              </w:rPr>
              <w:t>some</w:t>
            </w:r>
            <w:r w:rsidRPr="00BA0CA4">
              <w:rPr>
                <w:rFonts w:asciiTheme="minorHAnsi" w:hAnsiTheme="minorHAnsi"/>
                <w:sz w:val="20"/>
                <w:szCs w:val="20"/>
              </w:rPr>
              <w:t xml:space="preserve"> experience in water. </w:t>
            </w:r>
          </w:p>
        </w:tc>
      </w:tr>
      <w:tr w:rsidR="007D0680" w:rsidRPr="00BA0CA4" w14:paraId="1E89331B" w14:textId="77777777">
        <w:trPr>
          <w:trHeight w:val="850"/>
        </w:trPr>
        <w:tc>
          <w:tcPr>
            <w:cnfStyle w:val="001000000000" w:firstRow="0" w:lastRow="0" w:firstColumn="1" w:lastColumn="0" w:oddVBand="0" w:evenVBand="0" w:oddHBand="0" w:evenHBand="0" w:firstRowFirstColumn="0" w:firstRowLastColumn="0" w:lastRowFirstColumn="0" w:lastRowLastColumn="0"/>
            <w:tcW w:w="2093" w:type="dxa"/>
          </w:tcPr>
          <w:p w14:paraId="66E6BBE4"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Drilling Contractors </w:t>
            </w:r>
          </w:p>
        </w:tc>
        <w:tc>
          <w:tcPr>
            <w:tcW w:w="6662" w:type="dxa"/>
          </w:tcPr>
          <w:p w14:paraId="3CC2F6F7" w14:textId="77777777" w:rsidR="00173BD6" w:rsidRPr="00BA0CA4" w:rsidRDefault="00173BD6" w:rsidP="007D068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At least 5 locally based companies available in Freetown. </w:t>
            </w:r>
            <w:r w:rsidR="007D0680" w:rsidRPr="00BA0CA4">
              <w:rPr>
                <w:rFonts w:asciiTheme="minorHAnsi" w:hAnsiTheme="minorHAnsi"/>
                <w:sz w:val="20"/>
                <w:szCs w:val="20"/>
              </w:rPr>
              <w:t xml:space="preserve"> The m</w:t>
            </w:r>
            <w:r w:rsidRPr="00BA0CA4">
              <w:rPr>
                <w:rFonts w:asciiTheme="minorHAnsi" w:hAnsiTheme="minorHAnsi"/>
                <w:sz w:val="20"/>
                <w:szCs w:val="20"/>
              </w:rPr>
              <w:t>arket is currently small and perceptions on future prospects in the sector are mixed – disappointment and hope.</w:t>
            </w:r>
          </w:p>
        </w:tc>
      </w:tr>
      <w:tr w:rsidR="007D0680" w:rsidRPr="00BA0CA4" w14:paraId="220C0E8B"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93" w:type="dxa"/>
          </w:tcPr>
          <w:p w14:paraId="107A5054"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Goods Contractors / Suppliers </w:t>
            </w:r>
          </w:p>
        </w:tc>
        <w:tc>
          <w:tcPr>
            <w:tcW w:w="6662" w:type="dxa"/>
          </w:tcPr>
          <w:p w14:paraId="3F685EDD" w14:textId="77777777" w:rsidR="00173BD6" w:rsidRPr="00BA0CA4" w:rsidRDefault="00173BD6" w:rsidP="00173B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3 local companies have been prequalified and used by GUMA and SALWACO through competitive bidding. </w:t>
            </w:r>
          </w:p>
        </w:tc>
      </w:tr>
      <w:tr w:rsidR="007D0680" w:rsidRPr="00BA0CA4" w14:paraId="1E51A80D" w14:textId="77777777">
        <w:trPr>
          <w:trHeight w:val="850"/>
        </w:trPr>
        <w:tc>
          <w:tcPr>
            <w:cnfStyle w:val="001000000000" w:firstRow="0" w:lastRow="0" w:firstColumn="1" w:lastColumn="0" w:oddVBand="0" w:evenVBand="0" w:oddHBand="0" w:evenHBand="0" w:firstRowFirstColumn="0" w:firstRowLastColumn="0" w:lastRowFirstColumn="0" w:lastRowLastColumn="0"/>
            <w:tcW w:w="2093" w:type="dxa"/>
          </w:tcPr>
          <w:p w14:paraId="43969E32"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Works Contractors </w:t>
            </w:r>
          </w:p>
        </w:tc>
        <w:tc>
          <w:tcPr>
            <w:tcW w:w="6662" w:type="dxa"/>
          </w:tcPr>
          <w:p w14:paraId="043FCABF" w14:textId="77777777" w:rsidR="00173BD6" w:rsidRPr="00BA0CA4" w:rsidRDefault="00173BD6" w:rsidP="00173BD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Good number of building and civil works contractors avail in Freetown and Provinces, but only a few based in Freetown have experience in piped water supply construction</w:t>
            </w:r>
            <w:r w:rsidR="007D0680" w:rsidRPr="00BA0CA4">
              <w:rPr>
                <w:rFonts w:asciiTheme="minorHAnsi" w:hAnsiTheme="minorHAnsi"/>
                <w:sz w:val="20"/>
                <w:szCs w:val="20"/>
              </w:rPr>
              <w:t>.</w:t>
            </w:r>
          </w:p>
        </w:tc>
      </w:tr>
      <w:tr w:rsidR="007D0680" w:rsidRPr="00BA0CA4" w14:paraId="157E0607"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093" w:type="dxa"/>
          </w:tcPr>
          <w:p w14:paraId="3DA8CA12"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Water System Operators </w:t>
            </w:r>
          </w:p>
        </w:tc>
        <w:tc>
          <w:tcPr>
            <w:tcW w:w="6662" w:type="dxa"/>
          </w:tcPr>
          <w:p w14:paraId="0F5CFC18" w14:textId="77777777" w:rsidR="00173BD6" w:rsidRPr="00BA0CA4" w:rsidRDefault="00173BD6" w:rsidP="00173B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No private water supply system operators available.</w:t>
            </w:r>
          </w:p>
          <w:p w14:paraId="7D3FD93D" w14:textId="77777777" w:rsidR="00173BD6" w:rsidRPr="00BA0CA4" w:rsidRDefault="00173BD6" w:rsidP="00173B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C&amp;S Builders has expressed desire to be operator under a management contract </w:t>
            </w:r>
          </w:p>
        </w:tc>
      </w:tr>
      <w:tr w:rsidR="007D0680" w:rsidRPr="00BA0CA4" w14:paraId="3D7BB4AF" w14:textId="77777777">
        <w:trPr>
          <w:trHeight w:val="737"/>
        </w:trPr>
        <w:tc>
          <w:tcPr>
            <w:cnfStyle w:val="001000000000" w:firstRow="0" w:lastRow="0" w:firstColumn="1" w:lastColumn="0" w:oddVBand="0" w:evenVBand="0" w:oddHBand="0" w:evenHBand="0" w:firstRowFirstColumn="0" w:firstRowLastColumn="0" w:lastRowFirstColumn="0" w:lastRowLastColumn="0"/>
            <w:tcW w:w="2093" w:type="dxa"/>
          </w:tcPr>
          <w:p w14:paraId="1EBA009A" w14:textId="77777777" w:rsidR="00173BD6" w:rsidRPr="00BA0CA4" w:rsidRDefault="00173BD6" w:rsidP="00173BD6">
            <w:pPr>
              <w:rPr>
                <w:rFonts w:asciiTheme="minorHAnsi" w:hAnsiTheme="minorHAnsi"/>
                <w:sz w:val="20"/>
                <w:szCs w:val="20"/>
              </w:rPr>
            </w:pPr>
            <w:r w:rsidRPr="00BA0CA4">
              <w:rPr>
                <w:rFonts w:asciiTheme="minorHAnsi" w:hAnsiTheme="minorHAnsi"/>
                <w:sz w:val="20"/>
                <w:szCs w:val="20"/>
              </w:rPr>
              <w:t xml:space="preserve">Service Contractors </w:t>
            </w:r>
          </w:p>
        </w:tc>
        <w:tc>
          <w:tcPr>
            <w:tcW w:w="6662" w:type="dxa"/>
          </w:tcPr>
          <w:p w14:paraId="60B5E76A" w14:textId="77777777" w:rsidR="00173BD6" w:rsidRPr="00BA0CA4" w:rsidRDefault="00173BD6" w:rsidP="007D068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No formal service contracts exist in the sector. Special electro-mechanical works are procured as and when needed from the private sector</w:t>
            </w:r>
            <w:r w:rsidR="007D0680" w:rsidRPr="00BA0CA4">
              <w:rPr>
                <w:rFonts w:asciiTheme="minorHAnsi" w:hAnsiTheme="minorHAnsi"/>
                <w:sz w:val="20"/>
                <w:szCs w:val="20"/>
              </w:rPr>
              <w:t>.</w:t>
            </w:r>
          </w:p>
        </w:tc>
      </w:tr>
    </w:tbl>
    <w:p w14:paraId="4DCF7BFC" w14:textId="77777777" w:rsidR="00CD0C3A" w:rsidRPr="00BA0CA4" w:rsidRDefault="007638C1" w:rsidP="007638C1">
      <w:pPr>
        <w:pStyle w:val="Caption"/>
      </w:pPr>
      <w:bookmarkStart w:id="181" w:name="_Toc364597000"/>
      <w:bookmarkStart w:id="182" w:name="_Toc364602732"/>
      <w:bookmarkStart w:id="183" w:name="_Toc364602767"/>
      <w:bookmarkStart w:id="184" w:name="_Toc364653603"/>
      <w:bookmarkStart w:id="185" w:name="_Toc364653639"/>
      <w:bookmarkStart w:id="186" w:name="_Toc374109255"/>
      <w:r w:rsidRPr="00BA0CA4">
        <w:t xml:space="preserve">Table </w:t>
      </w:r>
      <w:r w:rsidR="00A4332A">
        <w:fldChar w:fldCharType="begin"/>
      </w:r>
      <w:r w:rsidR="006169FB">
        <w:instrText xml:space="preserve"> SEQ Table \* ARABIC </w:instrText>
      </w:r>
      <w:r w:rsidR="00A4332A">
        <w:fldChar w:fldCharType="separate"/>
      </w:r>
      <w:r w:rsidR="00FA7BB5">
        <w:rPr>
          <w:noProof/>
        </w:rPr>
        <w:t>13</w:t>
      </w:r>
      <w:r w:rsidR="00A4332A">
        <w:rPr>
          <w:noProof/>
        </w:rPr>
        <w:fldChar w:fldCharType="end"/>
      </w:r>
      <w:r w:rsidRPr="00BA0CA4">
        <w:t xml:space="preserve">: </w:t>
      </w:r>
      <w:r w:rsidR="00173BD6" w:rsidRPr="00BA0CA4">
        <w:t>Supply Chain Organisations</w:t>
      </w:r>
      <w:bookmarkEnd w:id="181"/>
      <w:bookmarkEnd w:id="182"/>
      <w:bookmarkEnd w:id="183"/>
      <w:bookmarkEnd w:id="184"/>
      <w:bookmarkEnd w:id="185"/>
      <w:bookmarkEnd w:id="186"/>
    </w:p>
    <w:tbl>
      <w:tblPr>
        <w:tblStyle w:val="LightList-Accent11"/>
        <w:tblW w:w="8755" w:type="dxa"/>
        <w:tblLayout w:type="fixed"/>
        <w:tblLook w:val="04A0" w:firstRow="1" w:lastRow="0" w:firstColumn="1" w:lastColumn="0" w:noHBand="0" w:noVBand="1"/>
      </w:tblPr>
      <w:tblGrid>
        <w:gridCol w:w="1951"/>
        <w:gridCol w:w="6804"/>
      </w:tblGrid>
      <w:tr w:rsidR="00173BD6" w:rsidRPr="00BA0CA4" w14:paraId="1E127D0B" w14:textId="77777777">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951" w:type="dxa"/>
          </w:tcPr>
          <w:p w14:paraId="2BD4474B"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Category </w:t>
            </w:r>
          </w:p>
        </w:tc>
        <w:tc>
          <w:tcPr>
            <w:tcW w:w="6804" w:type="dxa"/>
          </w:tcPr>
          <w:p w14:paraId="09BFCC6F" w14:textId="77777777" w:rsidR="00173BD6" w:rsidRPr="00BA0CA4" w:rsidRDefault="00173BD6" w:rsidP="00173BD6">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Current Situation </w:t>
            </w:r>
          </w:p>
        </w:tc>
      </w:tr>
      <w:tr w:rsidR="00173BD6" w:rsidRPr="00BA0CA4" w14:paraId="538AE369" w14:textId="77777777">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951" w:type="dxa"/>
          </w:tcPr>
          <w:p w14:paraId="4653C3BF"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Manufacturers </w:t>
            </w:r>
          </w:p>
        </w:tc>
        <w:tc>
          <w:tcPr>
            <w:tcW w:w="6804" w:type="dxa"/>
          </w:tcPr>
          <w:p w14:paraId="16894B6F" w14:textId="77777777" w:rsidR="00173BD6" w:rsidRPr="00BA0CA4" w:rsidRDefault="00173BD6" w:rsidP="00173B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No manufacturers in the sector currently</w:t>
            </w:r>
          </w:p>
          <w:p w14:paraId="2C1F9B05" w14:textId="77777777" w:rsidR="00173BD6" w:rsidRPr="00BA0CA4" w:rsidRDefault="00173BD6" w:rsidP="00173B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Director of Infinity Trading is collaborating with Polytank of Ghana to set up a factory for the manufacture of plastic water storage tanks in Sierra Leone this year. </w:t>
            </w:r>
          </w:p>
        </w:tc>
      </w:tr>
      <w:tr w:rsidR="00173BD6" w:rsidRPr="00BA0CA4" w14:paraId="394118B0" w14:textId="77777777">
        <w:trPr>
          <w:trHeight w:val="1407"/>
        </w:trPr>
        <w:tc>
          <w:tcPr>
            <w:cnfStyle w:val="001000000000" w:firstRow="0" w:lastRow="0" w:firstColumn="1" w:lastColumn="0" w:oddVBand="0" w:evenVBand="0" w:oddHBand="0" w:evenHBand="0" w:firstRowFirstColumn="0" w:firstRowLastColumn="0" w:lastRowFirstColumn="0" w:lastRowLastColumn="0"/>
            <w:tcW w:w="1951" w:type="dxa"/>
          </w:tcPr>
          <w:p w14:paraId="12430FC2"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Importers/</w:t>
            </w:r>
            <w:r w:rsidR="007D0680" w:rsidRPr="00BA0CA4">
              <w:rPr>
                <w:rFonts w:asciiTheme="minorHAnsi" w:hAnsiTheme="minorHAnsi"/>
                <w:sz w:val="20"/>
                <w:szCs w:val="20"/>
              </w:rPr>
              <w:t xml:space="preserve"> </w:t>
            </w:r>
            <w:r w:rsidRPr="00BA0CA4">
              <w:rPr>
                <w:rFonts w:asciiTheme="minorHAnsi" w:hAnsiTheme="minorHAnsi"/>
                <w:sz w:val="20"/>
                <w:szCs w:val="20"/>
              </w:rPr>
              <w:t xml:space="preserve">Wholesalers </w:t>
            </w:r>
          </w:p>
        </w:tc>
        <w:tc>
          <w:tcPr>
            <w:tcW w:w="6804" w:type="dxa"/>
          </w:tcPr>
          <w:p w14:paraId="31C04C6F" w14:textId="77777777" w:rsidR="00173BD6" w:rsidRPr="00BA0CA4" w:rsidRDefault="00173BD6" w:rsidP="00BA0CA4">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Quite a few importers and wholesalers avail</w:t>
            </w:r>
            <w:r w:rsidR="007D0680" w:rsidRPr="00BA0CA4">
              <w:rPr>
                <w:rFonts w:asciiTheme="minorHAnsi" w:hAnsiTheme="minorHAnsi"/>
                <w:sz w:val="20"/>
                <w:szCs w:val="20"/>
              </w:rPr>
              <w:t>able in Freetown for equipment and pipe</w:t>
            </w:r>
            <w:r w:rsidR="00B05E8A" w:rsidRPr="00BA0CA4">
              <w:rPr>
                <w:rFonts w:asciiTheme="minorHAnsi" w:hAnsiTheme="minorHAnsi"/>
                <w:sz w:val="20"/>
                <w:szCs w:val="20"/>
              </w:rPr>
              <w:t xml:space="preserve"> </w:t>
            </w:r>
            <w:r w:rsidRPr="00BA0CA4">
              <w:rPr>
                <w:rFonts w:asciiTheme="minorHAnsi" w:hAnsiTheme="minorHAnsi"/>
                <w:sz w:val="20"/>
                <w:szCs w:val="20"/>
              </w:rPr>
              <w:t>work materials for domestic water supply (up to 100mm diameter pipes) &amp; Hand pumps (India Mark II) for rural and domestic water supply</w:t>
            </w:r>
            <w:r w:rsidR="007D0680" w:rsidRPr="00BA0CA4">
              <w:rPr>
                <w:rFonts w:asciiTheme="minorHAnsi" w:hAnsiTheme="minorHAnsi"/>
                <w:sz w:val="20"/>
                <w:szCs w:val="20"/>
              </w:rPr>
              <w:t xml:space="preserve">. </w:t>
            </w:r>
            <w:r w:rsidRPr="00BA0CA4">
              <w:rPr>
                <w:rFonts w:asciiTheme="minorHAnsi" w:hAnsiTheme="minorHAnsi"/>
                <w:sz w:val="20"/>
                <w:szCs w:val="20"/>
              </w:rPr>
              <w:t xml:space="preserve">  Two importers (Infiniti Trading Co. and C&amp;S Builders) </w:t>
            </w:r>
            <w:r w:rsidR="008B635B" w:rsidRPr="00BA0CA4">
              <w:rPr>
                <w:rFonts w:asciiTheme="minorHAnsi" w:hAnsiTheme="minorHAnsi"/>
                <w:sz w:val="20"/>
                <w:szCs w:val="20"/>
              </w:rPr>
              <w:t>have started stocking equipment</w:t>
            </w:r>
            <w:r w:rsidRPr="00BA0CA4">
              <w:rPr>
                <w:rFonts w:asciiTheme="minorHAnsi" w:hAnsiTheme="minorHAnsi"/>
                <w:sz w:val="20"/>
                <w:szCs w:val="20"/>
              </w:rPr>
              <w:t xml:space="preserve"> and materials for urban water supply in Freetown</w:t>
            </w:r>
            <w:r w:rsidR="007D0680" w:rsidRPr="00BA0CA4">
              <w:rPr>
                <w:rFonts w:asciiTheme="minorHAnsi" w:hAnsiTheme="minorHAnsi"/>
                <w:sz w:val="20"/>
                <w:szCs w:val="20"/>
              </w:rPr>
              <w:t>.</w:t>
            </w:r>
          </w:p>
        </w:tc>
      </w:tr>
      <w:tr w:rsidR="00173BD6" w:rsidRPr="00BA0CA4" w14:paraId="4907B5D7" w14:textId="77777777">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951" w:type="dxa"/>
          </w:tcPr>
          <w:p w14:paraId="115CF407" w14:textId="77777777" w:rsidR="00173BD6" w:rsidRPr="00BA0CA4" w:rsidRDefault="00173BD6" w:rsidP="00173BD6">
            <w:pPr>
              <w:spacing w:before="60" w:after="60"/>
              <w:rPr>
                <w:rFonts w:asciiTheme="minorHAnsi" w:hAnsiTheme="minorHAnsi"/>
                <w:sz w:val="20"/>
                <w:szCs w:val="20"/>
              </w:rPr>
            </w:pPr>
            <w:r w:rsidRPr="00BA0CA4">
              <w:rPr>
                <w:rFonts w:asciiTheme="minorHAnsi" w:hAnsiTheme="minorHAnsi"/>
                <w:sz w:val="20"/>
                <w:szCs w:val="20"/>
              </w:rPr>
              <w:t xml:space="preserve">Retailers </w:t>
            </w:r>
          </w:p>
        </w:tc>
        <w:tc>
          <w:tcPr>
            <w:tcW w:w="6804" w:type="dxa"/>
          </w:tcPr>
          <w:p w14:paraId="360A6D16" w14:textId="77777777" w:rsidR="00173BD6" w:rsidRPr="00BA0CA4" w:rsidRDefault="00173BD6" w:rsidP="00173BD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 xml:space="preserve"> Retailers available in </w:t>
            </w:r>
            <w:r w:rsidR="008B635B" w:rsidRPr="00BA0CA4">
              <w:rPr>
                <w:rFonts w:asciiTheme="minorHAnsi" w:hAnsiTheme="minorHAnsi"/>
                <w:sz w:val="20"/>
                <w:szCs w:val="20"/>
              </w:rPr>
              <w:t>Freetown and the Provinces for equipment</w:t>
            </w:r>
            <w:r w:rsidRPr="00BA0CA4">
              <w:rPr>
                <w:rFonts w:asciiTheme="minorHAnsi" w:hAnsiTheme="minorHAnsi"/>
                <w:sz w:val="20"/>
                <w:szCs w:val="20"/>
              </w:rPr>
              <w:t xml:space="preserve"> and pipe-work materials for domestic water supply (up to 100mm diameter pipes) &amp; Hand pumps</w:t>
            </w:r>
            <w:r w:rsidR="007D0680" w:rsidRPr="00BA0CA4">
              <w:rPr>
                <w:rFonts w:asciiTheme="minorHAnsi" w:hAnsiTheme="minorHAnsi"/>
                <w:sz w:val="20"/>
                <w:szCs w:val="20"/>
              </w:rPr>
              <w:t>.</w:t>
            </w:r>
          </w:p>
        </w:tc>
      </w:tr>
    </w:tbl>
    <w:p w14:paraId="47D7D292" w14:textId="77777777" w:rsidR="00173BD6" w:rsidRPr="00BA0CA4" w:rsidRDefault="008B635B" w:rsidP="00EC3DE5">
      <w:pPr>
        <w:jc w:val="both"/>
        <w:rPr>
          <w:rFonts w:asciiTheme="minorHAnsi" w:hAnsiTheme="minorHAnsi"/>
        </w:rPr>
      </w:pPr>
      <w:r w:rsidRPr="00BA0CA4">
        <w:rPr>
          <w:rFonts w:asciiTheme="minorHAnsi" w:hAnsiTheme="minorHAnsi"/>
        </w:rPr>
        <w:t>Two further points are key for any sustainable expansion of the private sector in managing small town water supplies:</w:t>
      </w:r>
    </w:p>
    <w:p w14:paraId="3DB6003C" w14:textId="77777777" w:rsidR="008B635B" w:rsidRPr="00BA0CA4" w:rsidRDefault="008B635B" w:rsidP="00EC3DE5">
      <w:pPr>
        <w:pStyle w:val="ListParagraph"/>
        <w:numPr>
          <w:ilvl w:val="0"/>
          <w:numId w:val="122"/>
        </w:numPr>
        <w:ind w:left="714" w:hanging="357"/>
        <w:contextualSpacing w:val="0"/>
        <w:jc w:val="both"/>
        <w:rPr>
          <w:rFonts w:asciiTheme="minorHAnsi" w:hAnsiTheme="minorHAnsi"/>
        </w:rPr>
      </w:pPr>
      <w:r w:rsidRPr="00BA0CA4">
        <w:rPr>
          <w:rFonts w:asciiTheme="minorHAnsi" w:hAnsiTheme="minorHAnsi"/>
        </w:rPr>
        <w:t>Contracts are currently weak and provide poor protection to contractors</w:t>
      </w:r>
      <w:r w:rsidR="00A976B3" w:rsidRPr="00BA0CA4">
        <w:rPr>
          <w:rFonts w:asciiTheme="minorHAnsi" w:hAnsiTheme="minorHAnsi"/>
        </w:rPr>
        <w:t xml:space="preserve"> and clients</w:t>
      </w:r>
      <w:r w:rsidRPr="00BA0CA4">
        <w:rPr>
          <w:rFonts w:asciiTheme="minorHAnsi" w:hAnsiTheme="minorHAnsi"/>
        </w:rPr>
        <w:t>. There are several examples of slow payments under the rehabilitation contracts and SALWACO has also suffered considerably from damage to its pipes by road contractors and has been unable to recover damages from them.</w:t>
      </w:r>
    </w:p>
    <w:p w14:paraId="0A33C56F" w14:textId="77777777" w:rsidR="008B635B" w:rsidRPr="00BA0CA4" w:rsidRDefault="00A976B3" w:rsidP="00EC3DE5">
      <w:pPr>
        <w:pStyle w:val="ListParagraph"/>
        <w:numPr>
          <w:ilvl w:val="0"/>
          <w:numId w:val="122"/>
        </w:numPr>
        <w:ind w:left="714" w:hanging="357"/>
        <w:contextualSpacing w:val="0"/>
        <w:jc w:val="both"/>
        <w:rPr>
          <w:rFonts w:asciiTheme="minorHAnsi" w:hAnsiTheme="minorHAnsi"/>
        </w:rPr>
      </w:pPr>
      <w:r w:rsidRPr="00BA0CA4">
        <w:rPr>
          <w:rFonts w:asciiTheme="minorHAnsi" w:hAnsiTheme="minorHAnsi"/>
        </w:rPr>
        <w:t xml:space="preserve">Lack of access to finance is </w:t>
      </w:r>
      <w:r w:rsidR="00186D76" w:rsidRPr="00BA0CA4">
        <w:rPr>
          <w:rFonts w:asciiTheme="minorHAnsi" w:hAnsiTheme="minorHAnsi"/>
        </w:rPr>
        <w:t xml:space="preserve">considered to be </w:t>
      </w:r>
      <w:r w:rsidRPr="00BA0CA4">
        <w:rPr>
          <w:rFonts w:asciiTheme="minorHAnsi" w:hAnsiTheme="minorHAnsi"/>
        </w:rPr>
        <w:t>a major blocker to private sector involvement</w:t>
      </w:r>
      <w:r w:rsidR="00186D76" w:rsidRPr="00BA0CA4">
        <w:rPr>
          <w:rFonts w:asciiTheme="minorHAnsi" w:hAnsiTheme="minorHAnsi"/>
        </w:rPr>
        <w:t xml:space="preserve"> in PPP projects where significant initial finance needs to be raised by private companies</w:t>
      </w:r>
      <w:r w:rsidRPr="00BA0CA4">
        <w:rPr>
          <w:rFonts w:asciiTheme="minorHAnsi" w:hAnsiTheme="minorHAnsi"/>
        </w:rPr>
        <w:t>. However, at least one contractor has stated that the mobilisation funding required for setting up a small towns water supply O&amp;M operation is relatively small and is not a problem.</w:t>
      </w:r>
    </w:p>
    <w:p w14:paraId="7F29D94F" w14:textId="77777777" w:rsidR="00186D76" w:rsidRPr="00BA0CA4" w:rsidRDefault="00186D76" w:rsidP="00EC3DE5">
      <w:pPr>
        <w:jc w:val="both"/>
        <w:rPr>
          <w:shd w:val="clear" w:color="auto" w:fill="FFFFFF"/>
        </w:rPr>
      </w:pPr>
      <w:r w:rsidRPr="00BA0CA4">
        <w:rPr>
          <w:shd w:val="clear" w:color="auto" w:fill="FFFFFF"/>
        </w:rPr>
        <w:t>In addition the International Finance Corporation (IFC) can provide support on:</w:t>
      </w:r>
    </w:p>
    <w:p w14:paraId="0382AF6D" w14:textId="77777777" w:rsidR="00186D76" w:rsidRPr="00BA0CA4" w:rsidRDefault="00186D76" w:rsidP="00EC3DE5">
      <w:pPr>
        <w:pStyle w:val="ListParagraph"/>
        <w:numPr>
          <w:ilvl w:val="0"/>
          <w:numId w:val="123"/>
        </w:numPr>
        <w:jc w:val="both"/>
        <w:rPr>
          <w:shd w:val="clear" w:color="auto" w:fill="FFFFFF"/>
        </w:rPr>
      </w:pPr>
      <w:r w:rsidRPr="00BA0CA4">
        <w:rPr>
          <w:shd w:val="clear" w:color="auto" w:fill="FFFFFF"/>
        </w:rPr>
        <w:t>In the preparation of framework and agreement for Local Public Private Partnership</w:t>
      </w:r>
    </w:p>
    <w:p w14:paraId="4790A8A9" w14:textId="77777777" w:rsidR="00186D76" w:rsidRPr="00BA0CA4" w:rsidRDefault="00186D76" w:rsidP="00EC3DE5">
      <w:pPr>
        <w:pStyle w:val="ListParagraph"/>
        <w:numPr>
          <w:ilvl w:val="0"/>
          <w:numId w:val="123"/>
        </w:numPr>
        <w:jc w:val="both"/>
        <w:rPr>
          <w:shd w:val="clear" w:color="auto" w:fill="FFFFFF"/>
        </w:rPr>
      </w:pPr>
      <w:r w:rsidRPr="00BA0CA4">
        <w:rPr>
          <w:shd w:val="clear" w:color="auto" w:fill="FFFFFF"/>
        </w:rPr>
        <w:t>Capacity strengthening of local entrepreneur/SMEs in Water Supply through IFC Business Edge Training Program, and</w:t>
      </w:r>
    </w:p>
    <w:p w14:paraId="13A340DA" w14:textId="77777777" w:rsidR="00186D76" w:rsidRPr="00BA0CA4" w:rsidRDefault="00186D76" w:rsidP="00EC3DE5">
      <w:pPr>
        <w:pStyle w:val="ListParagraph"/>
        <w:numPr>
          <w:ilvl w:val="0"/>
          <w:numId w:val="123"/>
        </w:numPr>
        <w:jc w:val="both"/>
        <w:rPr>
          <w:shd w:val="clear" w:color="auto" w:fill="FFFFFF"/>
        </w:rPr>
      </w:pPr>
      <w:r w:rsidRPr="00BA0CA4">
        <w:rPr>
          <w:shd w:val="clear" w:color="auto" w:fill="FFFFFF"/>
        </w:rPr>
        <w:t>Invest in SMEs that meets IFC criteria</w:t>
      </w:r>
    </w:p>
    <w:p w14:paraId="78FB9C6C" w14:textId="77777777" w:rsidR="00186D76" w:rsidRPr="00BA0CA4" w:rsidRDefault="00186D76" w:rsidP="00EC3DE5">
      <w:pPr>
        <w:ind w:left="357"/>
        <w:jc w:val="both"/>
        <w:rPr>
          <w:rFonts w:asciiTheme="minorHAnsi" w:hAnsiTheme="minorHAnsi"/>
        </w:rPr>
      </w:pPr>
    </w:p>
    <w:p w14:paraId="67ACC209" w14:textId="77777777" w:rsidR="007A0E44" w:rsidRPr="00BA0CA4" w:rsidRDefault="007D0680" w:rsidP="00EC3DE5">
      <w:pPr>
        <w:pBdr>
          <w:top w:val="single" w:sz="4" w:space="1" w:color="auto"/>
          <w:left w:val="single" w:sz="4" w:space="4" w:color="auto"/>
          <w:bottom w:val="single" w:sz="4" w:space="1" w:color="auto"/>
          <w:right w:val="single" w:sz="4" w:space="4" w:color="auto"/>
        </w:pBdr>
        <w:jc w:val="both"/>
        <w:rPr>
          <w:szCs w:val="20"/>
        </w:rPr>
      </w:pPr>
      <w:r w:rsidRPr="00BA0CA4">
        <w:rPr>
          <w:szCs w:val="20"/>
        </w:rPr>
        <w:t>The conclusion is that the current private sector is very limited but is ready and able to expand significantly if demand increases.</w:t>
      </w:r>
    </w:p>
    <w:p w14:paraId="699CB533" w14:textId="77777777" w:rsidR="007A0E44" w:rsidRPr="00BA0CA4" w:rsidRDefault="007A0E44" w:rsidP="00EC3DE5">
      <w:pPr>
        <w:jc w:val="both"/>
        <w:rPr>
          <w:sz w:val="20"/>
          <w:szCs w:val="20"/>
        </w:rPr>
      </w:pPr>
    </w:p>
    <w:p w14:paraId="3BE04EE1" w14:textId="77777777" w:rsidR="00B05E8A" w:rsidRPr="00BA0CA4" w:rsidRDefault="00B05E8A">
      <w:pPr>
        <w:rPr>
          <w:sz w:val="20"/>
          <w:szCs w:val="20"/>
        </w:rPr>
      </w:pPr>
      <w:r w:rsidRPr="00BA0CA4">
        <w:rPr>
          <w:sz w:val="20"/>
          <w:szCs w:val="20"/>
        </w:rPr>
        <w:br w:type="page"/>
      </w:r>
    </w:p>
    <w:p w14:paraId="273ED00D" w14:textId="77777777" w:rsidR="00B05E8A" w:rsidRPr="00BA0CA4" w:rsidRDefault="00D20416" w:rsidP="00B05E8A">
      <w:pPr>
        <w:pStyle w:val="Heading1"/>
      </w:pPr>
      <w:bookmarkStart w:id="187" w:name="_Toc374109192"/>
      <w:r w:rsidRPr="00BA0CA4">
        <w:t>6</w:t>
      </w:r>
      <w:r w:rsidR="00B05E8A" w:rsidRPr="00BA0CA4">
        <w:t xml:space="preserve">   International Experience</w:t>
      </w:r>
      <w:bookmarkEnd w:id="187"/>
    </w:p>
    <w:p w14:paraId="2FC0530C" w14:textId="77777777" w:rsidR="00B05E8A" w:rsidRPr="00BA0CA4" w:rsidRDefault="00D20416" w:rsidP="00B05E8A">
      <w:pPr>
        <w:pStyle w:val="Heading2"/>
      </w:pPr>
      <w:bookmarkStart w:id="188" w:name="_Toc374109193"/>
      <w:r w:rsidRPr="00BA0CA4">
        <w:t>6</w:t>
      </w:r>
      <w:r w:rsidR="00B05E8A" w:rsidRPr="00BA0CA4">
        <w:t>.1   General</w:t>
      </w:r>
      <w:bookmarkEnd w:id="188"/>
    </w:p>
    <w:p w14:paraId="003EC26A" w14:textId="77777777" w:rsidR="00B05E8A" w:rsidRPr="00BA0CA4" w:rsidRDefault="00A17737" w:rsidP="00EC3DE5">
      <w:pPr>
        <w:jc w:val="both"/>
      </w:pPr>
      <w:r w:rsidRPr="00BA0CA4">
        <w:t>A wide range of management models are used to operate small town water supplies</w:t>
      </w:r>
      <w:r w:rsidR="00AD1FC5" w:rsidRPr="00BA0CA4">
        <w:t xml:space="preserve"> across the world</w:t>
      </w:r>
      <w:r w:rsidRPr="00BA0CA4">
        <w:t>, with different parties responsible for different functions of the water supply system.</w:t>
      </w:r>
      <w:r w:rsidR="00CD0DB3" w:rsidRPr="00BA0CA4">
        <w:t xml:space="preserve"> The main functions are:</w:t>
      </w:r>
    </w:p>
    <w:p w14:paraId="02B501D4" w14:textId="77777777" w:rsidR="00CD0DB3" w:rsidRPr="00BA0CA4" w:rsidRDefault="00CD0DB3" w:rsidP="00EC3DE5">
      <w:pPr>
        <w:pStyle w:val="ListParagraph"/>
        <w:numPr>
          <w:ilvl w:val="0"/>
          <w:numId w:val="24"/>
        </w:numPr>
        <w:jc w:val="both"/>
      </w:pPr>
      <w:r w:rsidRPr="00BA0CA4">
        <w:rPr>
          <w:b/>
          <w:color w:val="4F81BD" w:themeColor="accent1"/>
        </w:rPr>
        <w:t>Legal ownership</w:t>
      </w:r>
      <w:r w:rsidRPr="00BA0CA4">
        <w:t xml:space="preserve"> of the water supply assets (the pipes, tanks, treatment works etc</w:t>
      </w:r>
      <w:r w:rsidR="00BA0CA4" w:rsidRPr="00BA0CA4">
        <w:t>.</w:t>
      </w:r>
      <w:r w:rsidRPr="00BA0CA4">
        <w:t xml:space="preserve">). This is usually retained by the national or local government. The UK full privatisation model is the exception to this and the privatised Water and Sewerage Companies (WASCs) </w:t>
      </w:r>
      <w:r w:rsidR="00AD1FC5" w:rsidRPr="00BA0CA4">
        <w:t xml:space="preserve">in the UK </w:t>
      </w:r>
      <w:r w:rsidRPr="00BA0CA4">
        <w:t>own the assets.</w:t>
      </w:r>
    </w:p>
    <w:p w14:paraId="7513C0A9" w14:textId="77777777" w:rsidR="00CD0DB3" w:rsidRPr="00BA0CA4" w:rsidRDefault="00CD0DB3" w:rsidP="00EC3DE5">
      <w:pPr>
        <w:pStyle w:val="ListParagraph"/>
        <w:numPr>
          <w:ilvl w:val="0"/>
          <w:numId w:val="24"/>
        </w:numPr>
        <w:jc w:val="both"/>
      </w:pPr>
      <w:r w:rsidRPr="00BA0CA4">
        <w:rPr>
          <w:b/>
          <w:color w:val="4F81BD" w:themeColor="accent1"/>
        </w:rPr>
        <w:t>Extension and replacement</w:t>
      </w:r>
      <w:r w:rsidRPr="00BA0CA4">
        <w:t xml:space="preserve"> of the systems. This is done by the operator under the longer term concessions and by the asset owner for shorter O&amp;M contracts.</w:t>
      </w:r>
    </w:p>
    <w:p w14:paraId="11D306C7" w14:textId="77777777" w:rsidR="00CD0DB3" w:rsidRPr="00BA0CA4" w:rsidRDefault="00CD0DB3" w:rsidP="00EC3DE5">
      <w:pPr>
        <w:pStyle w:val="ListParagraph"/>
        <w:numPr>
          <w:ilvl w:val="0"/>
          <w:numId w:val="24"/>
        </w:numPr>
        <w:jc w:val="both"/>
      </w:pPr>
      <w:r w:rsidRPr="00BA0CA4">
        <w:rPr>
          <w:b/>
          <w:color w:val="4F81BD" w:themeColor="accent1"/>
        </w:rPr>
        <w:t xml:space="preserve">Day to day </w:t>
      </w:r>
      <w:r w:rsidR="00064646" w:rsidRPr="00BA0CA4">
        <w:rPr>
          <w:b/>
          <w:color w:val="4F81BD" w:themeColor="accent1"/>
        </w:rPr>
        <w:t xml:space="preserve">operation and </w:t>
      </w:r>
      <w:r w:rsidRPr="00BA0CA4">
        <w:rPr>
          <w:b/>
          <w:color w:val="4F81BD" w:themeColor="accent1"/>
        </w:rPr>
        <w:t>maintenance</w:t>
      </w:r>
      <w:r w:rsidR="00064646" w:rsidRPr="00BA0CA4">
        <w:t>. This is done by whichever party is the operator under each model.</w:t>
      </w:r>
    </w:p>
    <w:p w14:paraId="67B7A96D" w14:textId="77777777" w:rsidR="00064646" w:rsidRPr="00BA0CA4" w:rsidRDefault="00064646" w:rsidP="00EC3DE5">
      <w:pPr>
        <w:pStyle w:val="ListParagraph"/>
        <w:numPr>
          <w:ilvl w:val="0"/>
          <w:numId w:val="24"/>
        </w:numPr>
        <w:jc w:val="both"/>
      </w:pPr>
      <w:r w:rsidRPr="00BA0CA4">
        <w:rPr>
          <w:b/>
          <w:color w:val="4F81BD" w:themeColor="accent1"/>
        </w:rPr>
        <w:t>Customer billing and service</w:t>
      </w:r>
      <w:r w:rsidRPr="00BA0CA4">
        <w:t>. This is usually done by the operator, but can be contracted out to specialist companies under some arrangements.</w:t>
      </w:r>
    </w:p>
    <w:p w14:paraId="0BEBB017" w14:textId="77777777" w:rsidR="00A17737" w:rsidRPr="00BA0CA4" w:rsidRDefault="00064646" w:rsidP="00EC3DE5">
      <w:pPr>
        <w:jc w:val="both"/>
      </w:pPr>
      <w:r w:rsidRPr="00BA0CA4">
        <w:t>The main options are shown in below.</w:t>
      </w:r>
    </w:p>
    <w:p w14:paraId="6BCF0EA3" w14:textId="77777777" w:rsidR="00CD0DB3" w:rsidRPr="00BA0CA4" w:rsidRDefault="007638C1" w:rsidP="007638C1">
      <w:pPr>
        <w:pStyle w:val="Caption"/>
      </w:pPr>
      <w:bookmarkStart w:id="189" w:name="_Toc364596923"/>
      <w:bookmarkStart w:id="190" w:name="_Toc364602768"/>
      <w:bookmarkStart w:id="191" w:name="_Toc364602978"/>
      <w:bookmarkStart w:id="192" w:name="_Toc364653604"/>
      <w:bookmarkStart w:id="193" w:name="_Toc364653640"/>
      <w:bookmarkStart w:id="194" w:name="_Toc374109274"/>
      <w:r w:rsidRPr="00BA0CA4">
        <w:t xml:space="preserve">Figure </w:t>
      </w:r>
      <w:r w:rsidR="00A4332A">
        <w:fldChar w:fldCharType="begin"/>
      </w:r>
      <w:r w:rsidR="006169FB">
        <w:instrText xml:space="preserve"> SEQ Figure \* ARABIC </w:instrText>
      </w:r>
      <w:r w:rsidR="00A4332A">
        <w:fldChar w:fldCharType="separate"/>
      </w:r>
      <w:r w:rsidR="00FA7BB5">
        <w:rPr>
          <w:noProof/>
        </w:rPr>
        <w:t>10</w:t>
      </w:r>
      <w:r w:rsidR="00A4332A">
        <w:rPr>
          <w:noProof/>
        </w:rPr>
        <w:fldChar w:fldCharType="end"/>
      </w:r>
      <w:r w:rsidRPr="00BA0CA4">
        <w:t xml:space="preserve">: </w:t>
      </w:r>
      <w:r w:rsidR="00DD68C8" w:rsidRPr="00BA0CA4">
        <w:t>Full Range of Management Options</w:t>
      </w:r>
      <w:bookmarkEnd w:id="189"/>
      <w:bookmarkEnd w:id="190"/>
      <w:bookmarkEnd w:id="191"/>
      <w:bookmarkEnd w:id="192"/>
      <w:bookmarkEnd w:id="193"/>
      <w:bookmarkEnd w:id="194"/>
    </w:p>
    <w:p w14:paraId="01716A78" w14:textId="77777777" w:rsidR="00CD0DB3" w:rsidRPr="00BA0CA4" w:rsidRDefault="00CD0DB3" w:rsidP="007A0E44">
      <w:pPr>
        <w:rPr>
          <w:sz w:val="20"/>
          <w:szCs w:val="20"/>
        </w:rPr>
      </w:pPr>
      <w:r w:rsidRPr="00BA0CA4">
        <w:rPr>
          <w:noProof/>
          <w:sz w:val="20"/>
          <w:szCs w:val="20"/>
          <w:lang w:val="en-ZA" w:eastAsia="en-ZA"/>
        </w:rPr>
        <w:drawing>
          <wp:anchor distT="0" distB="0" distL="114300" distR="114300" simplePos="0" relativeHeight="251624448" behindDoc="0" locked="0" layoutInCell="1" allowOverlap="1" wp14:anchorId="336CA04C" wp14:editId="694E4A57">
            <wp:simplePos x="0" y="0"/>
            <wp:positionH relativeFrom="column">
              <wp:posOffset>0</wp:posOffset>
            </wp:positionH>
            <wp:positionV relativeFrom="paragraph">
              <wp:posOffset>87603</wp:posOffset>
            </wp:positionV>
            <wp:extent cx="5623230" cy="731520"/>
            <wp:effectExtent l="0" t="0" r="0" b="0"/>
            <wp:wrapNone/>
            <wp:docPr id="4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21"/>
                    <a:stretch>
                      <a:fillRect/>
                    </a:stretch>
                  </pic:blipFill>
                  <pic:spPr>
                    <a:xfrm>
                      <a:off x="0" y="0"/>
                      <a:ext cx="5623230" cy="731520"/>
                    </a:xfrm>
                    <a:prstGeom prst="rect">
                      <a:avLst/>
                    </a:prstGeom>
                  </pic:spPr>
                </pic:pic>
              </a:graphicData>
            </a:graphic>
          </wp:anchor>
        </w:drawing>
      </w:r>
    </w:p>
    <w:p w14:paraId="770E3CC1" w14:textId="77777777" w:rsidR="00A17737" w:rsidRPr="00BA0CA4" w:rsidRDefault="0012171F" w:rsidP="007A0E44">
      <w:pPr>
        <w:rPr>
          <w:sz w:val="20"/>
          <w:szCs w:val="20"/>
        </w:rPr>
      </w:pPr>
      <w:r>
        <w:rPr>
          <w:noProof/>
          <w:sz w:val="20"/>
          <w:szCs w:val="20"/>
          <w:lang w:val="en-ZA" w:eastAsia="en-ZA"/>
        </w:rPr>
        <mc:AlternateContent>
          <mc:Choice Requires="wpg">
            <w:drawing>
              <wp:anchor distT="0" distB="0" distL="114300" distR="114300" simplePos="0" relativeHeight="251643904" behindDoc="0" locked="0" layoutInCell="1" allowOverlap="1" wp14:anchorId="7B86D76D" wp14:editId="7F03590B">
                <wp:simplePos x="0" y="0"/>
                <wp:positionH relativeFrom="column">
                  <wp:posOffset>0</wp:posOffset>
                </wp:positionH>
                <wp:positionV relativeFrom="paragraph">
                  <wp:posOffset>504190</wp:posOffset>
                </wp:positionV>
                <wp:extent cx="5472430" cy="2764155"/>
                <wp:effectExtent l="0" t="50800" r="13970" b="4445"/>
                <wp:wrapNone/>
                <wp:docPr id="10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30" cy="2764155"/>
                          <a:chOff x="0" y="5040"/>
                          <a:chExt cx="78488" cy="40094"/>
                        </a:xfrm>
                      </wpg:grpSpPr>
                      <wps:wsp>
                        <wps:cNvPr id="103" name="TextBox 14"/>
                        <wps:cNvSpPr txBox="1">
                          <a:spLocks noChangeArrowheads="1"/>
                        </wps:cNvSpPr>
                        <wps:spPr bwMode="auto">
                          <a:xfrm>
                            <a:off x="0" y="38884"/>
                            <a:ext cx="78488" cy="6250"/>
                          </a:xfrm>
                          <a:prstGeom prst="rect">
                            <a:avLst/>
                          </a:prstGeom>
                          <a:solidFill>
                            <a:schemeClr val="bg1">
                              <a:lumMod val="75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9E81330"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 xml:space="preserve">UK Model. </w:t>
                              </w:r>
                              <w:r w:rsidRPr="00A17737">
                                <w:rPr>
                                  <w:rFonts w:asciiTheme="minorHAnsi" w:hAnsi="Calibri" w:cstheme="minorBidi"/>
                                  <w:color w:val="1F497D" w:themeColor="text2"/>
                                  <w:kern w:val="24"/>
                                  <w:sz w:val="22"/>
                                  <w:szCs w:val="22"/>
                                </w:rPr>
                                <w:t>Private company owns the assets and manages the water supply as a commercial business. Needs good regulation and there can be user resentment at profits.</w:t>
                              </w:r>
                            </w:p>
                          </w:txbxContent>
                        </wps:txbx>
                        <wps:bodyPr rot="0" vert="horz" wrap="square" lIns="91440" tIns="45720" rIns="91440" bIns="45720" anchor="t" anchorCtr="0" upright="1">
                          <a:spAutoFit/>
                        </wps:bodyPr>
                      </wps:wsp>
                      <wps:wsp>
                        <wps:cNvPr id="104" name="TextBox 15"/>
                        <wps:cNvSpPr txBox="1">
                          <a:spLocks noChangeArrowheads="1"/>
                        </wps:cNvSpPr>
                        <wps:spPr bwMode="auto">
                          <a:xfrm>
                            <a:off x="0" y="31683"/>
                            <a:ext cx="75608" cy="6250"/>
                          </a:xfrm>
                          <a:prstGeom prst="rect">
                            <a:avLst/>
                          </a:prstGeom>
                          <a:solidFill>
                            <a:schemeClr val="bg1">
                              <a:lumMod val="75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8EB552E"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 xml:space="preserve">DBFO. </w:t>
                              </w:r>
                              <w:r w:rsidRPr="00A17737">
                                <w:rPr>
                                  <w:rFonts w:asciiTheme="minorHAnsi" w:hAnsi="Calibri" w:cstheme="minorBidi"/>
                                  <w:color w:val="1F497D" w:themeColor="text2"/>
                                  <w:kern w:val="24"/>
                                  <w:sz w:val="22"/>
                                  <w:szCs w:val="22"/>
                                </w:rPr>
                                <w:t>Private company finances improvements or new system, manages the system and retains the tariff revenue. Discredited due to high political risks for concession holder.</w:t>
                              </w:r>
                            </w:p>
                          </w:txbxContent>
                        </wps:txbx>
                        <wps:bodyPr rot="0" vert="horz" wrap="square" lIns="91440" tIns="45720" rIns="91440" bIns="45720" anchor="t" anchorCtr="0" upright="1">
                          <a:spAutoFit/>
                        </wps:bodyPr>
                      </wps:wsp>
                      <wps:wsp>
                        <wps:cNvPr id="105" name="TextBox 16"/>
                        <wps:cNvSpPr txBox="1">
                          <a:spLocks noChangeArrowheads="1"/>
                        </wps:cNvSpPr>
                        <wps:spPr bwMode="auto">
                          <a:xfrm>
                            <a:off x="0" y="24482"/>
                            <a:ext cx="58326" cy="6250"/>
                          </a:xfrm>
                          <a:prstGeom prst="rect">
                            <a:avLst/>
                          </a:prstGeom>
                          <a:solidFill>
                            <a:schemeClr val="bg1">
                              <a:lumMod val="75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27CE14B"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 xml:space="preserve">French Model. </w:t>
                              </w:r>
                              <w:r w:rsidRPr="00A17737">
                                <w:rPr>
                                  <w:rFonts w:asciiTheme="minorHAnsi" w:hAnsi="Calibri" w:cstheme="minorBidi"/>
                                  <w:color w:val="1F497D" w:themeColor="text2"/>
                                  <w:kern w:val="24"/>
                                  <w:sz w:val="22"/>
                                  <w:szCs w:val="22"/>
                                </w:rPr>
                                <w:t>District/town owns the assets and contracts out long term asset management and operations, paid through tariffs</w:t>
                              </w:r>
                            </w:p>
                          </w:txbxContent>
                        </wps:txbx>
                        <wps:bodyPr rot="0" vert="horz" wrap="square" lIns="91440" tIns="45720" rIns="91440" bIns="45720" anchor="t" anchorCtr="0" upright="1">
                          <a:spAutoFit/>
                        </wps:bodyPr>
                      </wps:wsp>
                      <wps:wsp>
                        <wps:cNvPr id="106" name="TextBox 17"/>
                        <wps:cNvSpPr txBox="1">
                          <a:spLocks noChangeArrowheads="1"/>
                        </wps:cNvSpPr>
                        <wps:spPr bwMode="auto">
                          <a:xfrm>
                            <a:off x="0" y="17281"/>
                            <a:ext cx="42484" cy="6251"/>
                          </a:xfrm>
                          <a:prstGeom prst="rect">
                            <a:avLst/>
                          </a:prstGeom>
                          <a:solidFill>
                            <a:schemeClr val="bg1">
                              <a:lumMod val="75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92DDB25"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Uganda/Ghana Model.</w:t>
                              </w:r>
                              <w:r w:rsidRPr="00A17737">
                                <w:rPr>
                                  <w:rFonts w:asciiTheme="minorHAnsi" w:hAnsi="Calibri" w:cstheme="minorBidi"/>
                                  <w:color w:val="1F497D" w:themeColor="text2"/>
                                  <w:kern w:val="24"/>
                                  <w:sz w:val="22"/>
                                  <w:szCs w:val="22"/>
                                </w:rPr>
                                <w:t xml:space="preserve"> District/town owns the assets and contracts out day to day operation</w:t>
                              </w:r>
                            </w:p>
                          </w:txbxContent>
                        </wps:txbx>
                        <wps:bodyPr rot="0" vert="horz" wrap="square" lIns="91440" tIns="45720" rIns="91440" bIns="45720" anchor="t" anchorCtr="0" upright="1">
                          <a:spAutoFit/>
                        </wps:bodyPr>
                      </wps:wsp>
                      <wps:wsp>
                        <wps:cNvPr id="107" name="TextBox 18"/>
                        <wps:cNvSpPr txBox="1">
                          <a:spLocks noChangeArrowheads="1"/>
                        </wps:cNvSpPr>
                        <wps:spPr bwMode="auto">
                          <a:xfrm>
                            <a:off x="0" y="7920"/>
                            <a:ext cx="33843" cy="8706"/>
                          </a:xfrm>
                          <a:prstGeom prst="rect">
                            <a:avLst/>
                          </a:prstGeom>
                          <a:solidFill>
                            <a:schemeClr val="bg1">
                              <a:lumMod val="75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B91D816"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Rural WS Model.</w:t>
                              </w:r>
                              <w:r w:rsidRPr="00A17737">
                                <w:rPr>
                                  <w:rFonts w:asciiTheme="minorHAnsi" w:hAnsi="Calibri" w:cstheme="minorBidi"/>
                                  <w:color w:val="1F497D" w:themeColor="text2"/>
                                  <w:kern w:val="24"/>
                                  <w:sz w:val="22"/>
                                  <w:szCs w:val="22"/>
                                </w:rPr>
                                <w:t xml:space="preserve"> Community owns and manages the system, private sector used for ad hoc repairs</w:t>
                              </w:r>
                            </w:p>
                          </w:txbxContent>
                        </wps:txbx>
                        <wps:bodyPr rot="0" vert="horz" wrap="square" lIns="91440" tIns="45720" rIns="91440" bIns="45720" anchor="t" anchorCtr="0" upright="1">
                          <a:spAutoFit/>
                        </wps:bodyPr>
                      </wps:wsp>
                      <wps:wsp>
                        <wps:cNvPr id="108" name="Straight Arrow Connector 36"/>
                        <wps:cNvCnPr>
                          <a:cxnSpLocks noChangeShapeType="1"/>
                        </wps:cNvCnPr>
                        <wps:spPr bwMode="auto">
                          <a:xfrm flipV="1">
                            <a:off x="77048" y="5040"/>
                            <a:ext cx="0" cy="33844"/>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09" name="Straight Arrow Connector 37"/>
                        <wps:cNvCnPr>
                          <a:cxnSpLocks noChangeShapeType="1"/>
                        </wps:cNvCnPr>
                        <wps:spPr bwMode="auto">
                          <a:xfrm flipV="1">
                            <a:off x="46085" y="5040"/>
                            <a:ext cx="0" cy="19442"/>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0" name="Straight Arrow Connector 38"/>
                        <wps:cNvCnPr>
                          <a:cxnSpLocks noChangeShapeType="1"/>
                        </wps:cNvCnPr>
                        <wps:spPr bwMode="auto">
                          <a:xfrm flipV="1">
                            <a:off x="36004" y="5040"/>
                            <a:ext cx="0" cy="12241"/>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1" name="Straight Arrow Connector 39"/>
                        <wps:cNvCnPr>
                          <a:cxnSpLocks noChangeShapeType="1"/>
                        </wps:cNvCnPr>
                        <wps:spPr bwMode="auto">
                          <a:xfrm flipV="1">
                            <a:off x="61926" y="5040"/>
                            <a:ext cx="0" cy="26643"/>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s:wsp>
                        <wps:cNvPr id="112" name="Straight Arrow Connector 40"/>
                        <wps:cNvCnPr>
                          <a:cxnSpLocks noChangeShapeType="1"/>
                        </wps:cNvCnPr>
                        <wps:spPr bwMode="auto">
                          <a:xfrm flipV="1">
                            <a:off x="23762" y="5040"/>
                            <a:ext cx="0" cy="2880"/>
                          </a:xfrm>
                          <a:prstGeom prst="straightConnector1">
                            <a:avLst/>
                          </a:prstGeom>
                          <a:noFill/>
                          <a:ln w="28575">
                            <a:solidFill>
                              <a:schemeClr val="accent1">
                                <a:lumMod val="95000"/>
                                <a:lumOff val="0"/>
                              </a:schemeClr>
                            </a:solidFill>
                            <a:round/>
                            <a:headEnd/>
                            <a:tailEnd type="arrow"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86D76D" id="Group 24" o:spid="_x0000_s1052" style="position:absolute;margin-left:0;margin-top:39.7pt;width:430.9pt;height:217.65pt;z-index:251643904" coordorigin=",5040" coordsize="78488,40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">
                <v:shape id="TextBox 14" o:spid="_x0000_s1053" type="#_x0000_t202" style="position:absolute;top:38884;width:78488;height:6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qOsQA&#10;AADcAAAADwAAAGRycy9kb3ducmV2LnhtbESPQWsCMRCF74X+hzAFL0UTLVjZGkWEsj0Var14Gzbj&#10;ZulmsiTp7uqvbwShtxne+968WW9H14qeQmw8a5jPFAjiypuGaw3H7/fpCkRMyAZbz6ThQhG2m8eH&#10;NRbGD/xF/SHVIodwLFCDTakrpIyVJYdx5jvirJ19cJjyGmppAg453LVyodRSOmw4X7DY0d5S9XP4&#10;dbnGcYllWe/N61WpJIN6Hk6fpPXkady9gUg0pn/znf4wmVMvcHsmT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E6jrEAAAA3AAAAA8AAAAAAAAAAAAAAAAAmAIAAGRycy9k&#10;b3ducmV2LnhtbFBLBQYAAAAABAAEAPUAAACJAwAAAAA=&#10;" fillcolor="#bfbfbf [2412]" stroked="f">
                  <v:textbox style="mso-fit-shape-to-text:t">
                    <w:txbxContent>
                      <w:p w14:paraId="69E81330"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 xml:space="preserve">UK Model. </w:t>
                        </w:r>
                        <w:r w:rsidRPr="00A17737">
                          <w:rPr>
                            <w:rFonts w:asciiTheme="minorHAnsi" w:hAnsi="Calibri" w:cstheme="minorBidi"/>
                            <w:color w:val="1F497D" w:themeColor="text2"/>
                            <w:kern w:val="24"/>
                            <w:sz w:val="22"/>
                            <w:szCs w:val="22"/>
                          </w:rPr>
                          <w:t>Private company owns the assets and manages the water supply as a commercial business. Needs good regulation and there can be user resentment at profits.</w:t>
                        </w:r>
                      </w:p>
                    </w:txbxContent>
                  </v:textbox>
                </v:shape>
                <v:shape id="TextBox 15" o:spid="_x0000_s1054" type="#_x0000_t202" style="position:absolute;top:31683;width:75608;height:6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1yTsQA&#10;AADcAAAADwAAAGRycy9kb3ducmV2LnhtbESPQWsCMRCF74X+hzAFL0UTpVjZGkWEsj0Var14Gzbj&#10;ZulmsiTp7uqvbwShtxne+968WW9H14qeQmw8a5jPFAjiypuGaw3H7/fpCkRMyAZbz6ThQhG2m8eH&#10;NRbGD/xF/SHVIodwLFCDTakrpIyVJYdx5jvirJ19cJjyGmppAg453LVyodRSOmw4X7DY0d5S9XP4&#10;dbnGcYllWe/N61WpJIN6Hk6fpPXkady9gUg0pn/znf4wmVMvcHsmT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tck7EAAAA3AAAAA8AAAAAAAAAAAAAAAAAmAIAAGRycy9k&#10;b3ducmV2LnhtbFBLBQYAAAAABAAEAPUAAACJAwAAAAA=&#10;" fillcolor="#bfbfbf [2412]" stroked="f">
                  <v:textbox style="mso-fit-shape-to-text:t">
                    <w:txbxContent>
                      <w:p w14:paraId="18EB552E"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 xml:space="preserve">DBFO. </w:t>
                        </w:r>
                        <w:r w:rsidRPr="00A17737">
                          <w:rPr>
                            <w:rFonts w:asciiTheme="minorHAnsi" w:hAnsi="Calibri" w:cstheme="minorBidi"/>
                            <w:color w:val="1F497D" w:themeColor="text2"/>
                            <w:kern w:val="24"/>
                            <w:sz w:val="22"/>
                            <w:szCs w:val="22"/>
                          </w:rPr>
                          <w:t>Private company finances improvements or new system, manages the system and retains the tariff revenue. Discredited due to high political risks for concession holder.</w:t>
                        </w:r>
                      </w:p>
                    </w:txbxContent>
                  </v:textbox>
                </v:shape>
                <v:shape id="TextBox 16" o:spid="_x0000_s1055" type="#_x0000_t202" style="position:absolute;top:24482;width:58326;height:6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X1cQA&#10;AADcAAAADwAAAGRycy9kb3ducmV2LnhtbESPQWsCMRCF74X+hzAFL0UThVrZGkWEsj0Var14Gzbj&#10;ZulmsiTp7uqvbwShtxne+968WW9H14qeQmw8a5jPFAjiypuGaw3H7/fpCkRMyAZbz6ThQhG2m8eH&#10;NRbGD/xF/SHVIodwLFCDTakrpIyVJYdx5jvirJ19cJjyGmppAg453LVyodRSOmw4X7DY0d5S9XP4&#10;dbnGcYllWe/N61WpJIN6Hk6fpPXkady9gUg0pn/znf4wmVMvcHsmT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19XEAAAA3AAAAA8AAAAAAAAAAAAAAAAAmAIAAGRycy9k&#10;b3ducmV2LnhtbFBLBQYAAAAABAAEAPUAAACJAwAAAAA=&#10;" fillcolor="#bfbfbf [2412]" stroked="f">
                  <v:textbox style="mso-fit-shape-to-text:t">
                    <w:txbxContent>
                      <w:p w14:paraId="127CE14B"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 xml:space="preserve">French Model. </w:t>
                        </w:r>
                        <w:r w:rsidRPr="00A17737">
                          <w:rPr>
                            <w:rFonts w:asciiTheme="minorHAnsi" w:hAnsi="Calibri" w:cstheme="minorBidi"/>
                            <w:color w:val="1F497D" w:themeColor="text2"/>
                            <w:kern w:val="24"/>
                            <w:sz w:val="22"/>
                            <w:szCs w:val="22"/>
                          </w:rPr>
                          <w:t>District/town owns the assets and contracts out long term asset management and operations, paid through tariffs</w:t>
                        </w:r>
                      </w:p>
                    </w:txbxContent>
                  </v:textbox>
                </v:shape>
                <v:shape id="TextBox 17" o:spid="_x0000_s1056" type="#_x0000_t202" style="position:absolute;top:17281;width:42484;height:6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JosQA&#10;AADcAAAADwAAAGRycy9kb3ducmV2LnhtbESPQWvDMAyF74X9B6PBLmW1u0M2srilFEZ2KrTLpTcR&#10;a0loLAfbS9L9+row2E3ive/pqdjOthcj+dA51rBeKRDEtTMdNxqqr4/nNxAhIhvsHZOGKwXYbh4W&#10;BebGTXyk8RQbkUI45KihjXHIpQx1SxbDyg3ESft23mJMq2+k8TilcNvLF6UyabHjdKHFgfYt1ZfT&#10;j001qgzLstmb11+lovRqOZ0PpPXT47x7BxFpjv/mP/rTJE5lcH8mTS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zSaLEAAAA3AAAAA8AAAAAAAAAAAAAAAAAmAIAAGRycy9k&#10;b3ducmV2LnhtbFBLBQYAAAAABAAEAPUAAACJAwAAAAA=&#10;" fillcolor="#bfbfbf [2412]" stroked="f">
                  <v:textbox style="mso-fit-shape-to-text:t">
                    <w:txbxContent>
                      <w:p w14:paraId="192DDB25"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Uganda/Ghana Model.</w:t>
                        </w:r>
                        <w:r w:rsidRPr="00A17737">
                          <w:rPr>
                            <w:rFonts w:asciiTheme="minorHAnsi" w:hAnsi="Calibri" w:cstheme="minorBidi"/>
                            <w:color w:val="1F497D" w:themeColor="text2"/>
                            <w:kern w:val="24"/>
                            <w:sz w:val="22"/>
                            <w:szCs w:val="22"/>
                          </w:rPr>
                          <w:t xml:space="preserve"> District/town owns the assets and contracts out day to day operation</w:t>
                        </w:r>
                      </w:p>
                    </w:txbxContent>
                  </v:textbox>
                </v:shape>
                <v:shape id="TextBox 18" o:spid="_x0000_s1057" type="#_x0000_t202" style="position:absolute;top:7920;width:33843;height:8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cIA&#10;AADcAAAADwAAAGRycy9kb3ducmV2LnhtbESPQYvCMBCF74L/IYywF9HEPahUo4ggehJ0e/E2NLNt&#10;2WZSkmjr/vqNIOxthve+N2/W29424kE+1I41zKYKBHHhTM2lhvzrMFmCCBHZYOOYNDwpwHYzHKwx&#10;M67jCz2usRQphEOGGqoY20zKUFRkMUxdS5y0b+ctxrT6UhqPXQq3jfxUai4t1pwuVNjSvqLi53q3&#10;qUY+x+Ox3JvFr1JRejXubmfS+mPU71YgIvXx3/ymTyZxagGvZ9IE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5wgAAANwAAAAPAAAAAAAAAAAAAAAAAJgCAABkcnMvZG93&#10;bnJldi54bWxQSwUGAAAAAAQABAD1AAAAhwMAAAAA&#10;" fillcolor="#bfbfbf [2412]" stroked="f">
                  <v:textbox style="mso-fit-shape-to-text:t">
                    <w:txbxContent>
                      <w:p w14:paraId="2B91D816" w14:textId="77777777" w:rsidR="00FA7BB5" w:rsidRDefault="00FA7BB5" w:rsidP="00A17737">
                        <w:pPr>
                          <w:pStyle w:val="NormalWeb"/>
                          <w:spacing w:before="0" w:beforeAutospacing="0" w:after="0" w:afterAutospacing="0"/>
                        </w:pPr>
                        <w:r w:rsidRPr="00A17737">
                          <w:rPr>
                            <w:rFonts w:asciiTheme="minorHAnsi" w:hAnsi="Calibri" w:cstheme="minorBidi"/>
                            <w:b/>
                            <w:bCs/>
                            <w:color w:val="E36C0A" w:themeColor="accent6" w:themeShade="BF"/>
                            <w:kern w:val="24"/>
                            <w:sz w:val="22"/>
                            <w:szCs w:val="22"/>
                          </w:rPr>
                          <w:t>Rural WS Model.</w:t>
                        </w:r>
                        <w:r w:rsidRPr="00A17737">
                          <w:rPr>
                            <w:rFonts w:asciiTheme="minorHAnsi" w:hAnsi="Calibri" w:cstheme="minorBidi"/>
                            <w:color w:val="1F497D" w:themeColor="text2"/>
                            <w:kern w:val="24"/>
                            <w:sz w:val="22"/>
                            <w:szCs w:val="22"/>
                          </w:rPr>
                          <w:t xml:space="preserve"> Community owns and manages the system, private sector used for ad hoc repairs</w:t>
                        </w:r>
                      </w:p>
                    </w:txbxContent>
                  </v:textbox>
                </v:shape>
                <v:shapetype id="_x0000_t32" coordsize="21600,21600" o:spt="32" o:oned="t" path="m,l21600,21600e" filled="f">
                  <v:path arrowok="t" fillok="f" o:connecttype="none"/>
                  <o:lock v:ext="edit" shapetype="t"/>
                </v:shapetype>
                <v:shape id="Straight Arrow Connector 36" o:spid="_x0000_s1058" type="#_x0000_t32" style="position:absolute;left:77048;top:5040;width:0;height:338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7gscIAAADcAAAADwAAAGRycy9kb3ducmV2LnhtbESPQYvCQAyF78L+hyELe9OpIiLVUaQg&#10;7N7W6sFj6GTbsp1M2xlr/ffmIHhLeC/vfdnuR9eogfpQezYwnyWgiAtvay4NXM7H6RpUiMgWG89k&#10;4EEB9ruPyRZT6+98oiGPpZIQDikaqGJsU61DUZHDMPMtsWh/vncYZe1LbXu8S7hr9CJJVtphzdJQ&#10;YUtZRcV/fnMG6qzgpu1+HsurXfwehyV1Mb8Z8/U5HjagIo3xbX5df1vBT4RWnpEJ9O4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7gscIAAADcAAAADwAAAAAAAAAAAAAA&#10;AAChAgAAZHJzL2Rvd25yZXYueG1sUEsFBgAAAAAEAAQA+QAAAJADAAAAAA==&#10;" strokecolor="#4579b8 [3044]" strokeweight="2.25pt">
                  <v:stroke endarrow="open"/>
                </v:shape>
                <v:shape id="Straight Arrow Connector 37" o:spid="_x0000_s1059" type="#_x0000_t32" style="position:absolute;left:46085;top:5040;width:0;height:194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JFKr0AAADcAAAADwAAAGRycy9kb3ducmV2LnhtbERPvQrCMBDeBd8hnOCmqSKi1SgiCLpp&#10;dXA8mrMtNpfaxFrf3giC2318v7dct6YUDdWusKxgNIxAEKdWF5wpuJx3gxkI55E1lpZJwZscrFfd&#10;zhJjbV98oibxmQgh7GJUkHtfxVK6NCeDbmgr4sDdbG3QB1hnUtf4CuGmlOMomkqDBYeGHCva5pTe&#10;k6dRUGxTLqvH4T256vFx10zo4ZOnUv1eu1mA8NT6v/jn3uswP5rD95lwgV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KiRSq9AAAA3AAAAA8AAAAAAAAAAAAAAAAAoQIA&#10;AGRycy9kb3ducmV2LnhtbFBLBQYAAAAABAAEAPkAAACLAwAAAAA=&#10;" strokecolor="#4579b8 [3044]" strokeweight="2.25pt">
                  <v:stroke endarrow="open"/>
                </v:shape>
                <v:shape id="Straight Arrow Connector 38" o:spid="_x0000_s1060" type="#_x0000_t32" style="position:absolute;left:36004;top:5040;width:0;height:122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F6asIAAADcAAAADwAAAGRycy9kb3ducmV2LnhtbESPQYvCQAyF78L+hyELe9OpIiJdp2UR&#10;BL2t1YPH0Mm2ZTuZ2hlr/ffmIHhLeC/vfdnko2vVQH1oPBuYzxJQxKW3DVcGzqfddA0qRGSLrWcy&#10;8KAAefYx2WBq/Z2PNBSxUhLCIUUDdYxdqnUoa3IYZr4jFu3P9w6jrH2lbY93CXetXiTJSjtsWBpq&#10;7GhbU/lf3JyBZlty210Pj+XFLn53w5KusbgZ8/U5/nyDijTGt/l1vbeCPxd8eUYm0N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kF6asIAAADcAAAADwAAAAAAAAAAAAAA&#10;AAChAgAAZHJzL2Rvd25yZXYueG1sUEsFBgAAAAAEAAQA+QAAAJADAAAAAA==&#10;" strokecolor="#4579b8 [3044]" strokeweight="2.25pt">
                  <v:stroke endarrow="open"/>
                </v:shape>
                <v:shape id="Straight Arrow Connector 39" o:spid="_x0000_s1061" type="#_x0000_t32" style="position:absolute;left:61926;top:5040;width:0;height:266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3f8b0AAADcAAAADwAAAGRycy9kb3ducmV2LnhtbERPvQrCMBDeBd8hnOCmaUVEqlFEEHTT&#10;6uB4NGdbbC61ibW+vREEt/v4fm+57kwlWmpcaVlBPI5AEGdWl5wruJx3ozkI55E1VpZJwZscrFf9&#10;3hITbV98ojb1uQgh7BJUUHhfJ1K6rCCDbmxr4sDdbGPQB9jkUjf4CuGmkpMomkmDJYeGAmvaFpTd&#10;06dRUG4zrurH4T296slx107p4dOnUsNBt1mA8NT5v/jn3uswP47h+0y4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N3/G9AAAA3AAAAA8AAAAAAAAAAAAAAAAAoQIA&#10;AGRycy9kb3ducmV2LnhtbFBLBQYAAAAABAAEAPkAAACLAwAAAAA=&#10;" strokecolor="#4579b8 [3044]" strokeweight="2.25pt">
                  <v:stroke endarrow="open"/>
                </v:shape>
                <v:shape id="Straight Arrow Connector 40" o:spid="_x0000_s1062" type="#_x0000_t32" style="position:absolute;left:23762;top:5040;width:0;height:28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9Bhr0AAADcAAAADwAAAGRycy9kb3ducmV2LnhtbERPvQrCMBDeBd8hnOCmqUVEqlFEEHTT&#10;6uB4NGdbbC61ibW+vREEt/v4fm+57kwlWmpcaVnBZByBIM6sLjlXcDnvRnMQziNrrCyTgjc5WK/6&#10;vSUm2r74RG3qcxFC2CWooPC+TqR0WUEG3djWxIG72cagD7DJpW7wFcJNJeMomkmDJYeGAmvaFpTd&#10;06dRUG4zrurH4T296vi4a6f08OlTqeGg2yxAeOr8X/xz73WYP4nh+0y4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nfQYa9AAAA3AAAAA8AAAAAAAAAAAAAAAAAoQIA&#10;AGRycy9kb3ducmV2LnhtbFBLBQYAAAAABAAEAPkAAACLAwAAAAA=&#10;" strokecolor="#4579b8 [3044]" strokeweight="2.25pt">
                  <v:stroke endarrow="open"/>
                </v:shape>
              </v:group>
            </w:pict>
          </mc:Fallback>
        </mc:AlternateContent>
      </w:r>
    </w:p>
    <w:p w14:paraId="783DBD09" w14:textId="77777777" w:rsidR="00A17737" w:rsidRPr="00BA0CA4" w:rsidRDefault="00A17737" w:rsidP="007A0E44">
      <w:pPr>
        <w:rPr>
          <w:sz w:val="20"/>
          <w:szCs w:val="20"/>
        </w:rPr>
      </w:pPr>
    </w:p>
    <w:p w14:paraId="7389F07C" w14:textId="77777777" w:rsidR="00A17737" w:rsidRPr="00BA0CA4" w:rsidRDefault="00A17737" w:rsidP="007A0E44">
      <w:pPr>
        <w:rPr>
          <w:sz w:val="20"/>
          <w:szCs w:val="20"/>
        </w:rPr>
      </w:pPr>
    </w:p>
    <w:p w14:paraId="0DDBCCBF" w14:textId="77777777" w:rsidR="00A17737" w:rsidRPr="00BA0CA4" w:rsidRDefault="00A17737" w:rsidP="007A0E44">
      <w:pPr>
        <w:rPr>
          <w:sz w:val="20"/>
          <w:szCs w:val="20"/>
        </w:rPr>
      </w:pPr>
    </w:p>
    <w:p w14:paraId="444A6D10" w14:textId="77777777" w:rsidR="00A17737" w:rsidRPr="00BA0CA4" w:rsidRDefault="00A17737" w:rsidP="007A0E44">
      <w:pPr>
        <w:rPr>
          <w:sz w:val="20"/>
          <w:szCs w:val="20"/>
        </w:rPr>
      </w:pPr>
    </w:p>
    <w:p w14:paraId="7646E90F" w14:textId="77777777" w:rsidR="00A17737" w:rsidRPr="00BA0CA4" w:rsidRDefault="00A17737" w:rsidP="007A0E44">
      <w:pPr>
        <w:rPr>
          <w:sz w:val="20"/>
          <w:szCs w:val="20"/>
        </w:rPr>
      </w:pPr>
    </w:p>
    <w:p w14:paraId="1967D405" w14:textId="77777777" w:rsidR="00A17737" w:rsidRPr="00BA0CA4" w:rsidRDefault="00A17737" w:rsidP="007A0E44">
      <w:pPr>
        <w:rPr>
          <w:sz w:val="20"/>
          <w:szCs w:val="20"/>
        </w:rPr>
      </w:pPr>
    </w:p>
    <w:p w14:paraId="3F3D8920" w14:textId="77777777" w:rsidR="00A17737" w:rsidRPr="00BA0CA4" w:rsidRDefault="00A17737" w:rsidP="007A0E44">
      <w:pPr>
        <w:rPr>
          <w:sz w:val="20"/>
          <w:szCs w:val="20"/>
        </w:rPr>
      </w:pPr>
    </w:p>
    <w:p w14:paraId="36C26B24" w14:textId="77777777" w:rsidR="00CD0DB3" w:rsidRPr="00BA0CA4" w:rsidRDefault="00CD0DB3" w:rsidP="00B05E8A">
      <w:pPr>
        <w:pStyle w:val="Heading2"/>
      </w:pPr>
    </w:p>
    <w:p w14:paraId="5B9507BD" w14:textId="77777777" w:rsidR="00CD0DB3" w:rsidRPr="00BA0CA4" w:rsidRDefault="00CD0DB3" w:rsidP="00B05E8A">
      <w:pPr>
        <w:pStyle w:val="Heading2"/>
      </w:pPr>
    </w:p>
    <w:p w14:paraId="7F56B852" w14:textId="77777777" w:rsidR="00CD0DB3" w:rsidRPr="00BA0CA4" w:rsidRDefault="00CD0DB3" w:rsidP="00064646"/>
    <w:p w14:paraId="3CEA19C0" w14:textId="77777777" w:rsidR="00064646" w:rsidRPr="00BA0CA4" w:rsidRDefault="00064646" w:rsidP="00EC3DE5">
      <w:pPr>
        <w:jc w:val="both"/>
      </w:pPr>
      <w:r w:rsidRPr="00BA0CA4">
        <w:t>There are many examples that could be used as case studies for Sierra Leone. Examples of extreme options such as direct management by a ministry or full privatisation have been excluded because these options do not align well with the sector policy in Sierra Leone. Uganda and Ghana have been selected as suitable case studies for the following reasons:</w:t>
      </w:r>
    </w:p>
    <w:p w14:paraId="7BEAAD3E" w14:textId="77777777" w:rsidR="00064646" w:rsidRPr="00BA0CA4" w:rsidRDefault="00B33510" w:rsidP="00EC3DE5">
      <w:pPr>
        <w:jc w:val="both"/>
      </w:pPr>
      <w:r w:rsidRPr="00BA0CA4">
        <w:t xml:space="preserve">Uganda suffered significant civil conflict in the 1970s and 1980s but has developed rapidly since then. The water sector has evolved from virtually nothing in 1985 to an effective sector with functioning small town water systems. </w:t>
      </w:r>
    </w:p>
    <w:p w14:paraId="75052333" w14:textId="77777777" w:rsidR="00B33510" w:rsidRPr="00BA0CA4" w:rsidRDefault="00B33510" w:rsidP="00EC3DE5">
      <w:pPr>
        <w:jc w:val="both"/>
      </w:pPr>
      <w:r w:rsidRPr="00BA0CA4">
        <w:t>Ghana is a regional success story and has experimented with different water supply management options before achieving a current arrangement that delivers effective small town water management.</w:t>
      </w:r>
      <w:r w:rsidR="008921AF" w:rsidRPr="00BA0CA4">
        <w:t xml:space="preserve"> A study tour by key stakeholders from Sierra Leone has also visited Ghana in 2012.</w:t>
      </w:r>
    </w:p>
    <w:p w14:paraId="61244925" w14:textId="77777777" w:rsidR="00B05E8A" w:rsidRPr="00BA0CA4" w:rsidRDefault="00D20416" w:rsidP="00B05E8A">
      <w:pPr>
        <w:pStyle w:val="Heading2"/>
      </w:pPr>
      <w:bookmarkStart w:id="195" w:name="_Toc374109194"/>
      <w:r w:rsidRPr="00BA0CA4">
        <w:t>6</w:t>
      </w:r>
      <w:r w:rsidR="00B05E8A" w:rsidRPr="00BA0CA4">
        <w:t>.2   Uganda</w:t>
      </w:r>
      <w:bookmarkEnd w:id="195"/>
    </w:p>
    <w:p w14:paraId="481706C1" w14:textId="77777777" w:rsidR="005450AB" w:rsidRPr="00BA0CA4" w:rsidRDefault="00D20416" w:rsidP="005450AB">
      <w:pPr>
        <w:pStyle w:val="Heading3"/>
      </w:pPr>
      <w:bookmarkStart w:id="196" w:name="_Toc362758868"/>
      <w:r w:rsidRPr="00BA0CA4">
        <w:t>6</w:t>
      </w:r>
      <w:r w:rsidR="005450AB" w:rsidRPr="00BA0CA4">
        <w:t>.2.1 Evolution of the water sector</w:t>
      </w:r>
      <w:bookmarkEnd w:id="196"/>
    </w:p>
    <w:p w14:paraId="366AECAF" w14:textId="77777777" w:rsidR="005450AB" w:rsidRPr="00BA0CA4" w:rsidRDefault="005450AB" w:rsidP="00EC3DE5">
      <w:pPr>
        <w:jc w:val="both"/>
      </w:pPr>
      <w:r w:rsidRPr="00BA0CA4">
        <w:t>The main developments in the sector were:</w:t>
      </w:r>
    </w:p>
    <w:p w14:paraId="3F06D5DC" w14:textId="77777777" w:rsidR="005450AB" w:rsidRPr="00BA0CA4" w:rsidRDefault="005450AB" w:rsidP="00EC3DE5">
      <w:pPr>
        <w:pStyle w:val="ListParagraph"/>
        <w:numPr>
          <w:ilvl w:val="0"/>
          <w:numId w:val="25"/>
        </w:numPr>
        <w:ind w:left="714" w:hanging="357"/>
        <w:contextualSpacing w:val="0"/>
        <w:jc w:val="both"/>
      </w:pPr>
      <w:r w:rsidRPr="00BA0CA4">
        <w:t>Immediately after independence the sector invested in traditional water supply systems with relatively high design standards and high levels of assumed per capital consumption. The major regional towns of Gulu and Lira, for example, were to be supplied by new Degremont rapid gravity sand filter treatment works with pulsating clarifiers. The management of the system was assumed to be by central government.</w:t>
      </w:r>
    </w:p>
    <w:p w14:paraId="04471C10" w14:textId="77777777" w:rsidR="005450AB" w:rsidRPr="00BA0CA4" w:rsidRDefault="005450AB" w:rsidP="00EC3DE5">
      <w:pPr>
        <w:pStyle w:val="ListParagraph"/>
        <w:numPr>
          <w:ilvl w:val="0"/>
          <w:numId w:val="25"/>
        </w:numPr>
        <w:ind w:left="714" w:hanging="357"/>
        <w:contextualSpacing w:val="0"/>
        <w:jc w:val="both"/>
      </w:pPr>
      <w:r w:rsidRPr="00BA0CA4">
        <w:t>The major civil conflict in the 1970s and early 1980’s halted the construction of new systems and existing systems fell into disrepair. Many professionals left the country and there were no functioning water supply systems outside of Kampala and Entebbe.</w:t>
      </w:r>
    </w:p>
    <w:p w14:paraId="370C3BB3" w14:textId="77777777" w:rsidR="005450AB" w:rsidRPr="00BA0CA4" w:rsidRDefault="005450AB" w:rsidP="00EC3DE5">
      <w:pPr>
        <w:pStyle w:val="ListParagraph"/>
        <w:numPr>
          <w:ilvl w:val="0"/>
          <w:numId w:val="25"/>
        </w:numPr>
        <w:ind w:left="714" w:hanging="357"/>
        <w:contextualSpacing w:val="0"/>
        <w:jc w:val="both"/>
      </w:pPr>
      <w:r w:rsidRPr="00BA0CA4">
        <w:t>In the mid</w:t>
      </w:r>
      <w:r w:rsidR="00BA0CA4" w:rsidRPr="00BA0CA4">
        <w:t>-</w:t>
      </w:r>
      <w:r w:rsidRPr="00BA0CA4">
        <w:t xml:space="preserve">1980s the AfDB funded the 5 Towns Water and Sewerage Project covering the regional towns of Gulu, Lira, Mbarara, Kamuli and Kaberamaido. This project rehabilitated the Degremont systems in Gulu and Lira on a like-for-like basis, despite professional advice that these relatively high technology systems did not conform to the new, more appropriate design standards for regional towns.  This project did not include any capacity building or operational plans and assumed continued operation by central government. </w:t>
      </w:r>
    </w:p>
    <w:p w14:paraId="6B5B0A1B" w14:textId="77777777" w:rsidR="005450AB" w:rsidRPr="00BA0CA4" w:rsidRDefault="005450AB" w:rsidP="00EC3DE5">
      <w:pPr>
        <w:pStyle w:val="ListParagraph"/>
        <w:numPr>
          <w:ilvl w:val="0"/>
          <w:numId w:val="25"/>
        </w:numPr>
        <w:ind w:left="714" w:hanging="357"/>
        <w:contextualSpacing w:val="0"/>
        <w:jc w:val="both"/>
      </w:pPr>
      <w:r w:rsidRPr="00BA0CA4">
        <w:t>In the late 1980s and early 1990s donor led water supply technical assistance projects started with a major emphasis on community ownership and on capacity building.</w:t>
      </w:r>
    </w:p>
    <w:p w14:paraId="1E9FA3F9" w14:textId="77777777" w:rsidR="005450AB" w:rsidRPr="00BA0CA4" w:rsidRDefault="005450AB" w:rsidP="00EC3DE5">
      <w:pPr>
        <w:pStyle w:val="ListParagraph"/>
        <w:numPr>
          <w:ilvl w:val="0"/>
          <w:numId w:val="25"/>
        </w:numPr>
        <w:ind w:left="714" w:hanging="357"/>
        <w:contextualSpacing w:val="0"/>
        <w:jc w:val="both"/>
      </w:pPr>
      <w:r w:rsidRPr="00BA0CA4">
        <w:t>1998 – 2003 was a transition period where donor led individual projects started to raise questions about long term arrangements and sector strategy. This led to the Urban Water Sub-sector Reform study in 2003 which instigated the current small town water supply arrangements.</w:t>
      </w:r>
    </w:p>
    <w:p w14:paraId="6D624C2A" w14:textId="77777777" w:rsidR="005450AB" w:rsidRPr="00BA0CA4" w:rsidRDefault="005450AB" w:rsidP="00EC3DE5">
      <w:pPr>
        <w:pStyle w:val="ListParagraph"/>
        <w:numPr>
          <w:ilvl w:val="0"/>
          <w:numId w:val="25"/>
        </w:numPr>
        <w:ind w:left="714" w:hanging="357"/>
        <w:contextualSpacing w:val="0"/>
        <w:jc w:val="both"/>
      </w:pPr>
      <w:r w:rsidRPr="00BA0CA4">
        <w:t>The current arrangements built on strong national development and previous project level capacity building and sensitisation such as the emphasis on community and user ownership and funding of operation and maintenance. This meant that there was widespread willingness to pay for water and a strong understanding that service levels and costs had to be tailored to users’ ability to pay.</w:t>
      </w:r>
    </w:p>
    <w:p w14:paraId="6F10D6C0" w14:textId="77777777" w:rsidR="005450AB" w:rsidRPr="00BA0CA4" w:rsidRDefault="005450AB" w:rsidP="00EC3DE5">
      <w:pPr>
        <w:pStyle w:val="ListParagraph"/>
        <w:numPr>
          <w:ilvl w:val="0"/>
          <w:numId w:val="25"/>
        </w:numPr>
        <w:contextualSpacing w:val="0"/>
        <w:jc w:val="both"/>
      </w:pPr>
      <w:r w:rsidRPr="00BA0CA4">
        <w:t xml:space="preserve">The support to implementation of new small town projects and expansion and rehabilitation of existing systems has until 2010 been provided through individual donor funded project arrangements under the Ministry responsible for water. To improve sector coordination and cost effective implementation, a </w:t>
      </w:r>
      <w:r w:rsidRPr="00BA0CA4">
        <w:rPr>
          <w:b/>
          <w:color w:val="4F81BD" w:themeColor="accent1"/>
        </w:rPr>
        <w:t>Water and Sanitation Development Facility (WSDF)</w:t>
      </w:r>
      <w:r w:rsidRPr="00BA0CA4">
        <w:t xml:space="preserve"> has been established. The set-up with the WSDF assists the water sector to: i) separate regulation from implementation of urban water and sanitation; ii) provide a means for multi-year investment; iii) bring contract management and technical supervision closer to the towns, iv) attract new and innovative sources of finance to the sector and v) provide a coherent national framework for urban water supply and sanitation investment.  The WSDF operates through a decentralised set-up with 4 WSDF Offices covering the country.</w:t>
      </w:r>
    </w:p>
    <w:p w14:paraId="740B6860" w14:textId="77777777" w:rsidR="005450AB" w:rsidRPr="00BA0CA4" w:rsidRDefault="00D20416" w:rsidP="005450AB">
      <w:pPr>
        <w:pStyle w:val="Heading3"/>
      </w:pPr>
      <w:bookmarkStart w:id="197" w:name="_Toc362758869"/>
      <w:r w:rsidRPr="00BA0CA4">
        <w:t>6</w:t>
      </w:r>
      <w:r w:rsidR="005450AB" w:rsidRPr="00BA0CA4">
        <w:t>.2.2 Current management of small town water supplies</w:t>
      </w:r>
      <w:bookmarkEnd w:id="197"/>
    </w:p>
    <w:p w14:paraId="74B028FA" w14:textId="77777777" w:rsidR="005450AB" w:rsidRPr="00BA0CA4" w:rsidRDefault="005450AB" w:rsidP="00EC3DE5">
      <w:pPr>
        <w:pStyle w:val="ListParagraph"/>
        <w:numPr>
          <w:ilvl w:val="0"/>
          <w:numId w:val="26"/>
        </w:numPr>
        <w:ind w:left="714" w:hanging="357"/>
        <w:contextualSpacing w:val="0"/>
        <w:jc w:val="both"/>
      </w:pPr>
      <w:r w:rsidRPr="00BA0CA4">
        <w:t xml:space="preserve">Water supply is considered to be part of the water &amp; environment sector. The </w:t>
      </w:r>
      <w:r w:rsidRPr="00BA0CA4">
        <w:rPr>
          <w:b/>
          <w:color w:val="4F81BD" w:themeColor="accent1"/>
        </w:rPr>
        <w:t xml:space="preserve">Directorate of Water Development (DWD) </w:t>
      </w:r>
      <w:r w:rsidRPr="00BA0CA4">
        <w:t xml:space="preserve">within the </w:t>
      </w:r>
      <w:r w:rsidRPr="00BA0CA4">
        <w:rPr>
          <w:b/>
          <w:color w:val="4F81BD" w:themeColor="accent1"/>
        </w:rPr>
        <w:t>Ministry of Water &amp; Environment (MWE)</w:t>
      </w:r>
      <w:r w:rsidRPr="00BA0CA4">
        <w:t xml:space="preserve"> is responsible for regulation and overall technical oversight. A regulatory unit established in the Ministry in 2010 is developing capacity for effective monitoring and regulation of water and sanitation services in urban areas.</w:t>
      </w:r>
    </w:p>
    <w:p w14:paraId="2520F3A3" w14:textId="77777777" w:rsidR="005450AB" w:rsidRPr="00BA0CA4" w:rsidRDefault="005450AB" w:rsidP="00EC3DE5">
      <w:pPr>
        <w:pStyle w:val="ListParagraph"/>
        <w:numPr>
          <w:ilvl w:val="0"/>
          <w:numId w:val="26"/>
        </w:numPr>
        <w:ind w:left="714" w:hanging="357"/>
        <w:contextualSpacing w:val="0"/>
        <w:jc w:val="both"/>
      </w:pPr>
      <w:r w:rsidRPr="00BA0CA4">
        <w:t xml:space="preserve">The </w:t>
      </w:r>
      <w:r w:rsidRPr="00BA0CA4">
        <w:rPr>
          <w:b/>
          <w:color w:val="4F81BD" w:themeColor="accent1"/>
        </w:rPr>
        <w:t>National Water &amp; Sewerage Corporation (NWSC)</w:t>
      </w:r>
      <w:r w:rsidRPr="00BA0CA4">
        <w:t xml:space="preserve"> is responsible for water and sewerage in 23 large towns but has no role in small towns.</w:t>
      </w:r>
    </w:p>
    <w:p w14:paraId="7C2F6E95" w14:textId="77777777" w:rsidR="005450AB" w:rsidRPr="00BA0CA4" w:rsidRDefault="005450AB" w:rsidP="00EC3DE5">
      <w:pPr>
        <w:pStyle w:val="ListParagraph"/>
        <w:numPr>
          <w:ilvl w:val="0"/>
          <w:numId w:val="26"/>
        </w:numPr>
        <w:ind w:left="714" w:hanging="357"/>
        <w:contextualSpacing w:val="0"/>
        <w:jc w:val="both"/>
      </w:pPr>
      <w:r w:rsidRPr="00BA0CA4">
        <w:t>Small town water supply sits in the urban water and sanitation sub-sector and there are approximately 200 small towns across the country. Note that the definition of a small town is whatever is gazetted by government and is not a fixed population band. Implementation support is provided to the towns through a decentralised WSDF providing technical assistance, design and construction supervision and capacity building support to the Towns.</w:t>
      </w:r>
    </w:p>
    <w:p w14:paraId="42B23713" w14:textId="77777777" w:rsidR="005450AB" w:rsidRPr="00BA0CA4" w:rsidRDefault="005450AB" w:rsidP="00EC3DE5">
      <w:pPr>
        <w:pStyle w:val="ListParagraph"/>
        <w:numPr>
          <w:ilvl w:val="0"/>
          <w:numId w:val="26"/>
        </w:numPr>
        <w:ind w:left="714" w:hanging="357"/>
        <w:contextualSpacing w:val="0"/>
        <w:jc w:val="both"/>
      </w:pPr>
      <w:r w:rsidRPr="00BA0CA4">
        <w:t>Local governments are responsible for water in small towns and each town sets up</w:t>
      </w:r>
      <w:r w:rsidRPr="00BA0CA4">
        <w:rPr>
          <w:color w:val="000000" w:themeColor="text1"/>
        </w:rPr>
        <w:t xml:space="preserve"> a</w:t>
      </w:r>
      <w:r w:rsidRPr="00BA0CA4">
        <w:rPr>
          <w:b/>
          <w:color w:val="4F81BD" w:themeColor="accent1"/>
        </w:rPr>
        <w:t xml:space="preserve"> Water Supply &amp; Sanitation Board (WSSB)</w:t>
      </w:r>
      <w:r w:rsidRPr="00BA0CA4">
        <w:t xml:space="preserve"> to oversee water and sanitation in the town.  The WSSB  receive central grants for construction of new systems and  Ministry of Local Government (MoLG) District Water Offices are responsible for managing the grants</w:t>
      </w:r>
    </w:p>
    <w:p w14:paraId="49F7B1F0" w14:textId="77777777" w:rsidR="005450AB" w:rsidRPr="00BA0CA4" w:rsidRDefault="005450AB" w:rsidP="00EC3DE5">
      <w:pPr>
        <w:pStyle w:val="ListParagraph"/>
        <w:numPr>
          <w:ilvl w:val="0"/>
          <w:numId w:val="26"/>
        </w:numPr>
        <w:ind w:left="714" w:hanging="357"/>
        <w:contextualSpacing w:val="0"/>
        <w:jc w:val="both"/>
      </w:pPr>
      <w:r w:rsidRPr="00BA0CA4">
        <w:t>The Town Council is the Water Authority, acting through the WSSB, which contracts out operation to a private company under a 1 to 3 year contract.</w:t>
      </w:r>
    </w:p>
    <w:p w14:paraId="3E721C74" w14:textId="77777777" w:rsidR="005450AB" w:rsidRPr="00BA0CA4" w:rsidRDefault="005450AB" w:rsidP="00EC3DE5">
      <w:pPr>
        <w:pStyle w:val="ListParagraph"/>
        <w:numPr>
          <w:ilvl w:val="0"/>
          <w:numId w:val="26"/>
        </w:numPr>
        <w:ind w:left="714" w:hanging="357"/>
        <w:contextualSpacing w:val="0"/>
        <w:jc w:val="both"/>
      </w:pPr>
      <w:r w:rsidRPr="00BA0CA4">
        <w:t>Tariffs are set at a level to recover day to day O&amp;M costs and are affordable by users and O&amp;M contracts are attractive to the private sector.</w:t>
      </w:r>
    </w:p>
    <w:p w14:paraId="3ABA66EE" w14:textId="77777777" w:rsidR="004E702C" w:rsidRPr="00BA0CA4" w:rsidRDefault="00D20416" w:rsidP="0051204E">
      <w:pPr>
        <w:pStyle w:val="Heading3"/>
      </w:pPr>
      <w:r w:rsidRPr="00BA0CA4">
        <w:t>6</w:t>
      </w:r>
      <w:r w:rsidR="0051204E" w:rsidRPr="00BA0CA4">
        <w:t>.2.3 Performance</w:t>
      </w:r>
    </w:p>
    <w:p w14:paraId="1C0B9BAB" w14:textId="77777777" w:rsidR="00A80367" w:rsidRPr="00BA0CA4" w:rsidRDefault="0051204E" w:rsidP="00EC3DE5">
      <w:pPr>
        <w:pStyle w:val="ListParagraph"/>
        <w:numPr>
          <w:ilvl w:val="0"/>
          <w:numId w:val="27"/>
        </w:numPr>
        <w:ind w:left="714" w:hanging="357"/>
        <w:contextualSpacing w:val="0"/>
        <w:jc w:val="both"/>
      </w:pPr>
      <w:r w:rsidRPr="00BA0CA4">
        <w:t>There has been s</w:t>
      </w:r>
      <w:r w:rsidR="004E702C" w:rsidRPr="00BA0CA4">
        <w:t>ubstantial progress on coverage through constructing new systems</w:t>
      </w:r>
      <w:r w:rsidRPr="00BA0CA4">
        <w:t xml:space="preserve">. The latest monitoring in 2007/08 shows </w:t>
      </w:r>
      <w:r w:rsidR="004E702C" w:rsidRPr="00BA0CA4">
        <w:t xml:space="preserve">61% </w:t>
      </w:r>
      <w:r w:rsidRPr="00BA0CA4">
        <w:t xml:space="preserve">total urban </w:t>
      </w:r>
      <w:r w:rsidR="004E702C" w:rsidRPr="00BA0CA4">
        <w:t xml:space="preserve">coverage </w:t>
      </w:r>
      <w:r w:rsidRPr="00BA0CA4">
        <w:t>(i</w:t>
      </w:r>
      <w:r w:rsidR="00BA0CA4" w:rsidRPr="00BA0CA4">
        <w:t>.</w:t>
      </w:r>
      <w:r w:rsidRPr="00BA0CA4">
        <w:t>e. large towns and small towns</w:t>
      </w:r>
      <w:r w:rsidR="004E702C" w:rsidRPr="00BA0CA4">
        <w:t>).</w:t>
      </w:r>
    </w:p>
    <w:p w14:paraId="045FB57C" w14:textId="77777777" w:rsidR="00A80367" w:rsidRPr="00BA0CA4" w:rsidRDefault="0051204E" w:rsidP="00EC3DE5">
      <w:pPr>
        <w:pStyle w:val="ListParagraph"/>
        <w:numPr>
          <w:ilvl w:val="0"/>
          <w:numId w:val="27"/>
        </w:numPr>
        <w:ind w:left="714" w:hanging="357"/>
        <w:contextualSpacing w:val="0"/>
        <w:jc w:val="both"/>
      </w:pPr>
      <w:r w:rsidRPr="00BA0CA4">
        <w:t>The systems are operating successfully, functionality (defined as the actual hours systems operate v the required hours) was 89% in small towns in 2007/08.</w:t>
      </w:r>
      <w:r w:rsidR="004E702C" w:rsidRPr="00BA0CA4">
        <w:t xml:space="preserve"> </w:t>
      </w:r>
    </w:p>
    <w:p w14:paraId="66C1F8A9" w14:textId="77777777" w:rsidR="00A80367" w:rsidRPr="00BA0CA4" w:rsidRDefault="0051204E" w:rsidP="00EC3DE5">
      <w:pPr>
        <w:pStyle w:val="ListParagraph"/>
        <w:numPr>
          <w:ilvl w:val="0"/>
          <w:numId w:val="27"/>
        </w:numPr>
        <w:ind w:left="714" w:hanging="357"/>
        <w:contextualSpacing w:val="0"/>
        <w:jc w:val="both"/>
      </w:pPr>
      <w:r w:rsidRPr="00BA0CA4">
        <w:t>There is g</w:t>
      </w:r>
      <w:r w:rsidR="004E702C" w:rsidRPr="00BA0CA4">
        <w:t>ood cost recovery for day to day O&amp;M</w:t>
      </w:r>
    </w:p>
    <w:p w14:paraId="3A6D6873" w14:textId="77777777" w:rsidR="00A80367" w:rsidRPr="00BA0CA4" w:rsidRDefault="0051204E" w:rsidP="00EC3DE5">
      <w:pPr>
        <w:pStyle w:val="ListParagraph"/>
        <w:numPr>
          <w:ilvl w:val="0"/>
          <w:numId w:val="27"/>
        </w:numPr>
        <w:ind w:left="714" w:hanging="357"/>
        <w:contextualSpacing w:val="0"/>
        <w:jc w:val="both"/>
      </w:pPr>
      <w:r w:rsidRPr="00BA0CA4">
        <w:t>Despite 10 years</w:t>
      </w:r>
      <w:r w:rsidR="00AD1FC5" w:rsidRPr="00BA0CA4">
        <w:t>’</w:t>
      </w:r>
      <w:r w:rsidRPr="00BA0CA4">
        <w:t xml:space="preserve"> experience of day to day operation, it is proving difficult for towns and private operators to move on to higher level asset management and maintenance. </w:t>
      </w:r>
      <w:r w:rsidR="004E702C" w:rsidRPr="00BA0CA4">
        <w:t>W</w:t>
      </w:r>
      <w:r w:rsidR="00BD373A" w:rsidRPr="00BA0CA4">
        <w:t>SSBs and</w:t>
      </w:r>
      <w:r w:rsidR="004E702C" w:rsidRPr="00BA0CA4">
        <w:t xml:space="preserve"> private operators struggle to plan and maintain water systems – DWD gets involved although this is outside their mandate.</w:t>
      </w:r>
    </w:p>
    <w:p w14:paraId="124CE3B0" w14:textId="77777777" w:rsidR="00A80367" w:rsidRPr="00BA0CA4" w:rsidRDefault="00BD373A" w:rsidP="00EC3DE5">
      <w:pPr>
        <w:pStyle w:val="ListParagraph"/>
        <w:numPr>
          <w:ilvl w:val="0"/>
          <w:numId w:val="27"/>
        </w:numPr>
        <w:ind w:left="714" w:hanging="357"/>
        <w:contextualSpacing w:val="0"/>
        <w:jc w:val="both"/>
      </w:pPr>
      <w:r w:rsidRPr="00BA0CA4">
        <w:t xml:space="preserve">There is inadequate </w:t>
      </w:r>
      <w:r w:rsidR="004E702C" w:rsidRPr="00BA0CA4">
        <w:t>funding for capital replacements and expansion – many systems are now relatively old and population growth is high.</w:t>
      </w:r>
    </w:p>
    <w:p w14:paraId="2AC79D99" w14:textId="77777777" w:rsidR="00A80367" w:rsidRPr="00BA0CA4" w:rsidRDefault="004E702C" w:rsidP="00EC3DE5">
      <w:pPr>
        <w:pStyle w:val="ListParagraph"/>
        <w:numPr>
          <w:ilvl w:val="0"/>
          <w:numId w:val="27"/>
        </w:numPr>
        <w:ind w:left="714" w:hanging="357"/>
        <w:contextualSpacing w:val="0"/>
        <w:jc w:val="both"/>
      </w:pPr>
      <w:r w:rsidRPr="00BA0CA4">
        <w:t>Lack of capacity in W</w:t>
      </w:r>
      <w:r w:rsidR="00BD373A" w:rsidRPr="00BA0CA4">
        <w:t>SSBs</w:t>
      </w:r>
      <w:r w:rsidRPr="00BA0CA4">
        <w:t xml:space="preserve"> to plan and implement new schemes.</w:t>
      </w:r>
    </w:p>
    <w:p w14:paraId="46F5B512" w14:textId="77777777" w:rsidR="00BD373A" w:rsidRPr="00BA0CA4" w:rsidRDefault="004E702C" w:rsidP="00EC3DE5">
      <w:pPr>
        <w:pStyle w:val="ListParagraph"/>
        <w:numPr>
          <w:ilvl w:val="0"/>
          <w:numId w:val="25"/>
        </w:numPr>
        <w:ind w:left="714" w:hanging="357"/>
        <w:contextualSpacing w:val="0"/>
        <w:jc w:val="both"/>
      </w:pPr>
      <w:r w:rsidRPr="00BA0CA4">
        <w:t>Weak regulation</w:t>
      </w:r>
      <w:r w:rsidR="00BD373A" w:rsidRPr="00BA0CA4">
        <w:t xml:space="preserve"> </w:t>
      </w:r>
    </w:p>
    <w:p w14:paraId="5B30601C" w14:textId="77777777" w:rsidR="00A80367" w:rsidRPr="00BA0CA4" w:rsidRDefault="00BD373A" w:rsidP="00EC3DE5">
      <w:pPr>
        <w:pStyle w:val="ListParagraph"/>
        <w:numPr>
          <w:ilvl w:val="0"/>
          <w:numId w:val="25"/>
        </w:numPr>
        <w:ind w:left="714" w:hanging="357"/>
        <w:contextualSpacing w:val="0"/>
        <w:jc w:val="both"/>
      </w:pPr>
      <w:r w:rsidRPr="00BA0CA4">
        <w:t>The sector is testing the use of Output Based Contracts, where suppliers are paid by the number of customers supplied etc</w:t>
      </w:r>
      <w:r w:rsidR="00BA0CA4" w:rsidRPr="00BA0CA4">
        <w:t>.</w:t>
      </w:r>
      <w:r w:rsidRPr="00BA0CA4">
        <w:t xml:space="preserve"> rather than by per cubic meter of water consumed, and this approach is proving successful.</w:t>
      </w:r>
    </w:p>
    <w:p w14:paraId="69E3F394" w14:textId="77777777" w:rsidR="004E702C" w:rsidRPr="00BA0CA4" w:rsidRDefault="00D20416" w:rsidP="00BD373A">
      <w:pPr>
        <w:pStyle w:val="Heading3"/>
      </w:pPr>
      <w:r w:rsidRPr="00BA0CA4">
        <w:t>6</w:t>
      </w:r>
      <w:r w:rsidR="00BD373A" w:rsidRPr="00BA0CA4">
        <w:t>.2.4 Lessons</w:t>
      </w:r>
      <w:r w:rsidR="006619B7" w:rsidRPr="00BA0CA4">
        <w:t xml:space="preserve"> from Uganda</w:t>
      </w:r>
      <w:r w:rsidR="00BD373A" w:rsidRPr="00BA0CA4">
        <w:t xml:space="preserve"> for Sierra Leone</w:t>
      </w:r>
    </w:p>
    <w:p w14:paraId="690453B3" w14:textId="77777777" w:rsidR="004E702C" w:rsidRPr="00BA0CA4" w:rsidRDefault="00BD373A" w:rsidP="00EC3DE5">
      <w:pPr>
        <w:jc w:val="both"/>
      </w:pPr>
      <w:r w:rsidRPr="00BA0CA4">
        <w:t>Small towns can successfully manage their own water supply systems, cost recovery of O&amp;M costs is affordable and the private sector can operate systems effectively.</w:t>
      </w:r>
    </w:p>
    <w:p w14:paraId="660BD92F" w14:textId="77777777" w:rsidR="00BD373A" w:rsidRPr="00BA0CA4" w:rsidRDefault="00BD373A" w:rsidP="00EC3DE5">
      <w:pPr>
        <w:jc w:val="both"/>
      </w:pPr>
      <w:r w:rsidRPr="00BA0CA4">
        <w:t>However, all of the above is based on the following conditions in Uganda:</w:t>
      </w:r>
    </w:p>
    <w:p w14:paraId="6F97D423" w14:textId="77777777" w:rsidR="00BD373A" w:rsidRPr="00BA0CA4" w:rsidRDefault="00BD373A" w:rsidP="00EC3DE5">
      <w:pPr>
        <w:pStyle w:val="ListParagraph"/>
        <w:numPr>
          <w:ilvl w:val="0"/>
          <w:numId w:val="29"/>
        </w:numPr>
        <w:jc w:val="both"/>
      </w:pPr>
      <w:r w:rsidRPr="00BA0CA4">
        <w:t>Significant early capacity building in the 1990s through donor led technical assistance projects which allowed younger sector professionals to “learn by doing” and not just from training.</w:t>
      </w:r>
    </w:p>
    <w:p w14:paraId="2EB22A6B" w14:textId="77777777" w:rsidR="00BD373A" w:rsidRPr="00BA0CA4" w:rsidRDefault="00AD1FC5" w:rsidP="00EC3DE5">
      <w:pPr>
        <w:pStyle w:val="ListParagraph"/>
        <w:numPr>
          <w:ilvl w:val="0"/>
          <w:numId w:val="29"/>
        </w:numPr>
        <w:jc w:val="both"/>
      </w:pPr>
      <w:r w:rsidRPr="00BA0CA4">
        <w:t>The d</w:t>
      </w:r>
      <w:r w:rsidR="00BD373A" w:rsidRPr="00BA0CA4">
        <w:t xml:space="preserve">evelopment of the </w:t>
      </w:r>
      <w:r w:rsidRPr="00BA0CA4">
        <w:t xml:space="preserve">water </w:t>
      </w:r>
      <w:r w:rsidR="00BD373A" w:rsidRPr="00BA0CA4">
        <w:t xml:space="preserve">sector and the town management systems </w:t>
      </w:r>
      <w:r w:rsidRPr="00BA0CA4">
        <w:t xml:space="preserve">happened </w:t>
      </w:r>
      <w:r w:rsidR="00BD373A" w:rsidRPr="00BA0CA4">
        <w:t xml:space="preserve">in parallel with national development. This ensured increasing ability to pay by users and </w:t>
      </w:r>
      <w:r w:rsidRPr="00BA0CA4">
        <w:t>an increasing pool of graduates and craftsmen from which the sector could draw on as well as a naturally expanding private sector.</w:t>
      </w:r>
    </w:p>
    <w:p w14:paraId="04120D56" w14:textId="77777777" w:rsidR="00AD1FC5" w:rsidRPr="00BA0CA4" w:rsidRDefault="00AD1FC5" w:rsidP="00EC3DE5">
      <w:pPr>
        <w:pStyle w:val="ListParagraph"/>
        <w:numPr>
          <w:ilvl w:val="0"/>
          <w:numId w:val="29"/>
        </w:numPr>
        <w:jc w:val="both"/>
      </w:pPr>
      <w:r w:rsidRPr="00BA0CA4">
        <w:t>This all took time, it is 10 years since the current arrangements were put in place.</w:t>
      </w:r>
    </w:p>
    <w:p w14:paraId="43965424" w14:textId="77777777" w:rsidR="00AD1FC5" w:rsidRPr="00BA0CA4" w:rsidRDefault="00AD1FC5" w:rsidP="00EC3DE5">
      <w:pPr>
        <w:pStyle w:val="ListParagraph"/>
        <w:numPr>
          <w:ilvl w:val="0"/>
          <w:numId w:val="29"/>
        </w:numPr>
        <w:jc w:val="both"/>
      </w:pPr>
      <w:r w:rsidRPr="00BA0CA4">
        <w:t>Individual towns struggle to develop the skills and capacity to manage assets and plan expansions to the systems. These are more technically demanding functions than day to day operation.</w:t>
      </w:r>
    </w:p>
    <w:p w14:paraId="7926AFE2" w14:textId="77777777" w:rsidR="006619B7" w:rsidRPr="00BA0CA4" w:rsidRDefault="00D20416" w:rsidP="006619B7">
      <w:pPr>
        <w:pStyle w:val="Heading2"/>
        <w:jc w:val="both"/>
      </w:pPr>
      <w:bookmarkStart w:id="198" w:name="_Toc374109195"/>
      <w:r w:rsidRPr="00BA0CA4">
        <w:t>6</w:t>
      </w:r>
      <w:r w:rsidR="006619B7" w:rsidRPr="00BA0CA4">
        <w:t>.3   Ghana</w:t>
      </w:r>
      <w:bookmarkEnd w:id="198"/>
    </w:p>
    <w:p w14:paraId="5C3663E4" w14:textId="77777777" w:rsidR="00292596" w:rsidRPr="00BA0CA4" w:rsidRDefault="00292596" w:rsidP="006619B7">
      <w:r w:rsidRPr="00BA0CA4">
        <w:t>A group of senior WASH professionals from Sierra Leone undertook a study to Ghana in 2011 and the main findings are summarised from the flowing quote from the mission report</w:t>
      </w:r>
    </w:p>
    <w:p w14:paraId="2DA30629" w14:textId="77777777" w:rsidR="00292596" w:rsidRPr="00BA0CA4" w:rsidRDefault="00292596" w:rsidP="00292596">
      <w:pPr>
        <w:jc w:val="both"/>
        <w:rPr>
          <w:rFonts w:cs="Arial"/>
        </w:rPr>
      </w:pPr>
      <w:r w:rsidRPr="00BA0CA4">
        <w:rPr>
          <w:rFonts w:cs="Arial"/>
        </w:rPr>
        <w:t>“An external study tour to Ghana in November 2011 indicated that significant progress in extending rural water and sanitation coverage can be achieved if greater recognition is given to Community Water and Sanitation Agencies and local level byelaws are established, amongst other requirements. The achievement of sustainability is recognised as being extremely challenging but this study tour has identified a number of pragmatic steps that can be taken to improve the impact of service delivery. Field visits, interviews and meetings with multiple stakeholders in the Ghana water and sanitation sector confirmed that significant progress can be made and services can continue to work “over time.” Five sets of factors have been identified as accounting for the success of the WASH sector in Ghana. These are: -</w:t>
      </w:r>
    </w:p>
    <w:p w14:paraId="62300EB0" w14:textId="77777777" w:rsidR="00292596" w:rsidRPr="00BA0CA4" w:rsidRDefault="00292596" w:rsidP="00292596">
      <w:pPr>
        <w:jc w:val="both"/>
        <w:rPr>
          <w:rFonts w:cs="Arial"/>
        </w:rPr>
      </w:pPr>
    </w:p>
    <w:p w14:paraId="68B04DD4" w14:textId="77777777" w:rsidR="00292596" w:rsidRPr="00BA0CA4" w:rsidRDefault="00292596" w:rsidP="00B9580F">
      <w:pPr>
        <w:pStyle w:val="ListParagraph"/>
        <w:numPr>
          <w:ilvl w:val="0"/>
          <w:numId w:val="119"/>
        </w:numPr>
        <w:spacing w:before="0"/>
        <w:jc w:val="both"/>
        <w:rPr>
          <w:rFonts w:cs="Arial"/>
        </w:rPr>
      </w:pPr>
      <w:r w:rsidRPr="00BA0CA4">
        <w:rPr>
          <w:rFonts w:cs="Arial"/>
        </w:rPr>
        <w:t>Taking seriously the principles of community-based development learnt over several decades, and to which many other countries pay lip service. These principles can be strengthened by the formation of Community Water and Sanitation Agencies and establishment of relevant byelaws.</w:t>
      </w:r>
    </w:p>
    <w:p w14:paraId="4EA69A54" w14:textId="77777777" w:rsidR="00292596" w:rsidRPr="00BA0CA4" w:rsidRDefault="00292596" w:rsidP="00B9580F">
      <w:pPr>
        <w:pStyle w:val="ListParagraph"/>
        <w:numPr>
          <w:ilvl w:val="0"/>
          <w:numId w:val="119"/>
        </w:numPr>
        <w:spacing w:before="0"/>
        <w:jc w:val="both"/>
        <w:rPr>
          <w:rFonts w:cs="Arial"/>
        </w:rPr>
      </w:pPr>
      <w:r w:rsidRPr="00BA0CA4">
        <w:rPr>
          <w:rFonts w:cs="Arial"/>
        </w:rPr>
        <w:t>Recognising that community based organisations or water user committees require continued effective post construction support.</w:t>
      </w:r>
    </w:p>
    <w:p w14:paraId="687B59F6" w14:textId="77777777" w:rsidR="00292596" w:rsidRPr="00BA0CA4" w:rsidRDefault="00292596" w:rsidP="00B9580F">
      <w:pPr>
        <w:pStyle w:val="ListParagraph"/>
        <w:numPr>
          <w:ilvl w:val="0"/>
          <w:numId w:val="119"/>
        </w:numPr>
        <w:spacing w:before="0"/>
        <w:jc w:val="both"/>
        <w:rPr>
          <w:rFonts w:cs="Arial"/>
        </w:rPr>
      </w:pPr>
      <w:r w:rsidRPr="00BA0CA4">
        <w:rPr>
          <w:rFonts w:cs="Arial"/>
        </w:rPr>
        <w:t>Clearly defining roles and responsibilities for service delivery across agencies working at national, regional, local and community levels.</w:t>
      </w:r>
    </w:p>
    <w:p w14:paraId="5F371D37" w14:textId="77777777" w:rsidR="00292596" w:rsidRPr="00BA0CA4" w:rsidRDefault="00292596" w:rsidP="00B9580F">
      <w:pPr>
        <w:pStyle w:val="ListParagraph"/>
        <w:numPr>
          <w:ilvl w:val="0"/>
          <w:numId w:val="119"/>
        </w:numPr>
        <w:spacing w:before="0"/>
        <w:jc w:val="both"/>
        <w:rPr>
          <w:rFonts w:cs="Arial"/>
        </w:rPr>
      </w:pPr>
      <w:r w:rsidRPr="00BA0CA4">
        <w:rPr>
          <w:rFonts w:cs="Arial"/>
        </w:rPr>
        <w:t>Ensuring a platform whereby all stakeholders can speak out regarding how programmes operate. Therefore the process of examination and re-examination is both internal and outward facing.</w:t>
      </w:r>
    </w:p>
    <w:p w14:paraId="6068A191" w14:textId="77777777" w:rsidR="00292596" w:rsidRPr="00BA0CA4" w:rsidRDefault="00292596" w:rsidP="00B9580F">
      <w:pPr>
        <w:pStyle w:val="ListParagraph"/>
        <w:numPr>
          <w:ilvl w:val="0"/>
          <w:numId w:val="119"/>
        </w:numPr>
        <w:spacing w:before="0"/>
        <w:jc w:val="both"/>
        <w:rPr>
          <w:rFonts w:cs="Arial"/>
        </w:rPr>
      </w:pPr>
      <w:r w:rsidRPr="00BA0CA4">
        <w:rPr>
          <w:rFonts w:cs="Arial"/>
        </w:rPr>
        <w:t>Developing an underlying ethos to rural water supply and sanitation service delivery that is borne out by shared values agreed upon by all stakeholders.</w:t>
      </w:r>
    </w:p>
    <w:p w14:paraId="290B28AB" w14:textId="77777777" w:rsidR="00292596" w:rsidRPr="00BA0CA4" w:rsidRDefault="00292596" w:rsidP="00292596">
      <w:pPr>
        <w:jc w:val="both"/>
        <w:rPr>
          <w:rFonts w:cs="Arial"/>
        </w:rPr>
      </w:pPr>
    </w:p>
    <w:p w14:paraId="2C23FEAA" w14:textId="77777777" w:rsidR="00292596" w:rsidRPr="00BA0CA4" w:rsidRDefault="00292596" w:rsidP="00292596">
      <w:pPr>
        <w:jc w:val="both"/>
        <w:rPr>
          <w:rFonts w:cs="Arial"/>
        </w:rPr>
      </w:pPr>
      <w:r w:rsidRPr="00BA0CA4">
        <w:rPr>
          <w:rFonts w:cs="Arial"/>
        </w:rPr>
        <w:t>The Ghana study tour enables SALWACO, Local Councils and the Water Directorate to consider the relevance of these findings and provides the platform for establishing an action plan to make better progress towards the targets established in the NWSP.”</w:t>
      </w:r>
    </w:p>
    <w:p w14:paraId="7BED91BA" w14:textId="77777777" w:rsidR="006619B7" w:rsidRPr="00BA0CA4" w:rsidRDefault="00D20416" w:rsidP="006619B7">
      <w:pPr>
        <w:pStyle w:val="Heading3"/>
        <w:jc w:val="both"/>
      </w:pPr>
      <w:r w:rsidRPr="00BA0CA4">
        <w:t>6</w:t>
      </w:r>
      <w:r w:rsidR="006619B7" w:rsidRPr="00BA0CA4">
        <w:t>.3.1 Evolution of the water sector</w:t>
      </w:r>
    </w:p>
    <w:p w14:paraId="63FC81D5" w14:textId="77777777" w:rsidR="006619B7" w:rsidRPr="00BA0CA4" w:rsidRDefault="006619B7" w:rsidP="00B9580F">
      <w:pPr>
        <w:pStyle w:val="ListParagraph"/>
        <w:numPr>
          <w:ilvl w:val="0"/>
          <w:numId w:val="32"/>
        </w:numPr>
        <w:ind w:left="714" w:hanging="357"/>
        <w:contextualSpacing w:val="0"/>
        <w:jc w:val="both"/>
      </w:pPr>
      <w:r w:rsidRPr="00BA0CA4">
        <w:t>After independence in 1957, Water Supply Division of Ministry of Works and Housing was responsible for both urban and rural water supplies.</w:t>
      </w:r>
    </w:p>
    <w:p w14:paraId="690DAC8E" w14:textId="77777777" w:rsidR="006619B7" w:rsidRPr="00BA0CA4" w:rsidRDefault="006619B7" w:rsidP="00B9580F">
      <w:pPr>
        <w:pStyle w:val="ListParagraph"/>
        <w:numPr>
          <w:ilvl w:val="0"/>
          <w:numId w:val="32"/>
        </w:numPr>
        <w:ind w:left="714" w:hanging="357"/>
        <w:contextualSpacing w:val="0"/>
        <w:jc w:val="both"/>
      </w:pPr>
      <w:r w:rsidRPr="00BA0CA4">
        <w:t>Severe water crisis in 1959 caused a study to be conducted that led to the development of a 20 year master plan for water and sanitation and instigated an aggressive development of water supply systems.</w:t>
      </w:r>
    </w:p>
    <w:p w14:paraId="4CA1BE2B" w14:textId="77777777" w:rsidR="006619B7" w:rsidRPr="00BA0CA4" w:rsidRDefault="006619B7" w:rsidP="00B9580F">
      <w:pPr>
        <w:pStyle w:val="ListParagraph"/>
        <w:numPr>
          <w:ilvl w:val="0"/>
          <w:numId w:val="32"/>
        </w:numPr>
        <w:ind w:left="714" w:hanging="357"/>
        <w:contextualSpacing w:val="0"/>
        <w:jc w:val="both"/>
      </w:pPr>
      <w:r w:rsidRPr="00BA0CA4">
        <w:t xml:space="preserve">In 1965, the Water Supply Division was transformed into a parastatal, the </w:t>
      </w:r>
      <w:r w:rsidRPr="00BA0CA4">
        <w:rPr>
          <w:b/>
          <w:color w:val="4F81BD" w:themeColor="accent1"/>
        </w:rPr>
        <w:t>Ghana Water and Sewerage Corporation (GWSC)</w:t>
      </w:r>
      <w:r w:rsidRPr="00BA0CA4">
        <w:t xml:space="preserve"> with the responsibility for provision, distribution and conservation of both urban and rural water supplies for public, domestic and industrial purposes.</w:t>
      </w:r>
    </w:p>
    <w:p w14:paraId="740957C0" w14:textId="77777777" w:rsidR="006619B7" w:rsidRPr="00BA0CA4" w:rsidRDefault="006619B7" w:rsidP="00B9580F">
      <w:pPr>
        <w:pStyle w:val="ListParagraph"/>
        <w:numPr>
          <w:ilvl w:val="0"/>
          <w:numId w:val="32"/>
        </w:numPr>
        <w:ind w:left="714" w:hanging="357"/>
        <w:contextualSpacing w:val="0"/>
        <w:jc w:val="both"/>
      </w:pPr>
      <w:r w:rsidRPr="00BA0CA4">
        <w:t>By the end of the 20-year master plan in 1979 a total of 194 piped systems had been constructed, but by early 1990s about a third of the number (mostly in small towns) had broken down or seriously deteriorated.</w:t>
      </w:r>
    </w:p>
    <w:p w14:paraId="257862AD" w14:textId="77777777" w:rsidR="006619B7" w:rsidRPr="00BA0CA4" w:rsidRDefault="006619B7" w:rsidP="00B9580F">
      <w:pPr>
        <w:pStyle w:val="ListParagraph"/>
        <w:numPr>
          <w:ilvl w:val="0"/>
          <w:numId w:val="32"/>
        </w:numPr>
        <w:ind w:left="714" w:hanging="357"/>
        <w:contextualSpacing w:val="0"/>
        <w:jc w:val="both"/>
      </w:pPr>
      <w:r w:rsidRPr="00BA0CA4">
        <w:t>In 1994, the Community Water and Sanitation Division (CWSD) was established within the GWSC to cater solely for water supply and related sanitation in rural communities and small towns, and the National Community Water and Sanitation Programme (NCWSP) was launched to help achieve an accelerated and equitable delivery. The underlying principle of the NCWSP is effective community participation in the planning, implementation and management of water and sanitation facilities and CWSD was mandated to manage the NCWSP.</w:t>
      </w:r>
    </w:p>
    <w:p w14:paraId="166E5F7E" w14:textId="77777777" w:rsidR="006619B7" w:rsidRPr="00BA0CA4" w:rsidRDefault="006619B7" w:rsidP="00B9580F">
      <w:pPr>
        <w:pStyle w:val="ListParagraph"/>
        <w:numPr>
          <w:ilvl w:val="0"/>
          <w:numId w:val="32"/>
        </w:numPr>
        <w:ind w:left="714" w:hanging="357"/>
        <w:contextualSpacing w:val="0"/>
        <w:jc w:val="both"/>
      </w:pPr>
      <w:r w:rsidRPr="00BA0CA4">
        <w:t xml:space="preserve">In 1998, CWSD was transformed into Community Water and Sanitation Agency (CWSA) with responsibility for coordinating and facilitating the implementation of the NCWSP in District Assemblies (the basic unit of Government at the district level). </w:t>
      </w:r>
    </w:p>
    <w:p w14:paraId="235213AE" w14:textId="77777777" w:rsidR="006619B7" w:rsidRPr="00BA0CA4" w:rsidRDefault="006619B7" w:rsidP="00B9580F">
      <w:pPr>
        <w:pStyle w:val="ListParagraph"/>
        <w:numPr>
          <w:ilvl w:val="0"/>
          <w:numId w:val="32"/>
        </w:numPr>
        <w:ind w:left="714" w:hanging="357"/>
        <w:contextualSpacing w:val="0"/>
        <w:jc w:val="both"/>
      </w:pPr>
      <w:r w:rsidRPr="00BA0CA4">
        <w:t>In 1999, GWSC was converted to a limited liability company, the Ghana Water Company Limited (GWCL), to focus on urban water supply, and 122 of its systems in rural communities and small towns, mostly partially functional or completely dysfunctional at the time, were transferred to the District Assemblies for community management in line with the NCWSP.</w:t>
      </w:r>
    </w:p>
    <w:p w14:paraId="1EC9C8D0" w14:textId="77777777" w:rsidR="006619B7" w:rsidRPr="00BA0CA4" w:rsidRDefault="006619B7" w:rsidP="00B9580F">
      <w:pPr>
        <w:pStyle w:val="ListParagraph"/>
        <w:numPr>
          <w:ilvl w:val="0"/>
          <w:numId w:val="32"/>
        </w:numPr>
        <w:ind w:left="714" w:hanging="357"/>
        <w:contextualSpacing w:val="0"/>
        <w:jc w:val="both"/>
      </w:pPr>
      <w:r w:rsidRPr="00BA0CA4">
        <w:t>In 2002, the Ministry of Works and Housing was transformed into Ministry of Water Resources, Works and Housing (MWRWH), and the Water Directorate was established within the ministry as the focal point for coordination of the water sector.</w:t>
      </w:r>
    </w:p>
    <w:p w14:paraId="3E299BCB" w14:textId="77777777" w:rsidR="006619B7" w:rsidRPr="00BA0CA4" w:rsidRDefault="006619B7" w:rsidP="00B9580F">
      <w:pPr>
        <w:pStyle w:val="ListParagraph"/>
        <w:numPr>
          <w:ilvl w:val="0"/>
          <w:numId w:val="32"/>
        </w:numPr>
        <w:ind w:left="714" w:hanging="357"/>
        <w:contextualSpacing w:val="0"/>
        <w:jc w:val="both"/>
      </w:pPr>
      <w:r w:rsidRPr="00BA0CA4">
        <w:t xml:space="preserve"> In 2007 the National Water Policy was launched to provide the framework for sustainable development of Ghana’s water resources. </w:t>
      </w:r>
    </w:p>
    <w:p w14:paraId="5D4A987B" w14:textId="77777777" w:rsidR="006619B7" w:rsidRPr="00BA0CA4" w:rsidRDefault="00D20416" w:rsidP="006619B7">
      <w:pPr>
        <w:pStyle w:val="Heading3"/>
        <w:jc w:val="both"/>
      </w:pPr>
      <w:r w:rsidRPr="00BA0CA4">
        <w:t>6</w:t>
      </w:r>
      <w:r w:rsidR="006619B7" w:rsidRPr="00BA0CA4">
        <w:t>.3.2 Current management of small town water supplies</w:t>
      </w:r>
    </w:p>
    <w:p w14:paraId="11C88971" w14:textId="77777777" w:rsidR="006619B7" w:rsidRPr="00BA0CA4" w:rsidRDefault="006619B7" w:rsidP="006619B7">
      <w:pPr>
        <w:jc w:val="both"/>
      </w:pPr>
      <w:r w:rsidRPr="00BA0CA4">
        <w:t xml:space="preserve">The delivery of </w:t>
      </w:r>
      <w:r w:rsidRPr="00BA0CA4">
        <w:rPr>
          <w:bCs/>
        </w:rPr>
        <w:t>Small Town</w:t>
      </w:r>
      <w:r w:rsidRPr="00BA0CA4">
        <w:rPr>
          <w:rStyle w:val="FootnoteReference"/>
          <w:bCs/>
        </w:rPr>
        <w:footnoteReference w:id="2"/>
      </w:r>
      <w:r w:rsidRPr="00BA0CA4">
        <w:rPr>
          <w:bCs/>
        </w:rPr>
        <w:t xml:space="preserve"> </w:t>
      </w:r>
      <w:r w:rsidRPr="00BA0CA4">
        <w:t>water supplies in Ghana is guided by the National Community Water and Sanitation Programme (NCWSP), which hinges on sustainability through Community Ownership and Management (COM) of installed water and sanitation facilities and the use of the private sector to support the process.</w:t>
      </w:r>
    </w:p>
    <w:p w14:paraId="554D76F6" w14:textId="77777777" w:rsidR="006619B7" w:rsidRPr="00BA0CA4" w:rsidRDefault="006619B7" w:rsidP="006619B7">
      <w:pPr>
        <w:jc w:val="both"/>
      </w:pPr>
      <w:r w:rsidRPr="00BA0CA4">
        <w:rPr>
          <w:b/>
          <w:color w:val="4F81BD" w:themeColor="accent1"/>
        </w:rPr>
        <w:t>Institutional Arrangement</w:t>
      </w:r>
    </w:p>
    <w:p w14:paraId="17D99D14" w14:textId="77777777" w:rsidR="006619B7" w:rsidRPr="00BA0CA4" w:rsidRDefault="006619B7" w:rsidP="006619B7">
      <w:pPr>
        <w:jc w:val="both"/>
      </w:pPr>
      <w:r w:rsidRPr="00BA0CA4">
        <w:t>The institutional arrangement for small town water supply is as follows:</w:t>
      </w:r>
    </w:p>
    <w:p w14:paraId="126BB65A" w14:textId="77777777" w:rsidR="006619B7" w:rsidRPr="00BA0CA4" w:rsidRDefault="006619B7" w:rsidP="00B9580F">
      <w:pPr>
        <w:pStyle w:val="ListParagraph"/>
        <w:numPr>
          <w:ilvl w:val="0"/>
          <w:numId w:val="101"/>
        </w:numPr>
        <w:jc w:val="both"/>
      </w:pPr>
      <w:r w:rsidRPr="00BA0CA4">
        <w:t>The Water Directorate of the Ministry of Water Resources, Works and Housing (MWRWH) provides overall policy direction, plans, coordinates and monitor and evaluates programmes for water supply and sanitation.</w:t>
      </w:r>
    </w:p>
    <w:p w14:paraId="493F4302" w14:textId="5B3125B9" w:rsidR="006619B7" w:rsidRPr="00BA0CA4" w:rsidRDefault="006619B7" w:rsidP="00B9580F">
      <w:pPr>
        <w:pStyle w:val="ListParagraph"/>
        <w:numPr>
          <w:ilvl w:val="0"/>
          <w:numId w:val="101"/>
        </w:numPr>
        <w:jc w:val="both"/>
      </w:pPr>
      <w:r w:rsidRPr="00BA0CA4">
        <w:t xml:space="preserve">The Water Resources Commission </w:t>
      </w:r>
      <w:r w:rsidR="009A70DC">
        <w:t>within MWRWH</w:t>
      </w:r>
      <w:r w:rsidRPr="00BA0CA4">
        <w:t xml:space="preserve"> regulates and manages the water resources.</w:t>
      </w:r>
    </w:p>
    <w:p w14:paraId="1AFA72EE" w14:textId="77777777" w:rsidR="006619B7" w:rsidRPr="00BA0CA4" w:rsidRDefault="006619B7" w:rsidP="00B9580F">
      <w:pPr>
        <w:pStyle w:val="ListParagraph"/>
        <w:numPr>
          <w:ilvl w:val="0"/>
          <w:numId w:val="101"/>
        </w:numPr>
        <w:jc w:val="both"/>
      </w:pPr>
      <w:r w:rsidRPr="00BA0CA4">
        <w:t>The Community Water and Sanitation Agency (CWSA) coordinates and facilitates the delivery of the small town water supply facilities in the District Assemblies (DAs), the basic units of Government at the district level. Facilitation and coordination is done through provision of relevant technical support to the DAs by the CWSA regional offices.</w:t>
      </w:r>
    </w:p>
    <w:p w14:paraId="1517C7B7" w14:textId="77777777" w:rsidR="006619B7" w:rsidRPr="00BA0CA4" w:rsidRDefault="006619B7" w:rsidP="00B9580F">
      <w:pPr>
        <w:pStyle w:val="ListParagraph"/>
        <w:numPr>
          <w:ilvl w:val="0"/>
          <w:numId w:val="101"/>
        </w:numPr>
        <w:jc w:val="both"/>
      </w:pPr>
      <w:r w:rsidRPr="00BA0CA4">
        <w:t>The DAs are responsible for the planning, implementation, operation and maintenance of the small town water supply systems as well as water supply in rural communities under their jurisdiction, and are the legal owners of the facilities. These tasks are carried out by the respective District Water and Sanitation Teams (DWSTs).</w:t>
      </w:r>
    </w:p>
    <w:p w14:paraId="4C55743F" w14:textId="77777777" w:rsidR="006619B7" w:rsidRPr="00BA0CA4" w:rsidRDefault="006619B7" w:rsidP="00B9580F">
      <w:pPr>
        <w:pStyle w:val="ListParagraph"/>
        <w:numPr>
          <w:ilvl w:val="0"/>
          <w:numId w:val="101"/>
        </w:numPr>
        <w:jc w:val="both"/>
      </w:pPr>
      <w:r w:rsidRPr="00BA0CA4">
        <w:t xml:space="preserve">A beneficiary small town establishes a Water and Sanitation Development Board (WSDB) to be responsible for the overall management of water supply and sanitation facilities in the town, and WATSAN committees are formed in the various zones/wards of the town to provide complementary support services to the WSDB. </w:t>
      </w:r>
    </w:p>
    <w:p w14:paraId="05597AA5" w14:textId="77777777" w:rsidR="006619B7" w:rsidRPr="00BA0CA4" w:rsidRDefault="006619B7" w:rsidP="00B9580F">
      <w:pPr>
        <w:pStyle w:val="ListParagraph"/>
        <w:numPr>
          <w:ilvl w:val="0"/>
          <w:numId w:val="101"/>
        </w:numPr>
        <w:jc w:val="both"/>
      </w:pPr>
      <w:r w:rsidRPr="00BA0CA4">
        <w:t>The private sector is called upon as and when necessary to provide relevant services, including consultancy services, construction and operation and maintenance of facilities.</w:t>
      </w:r>
    </w:p>
    <w:p w14:paraId="54C2B2AE" w14:textId="77777777" w:rsidR="006619B7" w:rsidRPr="00BA0CA4" w:rsidRDefault="006619B7" w:rsidP="006619B7">
      <w:pPr>
        <w:jc w:val="both"/>
      </w:pPr>
      <w:r w:rsidRPr="00BA0CA4">
        <w:rPr>
          <w:b/>
          <w:color w:val="4F81BD" w:themeColor="accent1"/>
        </w:rPr>
        <w:t>Project Implementation</w:t>
      </w:r>
    </w:p>
    <w:p w14:paraId="4C4D9387" w14:textId="77777777" w:rsidR="006619B7" w:rsidRPr="00BA0CA4" w:rsidRDefault="006619B7" w:rsidP="006619B7">
      <w:pPr>
        <w:jc w:val="both"/>
      </w:pPr>
      <w:r w:rsidRPr="00BA0CA4">
        <w:t>The implementation of a small town water supply project follows the NCWSP project cycle as follows:</w:t>
      </w:r>
    </w:p>
    <w:p w14:paraId="57218579" w14:textId="77777777" w:rsidR="006619B7" w:rsidRPr="00BA0CA4" w:rsidRDefault="006619B7" w:rsidP="00B9580F">
      <w:pPr>
        <w:pStyle w:val="ListParagraph"/>
        <w:numPr>
          <w:ilvl w:val="0"/>
          <w:numId w:val="102"/>
        </w:numPr>
        <w:autoSpaceDE w:val="0"/>
        <w:autoSpaceDN w:val="0"/>
        <w:adjustRightInd w:val="0"/>
        <w:spacing w:before="0" w:line="240" w:lineRule="auto"/>
        <w:jc w:val="both"/>
        <w:rPr>
          <w:rFonts w:cs="TT1E4t00"/>
        </w:rPr>
      </w:pPr>
      <w:r w:rsidRPr="00BA0CA4">
        <w:rPr>
          <w:rFonts w:cs="TT1E4t00"/>
          <w:b/>
        </w:rPr>
        <w:t>Project Promotion</w:t>
      </w:r>
      <w:r w:rsidRPr="00BA0CA4">
        <w:rPr>
          <w:rFonts w:cs="TT1E4t00"/>
        </w:rPr>
        <w:t xml:space="preserve"> – The DA with support from CWSA sensitises prospective small towns on the project, including eligibility and qualification criteria and select beneficiary towns based on satisfaction of the relevant criteria.</w:t>
      </w:r>
    </w:p>
    <w:p w14:paraId="3C0A4E38" w14:textId="77777777" w:rsidR="006619B7" w:rsidRPr="00BA0CA4" w:rsidRDefault="006619B7" w:rsidP="006619B7">
      <w:pPr>
        <w:autoSpaceDE w:val="0"/>
        <w:autoSpaceDN w:val="0"/>
        <w:adjustRightInd w:val="0"/>
        <w:spacing w:before="0" w:line="240" w:lineRule="auto"/>
        <w:jc w:val="both"/>
        <w:rPr>
          <w:rFonts w:cs="TT1E4t00"/>
        </w:rPr>
      </w:pPr>
    </w:p>
    <w:p w14:paraId="72679D52" w14:textId="77777777" w:rsidR="006619B7" w:rsidRPr="00BA0CA4" w:rsidRDefault="006619B7" w:rsidP="00B9580F">
      <w:pPr>
        <w:pStyle w:val="ListParagraph"/>
        <w:numPr>
          <w:ilvl w:val="0"/>
          <w:numId w:val="102"/>
        </w:numPr>
        <w:autoSpaceDE w:val="0"/>
        <w:autoSpaceDN w:val="0"/>
        <w:adjustRightInd w:val="0"/>
        <w:spacing w:before="0" w:line="240" w:lineRule="auto"/>
        <w:jc w:val="both"/>
        <w:rPr>
          <w:rFonts w:cs="TT1E7t00"/>
        </w:rPr>
      </w:pPr>
      <w:r w:rsidRPr="00BA0CA4">
        <w:rPr>
          <w:rFonts w:cs="TT1E4t00"/>
          <w:b/>
        </w:rPr>
        <w:t xml:space="preserve">Community Mobilisation – </w:t>
      </w:r>
      <w:r w:rsidRPr="00BA0CA4">
        <w:rPr>
          <w:rFonts w:cs="TT1E4t00"/>
        </w:rPr>
        <w:t>The selected town</w:t>
      </w:r>
      <w:r w:rsidRPr="00BA0CA4">
        <w:rPr>
          <w:rFonts w:cs="TT1E4t00"/>
          <w:b/>
        </w:rPr>
        <w:t xml:space="preserve"> </w:t>
      </w:r>
      <w:r w:rsidRPr="00BA0CA4">
        <w:rPr>
          <w:rFonts w:cs="TT1E7t00"/>
        </w:rPr>
        <w:t>is duly mobilized and sensitized on the water supply system and hygiene and sanitation promotion by the DA with support from CWSA or a consultant. Mobilisation includes facilitating the establishment of WATSAN committees and the WSDB and training them to facilitate fund mobilization towards operation and maintenance.</w:t>
      </w:r>
    </w:p>
    <w:p w14:paraId="0C0B50F9" w14:textId="77777777" w:rsidR="006619B7" w:rsidRPr="00BA0CA4" w:rsidRDefault="006619B7" w:rsidP="006619B7">
      <w:pPr>
        <w:autoSpaceDE w:val="0"/>
        <w:autoSpaceDN w:val="0"/>
        <w:adjustRightInd w:val="0"/>
        <w:spacing w:before="0" w:line="240" w:lineRule="auto"/>
        <w:jc w:val="both"/>
        <w:rPr>
          <w:rFonts w:cs="TT1E4t00"/>
        </w:rPr>
      </w:pPr>
    </w:p>
    <w:p w14:paraId="292E0F70" w14:textId="77777777" w:rsidR="006619B7" w:rsidRPr="00BA0CA4" w:rsidRDefault="006619B7" w:rsidP="00B9580F">
      <w:pPr>
        <w:pStyle w:val="ListParagraph"/>
        <w:numPr>
          <w:ilvl w:val="0"/>
          <w:numId w:val="102"/>
        </w:numPr>
        <w:autoSpaceDE w:val="0"/>
        <w:autoSpaceDN w:val="0"/>
        <w:adjustRightInd w:val="0"/>
        <w:spacing w:before="0" w:line="240" w:lineRule="auto"/>
        <w:jc w:val="both"/>
        <w:rPr>
          <w:rFonts w:cs="TT1E4t00"/>
        </w:rPr>
      </w:pPr>
      <w:r w:rsidRPr="00BA0CA4">
        <w:rPr>
          <w:rFonts w:cs="TT1E4t00"/>
          <w:b/>
        </w:rPr>
        <w:t>Participatory Design</w:t>
      </w:r>
      <w:r w:rsidRPr="00BA0CA4">
        <w:rPr>
          <w:rFonts w:cs="TT1E4t00"/>
        </w:rPr>
        <w:t xml:space="preserve"> – Design of the water system is undertaken by a consultant in accordance with standards set by CWSA and with active participation of the community, particularly in the choice of the technology, source identification, location of the facilities, and in securing land rights. Technology choice is in the following order of priority: Spring source gravity piped system; Borehole based piped system; Slow sand filtration surface water piped system; other approved technology.</w:t>
      </w:r>
    </w:p>
    <w:p w14:paraId="67131141" w14:textId="77777777" w:rsidR="006619B7" w:rsidRPr="00BA0CA4" w:rsidRDefault="006619B7" w:rsidP="006619B7">
      <w:pPr>
        <w:autoSpaceDE w:val="0"/>
        <w:autoSpaceDN w:val="0"/>
        <w:adjustRightInd w:val="0"/>
        <w:spacing w:before="0" w:line="240" w:lineRule="auto"/>
        <w:jc w:val="both"/>
        <w:rPr>
          <w:rFonts w:cs="TT1E4t00"/>
        </w:rPr>
      </w:pPr>
    </w:p>
    <w:p w14:paraId="6189D516" w14:textId="77777777" w:rsidR="006619B7" w:rsidRPr="00BA0CA4" w:rsidRDefault="006619B7" w:rsidP="00B9580F">
      <w:pPr>
        <w:pStyle w:val="ListParagraph"/>
        <w:numPr>
          <w:ilvl w:val="0"/>
          <w:numId w:val="102"/>
        </w:numPr>
        <w:autoSpaceDE w:val="0"/>
        <w:autoSpaceDN w:val="0"/>
        <w:adjustRightInd w:val="0"/>
        <w:spacing w:before="0" w:line="240" w:lineRule="auto"/>
        <w:jc w:val="both"/>
        <w:rPr>
          <w:rFonts w:cs="TT1E7t00"/>
        </w:rPr>
      </w:pPr>
      <w:r w:rsidRPr="00BA0CA4">
        <w:rPr>
          <w:rFonts w:cs="TT1E4t00"/>
          <w:b/>
        </w:rPr>
        <w:t>Construction</w:t>
      </w:r>
      <w:r w:rsidRPr="00BA0CA4">
        <w:rPr>
          <w:rFonts w:cs="TT1E4t00"/>
        </w:rPr>
        <w:t xml:space="preserve"> - </w:t>
      </w:r>
      <w:r w:rsidRPr="00BA0CA4">
        <w:rPr>
          <w:rFonts w:cs="TT1E7t00"/>
        </w:rPr>
        <w:t>Construction of the systems is undertaken by contractors in accordance with CWSA standard specifications and conditions of the contract under the supervision of the DA with support from a consultant. Involvement of community members in the construction is encouraged.</w:t>
      </w:r>
    </w:p>
    <w:p w14:paraId="7FC08B19" w14:textId="77777777" w:rsidR="006619B7" w:rsidRPr="00BA0CA4" w:rsidRDefault="006619B7" w:rsidP="006619B7">
      <w:pPr>
        <w:autoSpaceDE w:val="0"/>
        <w:autoSpaceDN w:val="0"/>
        <w:adjustRightInd w:val="0"/>
        <w:spacing w:before="0" w:line="240" w:lineRule="auto"/>
        <w:jc w:val="both"/>
        <w:rPr>
          <w:rFonts w:cs="TT1E7t00"/>
        </w:rPr>
      </w:pPr>
    </w:p>
    <w:p w14:paraId="18A543AF" w14:textId="77777777" w:rsidR="006619B7" w:rsidRPr="00BA0CA4" w:rsidRDefault="006619B7" w:rsidP="00B9580F">
      <w:pPr>
        <w:pStyle w:val="ListParagraph"/>
        <w:numPr>
          <w:ilvl w:val="0"/>
          <w:numId w:val="102"/>
        </w:numPr>
        <w:autoSpaceDE w:val="0"/>
        <w:autoSpaceDN w:val="0"/>
        <w:adjustRightInd w:val="0"/>
        <w:spacing w:before="0" w:line="240" w:lineRule="auto"/>
        <w:jc w:val="both"/>
        <w:rPr>
          <w:rFonts w:cs="TT1E7t00"/>
          <w:sz w:val="23"/>
          <w:szCs w:val="23"/>
        </w:rPr>
      </w:pPr>
      <w:r w:rsidRPr="00BA0CA4">
        <w:rPr>
          <w:rFonts w:cs="TT1E4t00"/>
          <w:b/>
        </w:rPr>
        <w:t>Operation and Maintenance</w:t>
      </w:r>
      <w:r w:rsidRPr="00BA0CA4">
        <w:rPr>
          <w:rFonts w:cs="TT1E4t00"/>
        </w:rPr>
        <w:t xml:space="preserve"> – The WSDB has the responsibility for the overall management of the water supply system, including operation and maintenance of the facilities and tariff setting. It may with support from the DA and CWSA directly perform this responsibility or contract it to the private sector in accordance with the CWSA guidelines. T</w:t>
      </w:r>
      <w:r w:rsidRPr="00BA0CA4">
        <w:rPr>
          <w:rFonts w:cs="TT1E7t00"/>
          <w:sz w:val="23"/>
          <w:szCs w:val="23"/>
        </w:rPr>
        <w:t>he community is responsible for the full cost of normal operation and maintenance.</w:t>
      </w:r>
    </w:p>
    <w:p w14:paraId="17223EF5" w14:textId="77777777" w:rsidR="006619B7" w:rsidRPr="00BA0CA4" w:rsidRDefault="006619B7" w:rsidP="006619B7">
      <w:pPr>
        <w:autoSpaceDE w:val="0"/>
        <w:autoSpaceDN w:val="0"/>
        <w:adjustRightInd w:val="0"/>
        <w:spacing w:before="0" w:line="240" w:lineRule="auto"/>
        <w:jc w:val="both"/>
        <w:rPr>
          <w:rFonts w:cs="Times-Roman"/>
        </w:rPr>
      </w:pPr>
    </w:p>
    <w:p w14:paraId="17D60131" w14:textId="77777777" w:rsidR="006619B7" w:rsidRPr="00BA0CA4" w:rsidRDefault="006619B7" w:rsidP="00B9580F">
      <w:pPr>
        <w:pStyle w:val="ListParagraph"/>
        <w:numPr>
          <w:ilvl w:val="0"/>
          <w:numId w:val="102"/>
        </w:numPr>
        <w:autoSpaceDE w:val="0"/>
        <w:autoSpaceDN w:val="0"/>
        <w:adjustRightInd w:val="0"/>
        <w:spacing w:before="0" w:line="240" w:lineRule="auto"/>
        <w:jc w:val="both"/>
        <w:rPr>
          <w:rFonts w:cs="TT1E7t00"/>
        </w:rPr>
      </w:pPr>
      <w:r w:rsidRPr="00BA0CA4">
        <w:rPr>
          <w:rFonts w:cs="TT1E4t00"/>
          <w:b/>
        </w:rPr>
        <w:t>Post Project</w:t>
      </w:r>
      <w:r w:rsidRPr="00BA0CA4">
        <w:rPr>
          <w:rFonts w:cs="TT1E4t00"/>
        </w:rPr>
        <w:t xml:space="preserve"> - </w:t>
      </w:r>
      <w:r w:rsidRPr="00BA0CA4">
        <w:rPr>
          <w:rFonts w:cs="TT1E7t00"/>
        </w:rPr>
        <w:t>CWSA with support from a Consultant provides relevant post project, hands-on support to the WSDB and WATSAN Committees to strengthen their capacity in operation and maintenance of their water and sanitation facilities</w:t>
      </w:r>
    </w:p>
    <w:p w14:paraId="07F87385" w14:textId="77777777" w:rsidR="006619B7" w:rsidRPr="00BA0CA4" w:rsidRDefault="006619B7" w:rsidP="006619B7">
      <w:pPr>
        <w:autoSpaceDE w:val="0"/>
        <w:autoSpaceDN w:val="0"/>
        <w:adjustRightInd w:val="0"/>
        <w:spacing w:before="0" w:line="240" w:lineRule="auto"/>
        <w:jc w:val="both"/>
      </w:pPr>
    </w:p>
    <w:p w14:paraId="61746A10" w14:textId="77777777" w:rsidR="006619B7" w:rsidRPr="00BA0CA4" w:rsidRDefault="006619B7" w:rsidP="006619B7">
      <w:pPr>
        <w:autoSpaceDE w:val="0"/>
        <w:autoSpaceDN w:val="0"/>
        <w:adjustRightInd w:val="0"/>
        <w:spacing w:before="0" w:line="240" w:lineRule="auto"/>
        <w:jc w:val="both"/>
      </w:pPr>
      <w:r w:rsidRPr="00BA0CA4">
        <w:rPr>
          <w:b/>
          <w:color w:val="4F81BD" w:themeColor="accent1"/>
        </w:rPr>
        <w:t xml:space="preserve">Management Options for O&amp;M </w:t>
      </w:r>
    </w:p>
    <w:p w14:paraId="4A15E338" w14:textId="77777777" w:rsidR="006619B7" w:rsidRPr="00BA0CA4" w:rsidRDefault="006619B7" w:rsidP="006619B7">
      <w:pPr>
        <w:autoSpaceDE w:val="0"/>
        <w:autoSpaceDN w:val="0"/>
        <w:adjustRightInd w:val="0"/>
        <w:spacing w:before="0" w:line="240" w:lineRule="auto"/>
        <w:jc w:val="both"/>
      </w:pPr>
      <w:r w:rsidRPr="00BA0CA4">
        <w:t>The NCWSP provides the following guidance for the choice of management option for operation and maintenance:</w:t>
      </w:r>
    </w:p>
    <w:p w14:paraId="44BABB67" w14:textId="77777777" w:rsidR="006619B7" w:rsidRPr="00BA0CA4" w:rsidRDefault="007638C1" w:rsidP="007638C1">
      <w:pPr>
        <w:pStyle w:val="Caption"/>
      </w:pPr>
      <w:bookmarkStart w:id="199" w:name="_Toc364653605"/>
      <w:bookmarkStart w:id="200" w:name="_Toc364653641"/>
      <w:bookmarkStart w:id="201" w:name="_Toc374109256"/>
      <w:r w:rsidRPr="00BA0CA4">
        <w:t xml:space="preserve">Table </w:t>
      </w:r>
      <w:r w:rsidR="00A4332A">
        <w:fldChar w:fldCharType="begin"/>
      </w:r>
      <w:r w:rsidR="006169FB">
        <w:instrText xml:space="preserve"> SEQ Table \* ARABIC </w:instrText>
      </w:r>
      <w:r w:rsidR="00A4332A">
        <w:fldChar w:fldCharType="separate"/>
      </w:r>
      <w:r w:rsidR="00FA7BB5">
        <w:rPr>
          <w:noProof/>
        </w:rPr>
        <w:t>14</w:t>
      </w:r>
      <w:r w:rsidR="00A4332A">
        <w:rPr>
          <w:noProof/>
        </w:rPr>
        <w:fldChar w:fldCharType="end"/>
      </w:r>
      <w:r w:rsidRPr="00BA0CA4">
        <w:t>:</w:t>
      </w:r>
      <w:r w:rsidR="00DD68C8" w:rsidRPr="00BA0CA4">
        <w:t xml:space="preserve"> Ghana Management Options</w:t>
      </w:r>
      <w:bookmarkEnd w:id="199"/>
      <w:bookmarkEnd w:id="200"/>
      <w:bookmarkEnd w:id="201"/>
    </w:p>
    <w:tbl>
      <w:tblPr>
        <w:tblStyle w:val="TableGrid"/>
        <w:tblW w:w="0" w:type="auto"/>
        <w:tblInd w:w="108" w:type="dxa"/>
        <w:tblLook w:val="04A0" w:firstRow="1" w:lastRow="0" w:firstColumn="1" w:lastColumn="0" w:noHBand="0" w:noVBand="1"/>
      </w:tblPr>
      <w:tblGrid>
        <w:gridCol w:w="1332"/>
        <w:gridCol w:w="3714"/>
        <w:gridCol w:w="3907"/>
      </w:tblGrid>
      <w:tr w:rsidR="006619B7" w:rsidRPr="00BA0CA4" w14:paraId="272DF6C6" w14:textId="77777777">
        <w:trPr>
          <w:trHeight w:val="361"/>
        </w:trPr>
        <w:tc>
          <w:tcPr>
            <w:tcW w:w="1332" w:type="dxa"/>
          </w:tcPr>
          <w:p w14:paraId="4AB43303" w14:textId="77777777" w:rsidR="006619B7" w:rsidRPr="00BA0CA4" w:rsidRDefault="006619B7" w:rsidP="00F263DB">
            <w:pPr>
              <w:autoSpaceDE w:val="0"/>
              <w:autoSpaceDN w:val="0"/>
              <w:adjustRightInd w:val="0"/>
              <w:jc w:val="both"/>
              <w:rPr>
                <w:b/>
                <w:sz w:val="20"/>
                <w:szCs w:val="20"/>
              </w:rPr>
            </w:pPr>
            <w:r w:rsidRPr="00BA0CA4">
              <w:rPr>
                <w:b/>
                <w:sz w:val="20"/>
                <w:szCs w:val="20"/>
              </w:rPr>
              <w:t>Management Option No.</w:t>
            </w:r>
          </w:p>
        </w:tc>
        <w:tc>
          <w:tcPr>
            <w:tcW w:w="3771" w:type="dxa"/>
          </w:tcPr>
          <w:p w14:paraId="7E15D6B3" w14:textId="77777777" w:rsidR="006619B7" w:rsidRPr="00BA0CA4" w:rsidRDefault="006619B7" w:rsidP="00F263DB">
            <w:pPr>
              <w:autoSpaceDE w:val="0"/>
              <w:autoSpaceDN w:val="0"/>
              <w:adjustRightInd w:val="0"/>
              <w:rPr>
                <w:b/>
                <w:sz w:val="20"/>
                <w:szCs w:val="20"/>
              </w:rPr>
            </w:pPr>
            <w:r w:rsidRPr="00BA0CA4">
              <w:rPr>
                <w:b/>
                <w:sz w:val="20"/>
                <w:szCs w:val="20"/>
              </w:rPr>
              <w:t>Description of Management Option</w:t>
            </w:r>
          </w:p>
        </w:tc>
        <w:tc>
          <w:tcPr>
            <w:tcW w:w="3969" w:type="dxa"/>
          </w:tcPr>
          <w:p w14:paraId="26DA7E59" w14:textId="77777777" w:rsidR="006619B7" w:rsidRPr="00BA0CA4" w:rsidRDefault="006619B7" w:rsidP="00F263DB">
            <w:pPr>
              <w:autoSpaceDE w:val="0"/>
              <w:autoSpaceDN w:val="0"/>
              <w:adjustRightInd w:val="0"/>
              <w:rPr>
                <w:b/>
                <w:sz w:val="20"/>
                <w:szCs w:val="20"/>
              </w:rPr>
            </w:pPr>
            <w:r w:rsidRPr="00BA0CA4">
              <w:rPr>
                <w:b/>
                <w:sz w:val="20"/>
                <w:szCs w:val="20"/>
              </w:rPr>
              <w:t>Applicability of Management Option</w:t>
            </w:r>
          </w:p>
        </w:tc>
      </w:tr>
      <w:tr w:rsidR="006619B7" w:rsidRPr="00BA0CA4" w14:paraId="4B6CB793" w14:textId="77777777">
        <w:tc>
          <w:tcPr>
            <w:tcW w:w="1332" w:type="dxa"/>
          </w:tcPr>
          <w:p w14:paraId="2960C6A0" w14:textId="77777777" w:rsidR="006619B7" w:rsidRPr="00BA0CA4" w:rsidRDefault="006619B7" w:rsidP="00F263DB">
            <w:pPr>
              <w:autoSpaceDE w:val="0"/>
              <w:autoSpaceDN w:val="0"/>
              <w:adjustRightInd w:val="0"/>
              <w:jc w:val="both"/>
              <w:rPr>
                <w:sz w:val="20"/>
                <w:szCs w:val="20"/>
              </w:rPr>
            </w:pPr>
            <w:r w:rsidRPr="00BA0CA4">
              <w:rPr>
                <w:sz w:val="20"/>
                <w:szCs w:val="20"/>
              </w:rPr>
              <w:t>Option 1</w:t>
            </w:r>
          </w:p>
        </w:tc>
        <w:tc>
          <w:tcPr>
            <w:tcW w:w="3771" w:type="dxa"/>
          </w:tcPr>
          <w:p w14:paraId="00B0A08D" w14:textId="77777777" w:rsidR="006619B7" w:rsidRPr="00BA0CA4" w:rsidRDefault="006619B7" w:rsidP="00F263DB">
            <w:pPr>
              <w:autoSpaceDE w:val="0"/>
              <w:autoSpaceDN w:val="0"/>
              <w:adjustRightInd w:val="0"/>
              <w:rPr>
                <w:sz w:val="20"/>
                <w:szCs w:val="20"/>
              </w:rPr>
            </w:pPr>
            <w:r w:rsidRPr="00BA0CA4">
              <w:rPr>
                <w:sz w:val="20"/>
                <w:szCs w:val="20"/>
              </w:rPr>
              <w:t>Community through WSDB  and staff employed by the WSDB does entire O&amp;M</w:t>
            </w:r>
          </w:p>
        </w:tc>
        <w:tc>
          <w:tcPr>
            <w:tcW w:w="3969" w:type="dxa"/>
          </w:tcPr>
          <w:p w14:paraId="130BEC16" w14:textId="77777777" w:rsidR="006619B7" w:rsidRPr="00BA0CA4" w:rsidRDefault="006619B7" w:rsidP="00F263DB">
            <w:pPr>
              <w:autoSpaceDE w:val="0"/>
              <w:autoSpaceDN w:val="0"/>
              <w:adjustRightInd w:val="0"/>
              <w:rPr>
                <w:sz w:val="20"/>
                <w:szCs w:val="20"/>
              </w:rPr>
            </w:pPr>
            <w:r w:rsidRPr="00BA0CA4">
              <w:rPr>
                <w:sz w:val="20"/>
                <w:szCs w:val="20"/>
              </w:rPr>
              <w:t>Town of population up to 5,000 with non-mechanised systems (e.g. gravity schemes)</w:t>
            </w:r>
          </w:p>
        </w:tc>
      </w:tr>
      <w:tr w:rsidR="006619B7" w:rsidRPr="00BA0CA4" w14:paraId="08F9C6A9" w14:textId="77777777">
        <w:tc>
          <w:tcPr>
            <w:tcW w:w="1332" w:type="dxa"/>
          </w:tcPr>
          <w:p w14:paraId="24CB4E7E" w14:textId="77777777" w:rsidR="006619B7" w:rsidRPr="00BA0CA4" w:rsidRDefault="006619B7" w:rsidP="00F263DB">
            <w:pPr>
              <w:autoSpaceDE w:val="0"/>
              <w:autoSpaceDN w:val="0"/>
              <w:adjustRightInd w:val="0"/>
              <w:jc w:val="both"/>
              <w:rPr>
                <w:sz w:val="20"/>
                <w:szCs w:val="20"/>
              </w:rPr>
            </w:pPr>
            <w:r w:rsidRPr="00BA0CA4">
              <w:rPr>
                <w:sz w:val="20"/>
                <w:szCs w:val="20"/>
              </w:rPr>
              <w:t>Option 2</w:t>
            </w:r>
          </w:p>
        </w:tc>
        <w:tc>
          <w:tcPr>
            <w:tcW w:w="3771" w:type="dxa"/>
          </w:tcPr>
          <w:p w14:paraId="268F0FE4" w14:textId="77777777" w:rsidR="006619B7" w:rsidRPr="00BA0CA4" w:rsidRDefault="006619B7" w:rsidP="00F263DB">
            <w:pPr>
              <w:autoSpaceDE w:val="0"/>
              <w:autoSpaceDN w:val="0"/>
              <w:adjustRightInd w:val="0"/>
              <w:rPr>
                <w:sz w:val="20"/>
                <w:szCs w:val="20"/>
              </w:rPr>
            </w:pPr>
            <w:r w:rsidRPr="00BA0CA4">
              <w:rPr>
                <w:sz w:val="20"/>
                <w:szCs w:val="20"/>
              </w:rPr>
              <w:t>Community through WSDB  engages staff  for  daily O&amp;M  and calls reputable firm for specialised functions as and when needed</w:t>
            </w:r>
          </w:p>
        </w:tc>
        <w:tc>
          <w:tcPr>
            <w:tcW w:w="3969" w:type="dxa"/>
          </w:tcPr>
          <w:p w14:paraId="596168AE" w14:textId="77777777" w:rsidR="006619B7" w:rsidRPr="00BA0CA4" w:rsidRDefault="006619B7" w:rsidP="00F263DB">
            <w:pPr>
              <w:autoSpaceDE w:val="0"/>
              <w:autoSpaceDN w:val="0"/>
              <w:adjustRightInd w:val="0"/>
              <w:rPr>
                <w:sz w:val="20"/>
                <w:szCs w:val="20"/>
              </w:rPr>
            </w:pPr>
            <w:r w:rsidRPr="00BA0CA4">
              <w:rPr>
                <w:sz w:val="20"/>
                <w:szCs w:val="20"/>
              </w:rPr>
              <w:t>Town of population between 5,000 and 10,000 with simple boreholes, gravity or slow sand filtration systems</w:t>
            </w:r>
          </w:p>
        </w:tc>
      </w:tr>
      <w:tr w:rsidR="006619B7" w:rsidRPr="00BA0CA4" w14:paraId="61CF0D06" w14:textId="77777777">
        <w:tc>
          <w:tcPr>
            <w:tcW w:w="1332" w:type="dxa"/>
          </w:tcPr>
          <w:p w14:paraId="71470700" w14:textId="77777777" w:rsidR="006619B7" w:rsidRPr="00BA0CA4" w:rsidRDefault="006619B7" w:rsidP="00F263DB">
            <w:pPr>
              <w:autoSpaceDE w:val="0"/>
              <w:autoSpaceDN w:val="0"/>
              <w:adjustRightInd w:val="0"/>
              <w:jc w:val="both"/>
              <w:rPr>
                <w:sz w:val="20"/>
                <w:szCs w:val="20"/>
              </w:rPr>
            </w:pPr>
            <w:r w:rsidRPr="00BA0CA4">
              <w:rPr>
                <w:sz w:val="20"/>
                <w:szCs w:val="20"/>
              </w:rPr>
              <w:t>Option 3</w:t>
            </w:r>
          </w:p>
        </w:tc>
        <w:tc>
          <w:tcPr>
            <w:tcW w:w="3771" w:type="dxa"/>
          </w:tcPr>
          <w:p w14:paraId="4CE48163" w14:textId="77777777" w:rsidR="006619B7" w:rsidRPr="00BA0CA4" w:rsidRDefault="006619B7" w:rsidP="00F263DB">
            <w:pPr>
              <w:autoSpaceDE w:val="0"/>
              <w:autoSpaceDN w:val="0"/>
              <w:adjustRightInd w:val="0"/>
              <w:rPr>
                <w:sz w:val="20"/>
                <w:szCs w:val="20"/>
              </w:rPr>
            </w:pPr>
            <w:r w:rsidRPr="00BA0CA4">
              <w:rPr>
                <w:sz w:val="20"/>
                <w:szCs w:val="20"/>
              </w:rPr>
              <w:t>Community through WSDB  contracts a firm to completely operate and maintain the Water Supply System for an agreed fee</w:t>
            </w:r>
          </w:p>
        </w:tc>
        <w:tc>
          <w:tcPr>
            <w:tcW w:w="3969" w:type="dxa"/>
          </w:tcPr>
          <w:p w14:paraId="75448C80" w14:textId="77777777" w:rsidR="006619B7" w:rsidRPr="00BA0CA4" w:rsidRDefault="006619B7" w:rsidP="00F263DB">
            <w:pPr>
              <w:autoSpaceDE w:val="0"/>
              <w:autoSpaceDN w:val="0"/>
              <w:adjustRightInd w:val="0"/>
              <w:rPr>
                <w:sz w:val="20"/>
                <w:szCs w:val="20"/>
              </w:rPr>
            </w:pPr>
            <w:r w:rsidRPr="00BA0CA4">
              <w:rPr>
                <w:sz w:val="20"/>
                <w:szCs w:val="20"/>
              </w:rPr>
              <w:t>Town of population exceeding 10,000 with simple boreholes, gravity or slow sand filtration systems or communities with complex treatment systems</w:t>
            </w:r>
          </w:p>
        </w:tc>
      </w:tr>
    </w:tbl>
    <w:p w14:paraId="5F338934" w14:textId="77777777" w:rsidR="006619B7" w:rsidRPr="00BA0CA4" w:rsidRDefault="006619B7" w:rsidP="006619B7">
      <w:pPr>
        <w:autoSpaceDE w:val="0"/>
        <w:autoSpaceDN w:val="0"/>
        <w:adjustRightInd w:val="0"/>
        <w:spacing w:before="0" w:line="240" w:lineRule="auto"/>
        <w:jc w:val="both"/>
      </w:pPr>
    </w:p>
    <w:p w14:paraId="57236A8E" w14:textId="77777777" w:rsidR="006619B7" w:rsidRPr="00BA0CA4" w:rsidRDefault="006619B7" w:rsidP="006619B7">
      <w:pPr>
        <w:autoSpaceDE w:val="0"/>
        <w:autoSpaceDN w:val="0"/>
        <w:adjustRightInd w:val="0"/>
        <w:spacing w:before="0" w:line="240" w:lineRule="auto"/>
        <w:jc w:val="both"/>
      </w:pPr>
      <w:r w:rsidRPr="00BA0CA4">
        <w:rPr>
          <w:b/>
          <w:color w:val="4F81BD" w:themeColor="accent1"/>
        </w:rPr>
        <w:t>Project Financing</w:t>
      </w:r>
    </w:p>
    <w:p w14:paraId="04BB9B30" w14:textId="77777777" w:rsidR="006619B7" w:rsidRPr="00BA0CA4" w:rsidRDefault="006619B7" w:rsidP="006619B7">
      <w:pPr>
        <w:jc w:val="both"/>
      </w:pPr>
      <w:r w:rsidRPr="00BA0CA4">
        <w:t>Capital cost of small town water supply systems is mainly provided by Development Partners and complemented by the Government of Ghana through the beneficiary MMDAs and Small Towns in the following proportion:</w:t>
      </w:r>
    </w:p>
    <w:p w14:paraId="2C3D2C7F" w14:textId="77777777" w:rsidR="006619B7" w:rsidRPr="00BA0CA4" w:rsidRDefault="006619B7" w:rsidP="00B9580F">
      <w:pPr>
        <w:numPr>
          <w:ilvl w:val="0"/>
          <w:numId w:val="30"/>
        </w:numPr>
        <w:jc w:val="both"/>
      </w:pPr>
      <w:r w:rsidRPr="00BA0CA4">
        <w:t xml:space="preserve">Contribution from Development Partners </w:t>
      </w:r>
      <w:r w:rsidRPr="00BA0CA4">
        <w:tab/>
        <w:t xml:space="preserve">– 90% </w:t>
      </w:r>
    </w:p>
    <w:p w14:paraId="41E0D67C" w14:textId="77777777" w:rsidR="006619B7" w:rsidRPr="00BA0CA4" w:rsidRDefault="006619B7" w:rsidP="00B9580F">
      <w:pPr>
        <w:numPr>
          <w:ilvl w:val="0"/>
          <w:numId w:val="30"/>
        </w:numPr>
        <w:jc w:val="both"/>
      </w:pPr>
      <w:r w:rsidRPr="00BA0CA4">
        <w:t xml:space="preserve">Contribution from MMDA (GoG) </w:t>
      </w:r>
      <w:r w:rsidRPr="00BA0CA4">
        <w:tab/>
      </w:r>
      <w:r w:rsidRPr="00BA0CA4">
        <w:tab/>
        <w:t xml:space="preserve">– 5% </w:t>
      </w:r>
    </w:p>
    <w:p w14:paraId="69911E6C" w14:textId="77777777" w:rsidR="006619B7" w:rsidRPr="00BA0CA4" w:rsidRDefault="006619B7" w:rsidP="00B9580F">
      <w:pPr>
        <w:numPr>
          <w:ilvl w:val="0"/>
          <w:numId w:val="30"/>
        </w:numPr>
        <w:jc w:val="both"/>
      </w:pPr>
      <w:r w:rsidRPr="00BA0CA4">
        <w:t xml:space="preserve">Contribution from Beneficiary Community </w:t>
      </w:r>
      <w:r w:rsidRPr="00BA0CA4">
        <w:tab/>
        <w:t xml:space="preserve">– 5% * </w:t>
      </w:r>
    </w:p>
    <w:p w14:paraId="7F490B18" w14:textId="77777777" w:rsidR="006619B7" w:rsidRPr="00BA0CA4" w:rsidRDefault="006619B7" w:rsidP="006619B7">
      <w:pPr>
        <w:jc w:val="both"/>
      </w:pPr>
      <w:r w:rsidRPr="00BA0CA4">
        <w:rPr>
          <w:i/>
          <w:iCs/>
        </w:rPr>
        <w:t>* Beneficiary community’s contribution has been taken up by the MMDAs; communities only bear the full cost of O&amp;M.</w:t>
      </w:r>
    </w:p>
    <w:p w14:paraId="303B8D35" w14:textId="77777777" w:rsidR="006619B7" w:rsidRPr="00BA0CA4" w:rsidRDefault="006619B7" w:rsidP="006619B7">
      <w:pPr>
        <w:pStyle w:val="Heading3"/>
      </w:pPr>
      <w:r w:rsidRPr="00BA0CA4">
        <w:t>5.3.3 Performance</w:t>
      </w:r>
    </w:p>
    <w:p w14:paraId="77A4FCE6" w14:textId="77777777" w:rsidR="006619B7" w:rsidRPr="00BA0CA4" w:rsidRDefault="006619B7" w:rsidP="006619B7">
      <w:pPr>
        <w:jc w:val="both"/>
      </w:pPr>
      <w:r w:rsidRPr="00BA0CA4">
        <w:t>Substantial achievements have been made through the implementation of the NCWSP, including the following:</w:t>
      </w:r>
    </w:p>
    <w:p w14:paraId="0F86EACF" w14:textId="77777777" w:rsidR="006619B7" w:rsidRPr="00BA0CA4" w:rsidRDefault="006619B7" w:rsidP="00B9580F">
      <w:pPr>
        <w:numPr>
          <w:ilvl w:val="0"/>
          <w:numId w:val="31"/>
        </w:numPr>
        <w:jc w:val="both"/>
      </w:pPr>
      <w:r w:rsidRPr="00BA0CA4">
        <w:t xml:space="preserve">Water supply coverage has risen from 27% in the early 90’s to 63.13% according to CWSA, 2011 estimate or to 74% according to the Joint Monitoring Platform (JMP) 2011estimate. </w:t>
      </w:r>
    </w:p>
    <w:p w14:paraId="45EAC65D" w14:textId="77777777" w:rsidR="006619B7" w:rsidRPr="00BA0CA4" w:rsidRDefault="006619B7" w:rsidP="006619B7">
      <w:pPr>
        <w:pStyle w:val="ListParagraph"/>
        <w:numPr>
          <w:ilvl w:val="0"/>
          <w:numId w:val="27"/>
        </w:numPr>
        <w:ind w:left="714" w:hanging="357"/>
        <w:contextualSpacing w:val="0"/>
        <w:jc w:val="both"/>
      </w:pPr>
      <w:r w:rsidRPr="00BA0CA4">
        <w:t xml:space="preserve"> There has been tremendous inflow of funds from Development Partners for development of new systems.</w:t>
      </w:r>
    </w:p>
    <w:p w14:paraId="5AC8BC58" w14:textId="77777777" w:rsidR="006619B7" w:rsidRPr="00BA0CA4" w:rsidRDefault="006619B7" w:rsidP="006619B7">
      <w:pPr>
        <w:pStyle w:val="ListParagraph"/>
        <w:numPr>
          <w:ilvl w:val="0"/>
          <w:numId w:val="27"/>
        </w:numPr>
        <w:ind w:left="714" w:hanging="357"/>
        <w:contextualSpacing w:val="0"/>
        <w:jc w:val="both"/>
      </w:pPr>
      <w:r w:rsidRPr="00BA0CA4">
        <w:t>The systems are operating successfully and reliably. Most of the systems are operated and maintained through staff employed by the WSDBs, but there are a few that are operated and maintained directly by the WSDBs and some that have been contracted to private operators.</w:t>
      </w:r>
    </w:p>
    <w:p w14:paraId="61EE5EA6" w14:textId="77777777" w:rsidR="006619B7" w:rsidRPr="00BA0CA4" w:rsidRDefault="006619B7" w:rsidP="006619B7">
      <w:pPr>
        <w:pStyle w:val="ListParagraph"/>
        <w:numPr>
          <w:ilvl w:val="0"/>
          <w:numId w:val="27"/>
        </w:numPr>
        <w:ind w:left="714" w:hanging="357"/>
        <w:contextualSpacing w:val="0"/>
        <w:jc w:val="both"/>
      </w:pPr>
      <w:r w:rsidRPr="00BA0CA4">
        <w:t>There is high willingness and ability to pay for water services and cost recovery for O&amp;M is very good.</w:t>
      </w:r>
    </w:p>
    <w:p w14:paraId="10B1E89D" w14:textId="77777777" w:rsidR="006619B7" w:rsidRPr="00BA0CA4" w:rsidRDefault="006619B7" w:rsidP="006619B7">
      <w:pPr>
        <w:pStyle w:val="ListParagraph"/>
        <w:numPr>
          <w:ilvl w:val="0"/>
          <w:numId w:val="27"/>
        </w:numPr>
        <w:ind w:left="714" w:hanging="357"/>
        <w:contextualSpacing w:val="0"/>
        <w:jc w:val="both"/>
      </w:pPr>
      <w:r w:rsidRPr="00BA0CA4">
        <w:t>Some communities are able to fund sanitation activities and minor system extensions through revenues from O&amp;M.</w:t>
      </w:r>
    </w:p>
    <w:p w14:paraId="14358E81" w14:textId="77777777" w:rsidR="006619B7" w:rsidRPr="00BA0CA4" w:rsidRDefault="006619B7" w:rsidP="006619B7">
      <w:pPr>
        <w:jc w:val="both"/>
      </w:pPr>
      <w:r w:rsidRPr="00BA0CA4">
        <w:t>Notwithstanding the above achievements, there are also challenges, including the following:</w:t>
      </w:r>
    </w:p>
    <w:p w14:paraId="65A89891" w14:textId="77777777" w:rsidR="006619B7" w:rsidRPr="00BA0CA4" w:rsidRDefault="006619B7" w:rsidP="006619B7">
      <w:pPr>
        <w:pStyle w:val="ListParagraph"/>
        <w:numPr>
          <w:ilvl w:val="0"/>
          <w:numId w:val="27"/>
        </w:numPr>
        <w:ind w:left="714" w:hanging="357"/>
        <w:contextualSpacing w:val="0"/>
        <w:jc w:val="both"/>
      </w:pPr>
      <w:r w:rsidRPr="00BA0CA4">
        <w:t xml:space="preserve">The implementation of </w:t>
      </w:r>
      <w:r w:rsidR="00AB7132" w:rsidRPr="00BA0CA4">
        <w:t>the NCWSP through one-off stand-</w:t>
      </w:r>
      <w:r w:rsidRPr="00BA0CA4">
        <w:t>alone projects raises concerns about the long-term sustainability of the facilities delivered.</w:t>
      </w:r>
    </w:p>
    <w:p w14:paraId="0FF1EB3D" w14:textId="77777777" w:rsidR="006619B7" w:rsidRPr="00BA0CA4" w:rsidRDefault="006619B7" w:rsidP="006619B7">
      <w:pPr>
        <w:pStyle w:val="ListParagraph"/>
        <w:numPr>
          <w:ilvl w:val="0"/>
          <w:numId w:val="27"/>
        </w:numPr>
        <w:ind w:left="714" w:hanging="357"/>
        <w:contextualSpacing w:val="0"/>
        <w:jc w:val="both"/>
      </w:pPr>
      <w:r w:rsidRPr="00BA0CA4">
        <w:t xml:space="preserve"> Although the Das are responsible for project implementation, they do not see themselves in full control, as procurement and funds disbursement under some projects are done without their involvement.</w:t>
      </w:r>
    </w:p>
    <w:p w14:paraId="4EDA409A" w14:textId="77777777" w:rsidR="006619B7" w:rsidRPr="00BA0CA4" w:rsidRDefault="006619B7" w:rsidP="006619B7">
      <w:pPr>
        <w:pStyle w:val="ListParagraph"/>
        <w:numPr>
          <w:ilvl w:val="0"/>
          <w:numId w:val="27"/>
        </w:numPr>
        <w:ind w:left="714" w:hanging="357"/>
        <w:contextualSpacing w:val="0"/>
        <w:jc w:val="both"/>
      </w:pPr>
      <w:r w:rsidRPr="00BA0CA4">
        <w:t>Some WSDBs are not managing their systems well mainly due to the calibre of people on the Board.</w:t>
      </w:r>
    </w:p>
    <w:p w14:paraId="25ED2BB0" w14:textId="77777777" w:rsidR="006619B7" w:rsidRPr="00BA0CA4" w:rsidRDefault="006619B7" w:rsidP="006619B7">
      <w:pPr>
        <w:pStyle w:val="ListParagraph"/>
        <w:numPr>
          <w:ilvl w:val="0"/>
          <w:numId w:val="27"/>
        </w:numPr>
        <w:jc w:val="both"/>
      </w:pPr>
      <w:r w:rsidRPr="00BA0CA4">
        <w:t>Post-Project monitoring and evaluation by CWSA is weak since there is no formalised M&amp;E system in place</w:t>
      </w:r>
    </w:p>
    <w:p w14:paraId="16B1CD51" w14:textId="77777777" w:rsidR="006619B7" w:rsidRPr="00BA0CA4" w:rsidRDefault="00D20416" w:rsidP="006619B7">
      <w:pPr>
        <w:pStyle w:val="Heading3"/>
      </w:pPr>
      <w:r w:rsidRPr="00BA0CA4">
        <w:t>6</w:t>
      </w:r>
      <w:r w:rsidR="006619B7" w:rsidRPr="00BA0CA4">
        <w:t>.3.4 Lessons from Ghana for Sierra Leone</w:t>
      </w:r>
    </w:p>
    <w:p w14:paraId="3E1E4FC1" w14:textId="77777777" w:rsidR="006619B7" w:rsidRPr="00BA0CA4" w:rsidRDefault="006619B7" w:rsidP="006619B7">
      <w:pPr>
        <w:jc w:val="both"/>
      </w:pPr>
      <w:r w:rsidRPr="00BA0CA4">
        <w:t>Small towns can successfully manage their own water supply systems, raise willingness and ability of consumers to pay for services and achieve high cost recovery for O&amp;M and minor extensions as pertains in Ghana. The success factors in the Ghana case includes:</w:t>
      </w:r>
    </w:p>
    <w:p w14:paraId="2BE662DA" w14:textId="77777777" w:rsidR="006619B7" w:rsidRPr="00BA0CA4" w:rsidRDefault="006619B7" w:rsidP="00987A72">
      <w:pPr>
        <w:pStyle w:val="ListParagraph"/>
        <w:numPr>
          <w:ilvl w:val="0"/>
          <w:numId w:val="103"/>
        </w:numPr>
        <w:ind w:left="709"/>
        <w:jc w:val="both"/>
      </w:pPr>
      <w:r w:rsidRPr="00BA0CA4">
        <w:t>Adequate sensitisation of community members on the linkages between water, hygiene, sanitation and health and on their obligations in the delivery of the water supply project.</w:t>
      </w:r>
    </w:p>
    <w:p w14:paraId="406B0077" w14:textId="77777777" w:rsidR="006619B7" w:rsidRPr="00BA0CA4" w:rsidRDefault="006619B7" w:rsidP="00987A72">
      <w:pPr>
        <w:pStyle w:val="ListParagraph"/>
        <w:numPr>
          <w:ilvl w:val="0"/>
          <w:numId w:val="103"/>
        </w:numPr>
        <w:ind w:left="709"/>
        <w:jc w:val="both"/>
      </w:pPr>
      <w:r w:rsidRPr="00BA0CA4">
        <w:t>Involvement of the community at every stage of the project, including deciding on the technology, management option and tariff setting and collection.</w:t>
      </w:r>
    </w:p>
    <w:p w14:paraId="63FDA2B4" w14:textId="77777777" w:rsidR="006619B7" w:rsidRPr="00BA0CA4" w:rsidRDefault="006619B7" w:rsidP="00987A72">
      <w:pPr>
        <w:pStyle w:val="ListParagraph"/>
        <w:numPr>
          <w:ilvl w:val="0"/>
          <w:numId w:val="103"/>
        </w:numPr>
        <w:ind w:left="709"/>
        <w:jc w:val="both"/>
      </w:pPr>
      <w:r w:rsidRPr="00BA0CA4">
        <w:t>Early mobilisation of funds towards operation and maintenance</w:t>
      </w:r>
    </w:p>
    <w:p w14:paraId="1457CC8D" w14:textId="77777777" w:rsidR="006619B7" w:rsidRPr="00BA0CA4" w:rsidRDefault="006619B7" w:rsidP="00987A72">
      <w:pPr>
        <w:pStyle w:val="ListParagraph"/>
        <w:numPr>
          <w:ilvl w:val="0"/>
          <w:numId w:val="103"/>
        </w:numPr>
        <w:ind w:left="709"/>
        <w:jc w:val="both"/>
      </w:pPr>
      <w:r w:rsidRPr="00BA0CA4">
        <w:t>Capacity building and training of WSDBs and DWSTs</w:t>
      </w:r>
    </w:p>
    <w:p w14:paraId="074F0C0D" w14:textId="77777777" w:rsidR="006619B7" w:rsidRPr="00BA0CA4" w:rsidRDefault="006619B7" w:rsidP="006619B7">
      <w:pPr>
        <w:jc w:val="both"/>
      </w:pPr>
      <w:r w:rsidRPr="00BA0CA4">
        <w:t>Ghana’s achievement, however, has been made through implementation of one-off stand</w:t>
      </w:r>
      <w:r w:rsidR="006E3D97">
        <w:t>-</w:t>
      </w:r>
      <w:r w:rsidRPr="00BA0CA4">
        <w:t>alone projects, raising concerns on the ability of the relevant institutions, particularly CWSA and the DAs to sustainably discharge their duties.</w:t>
      </w:r>
    </w:p>
    <w:p w14:paraId="7E8E057E" w14:textId="77777777" w:rsidR="001658E4" w:rsidRPr="00BA0CA4" w:rsidRDefault="001658E4"/>
    <w:p w14:paraId="2975AA83" w14:textId="77777777" w:rsidR="0039184E" w:rsidRPr="00BA0CA4" w:rsidRDefault="0039184E">
      <w:pPr>
        <w:rPr>
          <w:rFonts w:eastAsiaTheme="majorEastAsia" w:cstheme="majorBidi"/>
          <w:bCs/>
          <w:color w:val="365F91" w:themeColor="accent1" w:themeShade="BF"/>
          <w:sz w:val="40"/>
          <w:szCs w:val="28"/>
        </w:rPr>
      </w:pPr>
      <w:r w:rsidRPr="00BA0CA4">
        <w:br w:type="page"/>
      </w:r>
    </w:p>
    <w:p w14:paraId="221B2142" w14:textId="77777777" w:rsidR="00B05E8A" w:rsidRPr="00BA0CA4" w:rsidRDefault="00D20416" w:rsidP="00B05E8A">
      <w:pPr>
        <w:pStyle w:val="Heading1"/>
      </w:pPr>
      <w:bookmarkStart w:id="202" w:name="_Toc374109196"/>
      <w:r w:rsidRPr="00BA0CA4">
        <w:t>7</w:t>
      </w:r>
      <w:r w:rsidR="00B05E8A" w:rsidRPr="00BA0CA4">
        <w:t xml:space="preserve">   Key Issues for Sustainable Systems</w:t>
      </w:r>
      <w:bookmarkEnd w:id="202"/>
    </w:p>
    <w:p w14:paraId="05D7A743" w14:textId="77777777" w:rsidR="00B05E8A" w:rsidRPr="00BA0CA4" w:rsidRDefault="00D20416" w:rsidP="00B05E8A">
      <w:pPr>
        <w:pStyle w:val="Heading2"/>
      </w:pPr>
      <w:bookmarkStart w:id="203" w:name="_Toc374109197"/>
      <w:r w:rsidRPr="00BA0CA4">
        <w:t>7</w:t>
      </w:r>
      <w:r w:rsidR="00B05E8A" w:rsidRPr="00BA0CA4">
        <w:t>.1   Sector Leadership and Coordination</w:t>
      </w:r>
      <w:bookmarkEnd w:id="203"/>
    </w:p>
    <w:p w14:paraId="3D38775A" w14:textId="77777777" w:rsidR="00B05E8A" w:rsidRPr="00BA0CA4" w:rsidRDefault="0066523C" w:rsidP="00EC3DE5">
      <w:pPr>
        <w:jc w:val="both"/>
        <w:rPr>
          <w:rFonts w:asciiTheme="minorHAnsi" w:hAnsiTheme="minorHAnsi"/>
        </w:rPr>
      </w:pPr>
      <w:r w:rsidRPr="00BA0CA4">
        <w:rPr>
          <w:rFonts w:asciiTheme="minorHAnsi" w:hAnsiTheme="minorHAnsi"/>
        </w:rPr>
        <w:t xml:space="preserve">The WASH sector is at an early stage of development, with a relatively recently issued sector Policy, a draft Rural Water Strategy and an Urban Strategy </w:t>
      </w:r>
      <w:r w:rsidR="001E3DA0" w:rsidRPr="00BA0CA4">
        <w:rPr>
          <w:rFonts w:asciiTheme="minorHAnsi" w:hAnsiTheme="minorHAnsi"/>
        </w:rPr>
        <w:t xml:space="preserve">at an early stage of </w:t>
      </w:r>
      <w:r w:rsidRPr="00BA0CA4">
        <w:rPr>
          <w:rFonts w:asciiTheme="minorHAnsi" w:hAnsiTheme="minorHAnsi"/>
        </w:rPr>
        <w:t>develop</w:t>
      </w:r>
      <w:r w:rsidR="001E3DA0" w:rsidRPr="00BA0CA4">
        <w:rPr>
          <w:rFonts w:asciiTheme="minorHAnsi" w:hAnsiTheme="minorHAnsi"/>
        </w:rPr>
        <w:t>ment</w:t>
      </w:r>
      <w:r w:rsidRPr="00BA0CA4">
        <w:rPr>
          <w:rFonts w:asciiTheme="minorHAnsi" w:hAnsiTheme="minorHAnsi"/>
        </w:rPr>
        <w:t>. The new bodies such as the WASH Inter Ministerial Committee (WASH IMC) and the Sector Policy Coordination Team (SPTC) are also new and are still feeling their way into their new roles and way of operating.</w:t>
      </w:r>
      <w:r w:rsidR="00CE72DC" w:rsidRPr="00BA0CA4">
        <w:rPr>
          <w:rFonts w:asciiTheme="minorHAnsi" w:hAnsiTheme="minorHAnsi"/>
        </w:rPr>
        <w:t xml:space="preserve"> The formation of the new MoWR and the proposed transformation of SALWACO are all indicators that things are starting to move in the right direction.</w:t>
      </w:r>
    </w:p>
    <w:p w14:paraId="3A479282" w14:textId="77777777" w:rsidR="0066523C" w:rsidRPr="00BA0CA4" w:rsidRDefault="0066523C" w:rsidP="00EC3DE5">
      <w:pPr>
        <w:jc w:val="both"/>
        <w:rPr>
          <w:rFonts w:asciiTheme="minorHAnsi" w:hAnsiTheme="minorHAnsi"/>
        </w:rPr>
      </w:pPr>
      <w:r w:rsidRPr="00BA0CA4">
        <w:rPr>
          <w:rFonts w:asciiTheme="minorHAnsi" w:hAnsiTheme="minorHAnsi"/>
        </w:rPr>
        <w:t>It is clear, however, that the sector has some major challenges in this area and the following issues will need to be addressed if a sustainable management system is to be implemented in small towns.</w:t>
      </w:r>
    </w:p>
    <w:p w14:paraId="66CC64C2" w14:textId="77777777" w:rsidR="0066523C" w:rsidRPr="00BA0CA4" w:rsidRDefault="0066523C" w:rsidP="00EC3DE5">
      <w:pPr>
        <w:jc w:val="both"/>
        <w:rPr>
          <w:rFonts w:asciiTheme="minorHAnsi" w:hAnsiTheme="minorHAnsi"/>
        </w:rPr>
      </w:pPr>
      <w:r w:rsidRPr="00BA0CA4">
        <w:rPr>
          <w:rFonts w:asciiTheme="minorHAnsi" w:hAnsiTheme="minorHAnsi"/>
          <w:u w:val="single"/>
        </w:rPr>
        <w:t>Stronger leadership from the hea</w:t>
      </w:r>
      <w:r w:rsidR="00CE72DC" w:rsidRPr="00BA0CA4">
        <w:rPr>
          <w:rFonts w:asciiTheme="minorHAnsi" w:hAnsiTheme="minorHAnsi"/>
          <w:u w:val="single"/>
        </w:rPr>
        <w:t>ds of sector organisations</w:t>
      </w:r>
      <w:r w:rsidR="00CE72DC" w:rsidRPr="00BA0CA4">
        <w:rPr>
          <w:rFonts w:asciiTheme="minorHAnsi" w:hAnsiTheme="minorHAnsi"/>
        </w:rPr>
        <w:t>. The sector policy and rural strategy assume a relatively complex implementation structure with District Councils, SALWACO and the Water Directorate all having a major role in small town water supplies. This will need excellent leadership and coordination between all sector organisations. In the past the sector has tended to be directed from above by politicians and there is a need for professions to “manage upwards” and influence political decision makers and to start getting more emphasis on evidence based decision making and less political “shooting from the hip”. Coordination between sector organisations is also very weak and this seems to be a combination of two things</w:t>
      </w:r>
      <w:r w:rsidR="006E3D97">
        <w:rPr>
          <w:rFonts w:asciiTheme="minorHAnsi" w:hAnsiTheme="minorHAnsi"/>
        </w:rPr>
        <w:t>:</w:t>
      </w:r>
      <w:r w:rsidR="00CE72DC" w:rsidRPr="00BA0CA4">
        <w:rPr>
          <w:rFonts w:asciiTheme="minorHAnsi" w:hAnsiTheme="minorHAnsi"/>
        </w:rPr>
        <w:t xml:space="preserve"> </w:t>
      </w:r>
      <w:r w:rsidR="006E3D97">
        <w:rPr>
          <w:rFonts w:asciiTheme="minorHAnsi" w:hAnsiTheme="minorHAnsi"/>
        </w:rPr>
        <w:t>f</w:t>
      </w:r>
      <w:r w:rsidR="00CE72DC" w:rsidRPr="00BA0CA4">
        <w:rPr>
          <w:rFonts w:asciiTheme="minorHAnsi" w:hAnsiTheme="minorHAnsi"/>
        </w:rPr>
        <w:t>irstly</w:t>
      </w:r>
      <w:r w:rsidR="006E3D97">
        <w:rPr>
          <w:rFonts w:asciiTheme="minorHAnsi" w:hAnsiTheme="minorHAnsi"/>
        </w:rPr>
        <w:t>,</w:t>
      </w:r>
      <w:r w:rsidR="00CE72DC" w:rsidRPr="00BA0CA4">
        <w:rPr>
          <w:rFonts w:asciiTheme="minorHAnsi" w:hAnsiTheme="minorHAnsi"/>
        </w:rPr>
        <w:t xml:space="preserve"> a deliberate policy to protect each organisation’s mandate b</w:t>
      </w:r>
      <w:r w:rsidR="00F20322" w:rsidRPr="00BA0CA4">
        <w:rPr>
          <w:rFonts w:asciiTheme="minorHAnsi" w:hAnsiTheme="minorHAnsi"/>
        </w:rPr>
        <w:t>y holding onto information</w:t>
      </w:r>
      <w:r w:rsidR="006E3D97">
        <w:rPr>
          <w:rFonts w:asciiTheme="minorHAnsi" w:hAnsiTheme="minorHAnsi"/>
        </w:rPr>
        <w:t>; s</w:t>
      </w:r>
      <w:r w:rsidR="00CE72DC" w:rsidRPr="00BA0CA4">
        <w:rPr>
          <w:rFonts w:asciiTheme="minorHAnsi" w:hAnsiTheme="minorHAnsi"/>
        </w:rPr>
        <w:t>econdly</w:t>
      </w:r>
      <w:r w:rsidR="006E3D97">
        <w:rPr>
          <w:rFonts w:asciiTheme="minorHAnsi" w:hAnsiTheme="minorHAnsi"/>
        </w:rPr>
        <w:t>,</w:t>
      </w:r>
      <w:r w:rsidR="00CE72DC" w:rsidRPr="00BA0CA4">
        <w:rPr>
          <w:rFonts w:asciiTheme="minorHAnsi" w:hAnsiTheme="minorHAnsi"/>
        </w:rPr>
        <w:t xml:space="preserve"> due to a history of silo operation and a lack of awareness of the importance of liaison and coordination across organisations.</w:t>
      </w:r>
    </w:p>
    <w:p w14:paraId="4A425705" w14:textId="77777777" w:rsidR="00F20322" w:rsidRPr="00BA0CA4" w:rsidRDefault="00F20322" w:rsidP="00EC3DE5">
      <w:pPr>
        <w:jc w:val="both"/>
        <w:rPr>
          <w:rFonts w:asciiTheme="minorHAnsi" w:hAnsiTheme="minorHAnsi"/>
        </w:rPr>
      </w:pPr>
      <w:r w:rsidRPr="00BA0CA4">
        <w:rPr>
          <w:rFonts w:asciiTheme="minorHAnsi" w:hAnsiTheme="minorHAnsi"/>
          <w:u w:val="single"/>
        </w:rPr>
        <w:t>Clarification of mandates and removal of competition between organisations</w:t>
      </w:r>
      <w:r w:rsidRPr="00BA0CA4">
        <w:rPr>
          <w:rFonts w:asciiTheme="minorHAnsi" w:hAnsiTheme="minorHAnsi"/>
        </w:rPr>
        <w:t>. It seems that at the moment the sector organisations are still jockeying for position and are looking to maximise their role and mandate. It would help if the following were formalised as soon as possible:</w:t>
      </w:r>
    </w:p>
    <w:p w14:paraId="6E112DE9" w14:textId="77777777" w:rsidR="00F20322" w:rsidRPr="00BA0CA4" w:rsidRDefault="00F20322" w:rsidP="00EC3DE5">
      <w:pPr>
        <w:pStyle w:val="ListParagraph"/>
        <w:numPr>
          <w:ilvl w:val="0"/>
          <w:numId w:val="20"/>
        </w:numPr>
        <w:ind w:left="714" w:hanging="357"/>
        <w:contextualSpacing w:val="0"/>
        <w:jc w:val="both"/>
        <w:rPr>
          <w:rFonts w:asciiTheme="minorHAnsi" w:hAnsiTheme="minorHAnsi"/>
        </w:rPr>
      </w:pPr>
      <w:r w:rsidRPr="00BA0CA4">
        <w:rPr>
          <w:rFonts w:asciiTheme="minorHAnsi" w:hAnsiTheme="minorHAnsi"/>
        </w:rPr>
        <w:t>The role of GVWC in Western Area (Rural)</w:t>
      </w:r>
    </w:p>
    <w:p w14:paraId="241B2E58" w14:textId="77777777" w:rsidR="00F20322" w:rsidRPr="00BA0CA4" w:rsidRDefault="00F20322" w:rsidP="00EC3DE5">
      <w:pPr>
        <w:pStyle w:val="ListParagraph"/>
        <w:numPr>
          <w:ilvl w:val="0"/>
          <w:numId w:val="20"/>
        </w:numPr>
        <w:ind w:left="714" w:hanging="357"/>
        <w:contextualSpacing w:val="0"/>
        <w:jc w:val="both"/>
        <w:rPr>
          <w:rFonts w:asciiTheme="minorHAnsi" w:hAnsiTheme="minorHAnsi"/>
        </w:rPr>
      </w:pPr>
      <w:r w:rsidRPr="00BA0CA4">
        <w:rPr>
          <w:rFonts w:asciiTheme="minorHAnsi" w:hAnsiTheme="minorHAnsi"/>
        </w:rPr>
        <w:t>Confirmation of the 10 (or 15) towns that SALWACO will be responsible for managing and confirmation that they are to stop all other implementation including managing construction in other towns.</w:t>
      </w:r>
    </w:p>
    <w:p w14:paraId="41CDB29F" w14:textId="77777777" w:rsidR="00F20322" w:rsidRPr="00BA0CA4" w:rsidRDefault="00F20322" w:rsidP="00EC3DE5">
      <w:pPr>
        <w:pStyle w:val="ListParagraph"/>
        <w:numPr>
          <w:ilvl w:val="0"/>
          <w:numId w:val="20"/>
        </w:numPr>
        <w:ind w:left="714" w:hanging="357"/>
        <w:contextualSpacing w:val="0"/>
        <w:jc w:val="both"/>
        <w:rPr>
          <w:rFonts w:asciiTheme="minorHAnsi" w:hAnsiTheme="minorHAnsi"/>
        </w:rPr>
      </w:pPr>
      <w:r w:rsidRPr="00BA0CA4">
        <w:rPr>
          <w:rFonts w:asciiTheme="minorHAnsi" w:hAnsiTheme="minorHAnsi"/>
        </w:rPr>
        <w:t>Confirmation of the decentralisation timetable and the date from which all Water Directorate and SALWACO implementation (outside of the 10 towns) is to stop.</w:t>
      </w:r>
    </w:p>
    <w:p w14:paraId="0B4A50A3" w14:textId="77777777" w:rsidR="00F20322" w:rsidRPr="00BA0CA4" w:rsidRDefault="00F20322" w:rsidP="00EC3DE5">
      <w:pPr>
        <w:jc w:val="both"/>
        <w:rPr>
          <w:rFonts w:asciiTheme="minorHAnsi" w:hAnsiTheme="minorHAnsi"/>
        </w:rPr>
      </w:pPr>
      <w:r w:rsidRPr="00BA0CA4">
        <w:rPr>
          <w:rFonts w:asciiTheme="minorHAnsi" w:hAnsiTheme="minorHAnsi"/>
          <w:u w:val="single"/>
        </w:rPr>
        <w:t>Better visibility and coordination by the SPC</w:t>
      </w:r>
      <w:r w:rsidR="000068E9" w:rsidRPr="00BA0CA4">
        <w:rPr>
          <w:rFonts w:asciiTheme="minorHAnsi" w:hAnsiTheme="minorHAnsi"/>
          <w:u w:val="single"/>
        </w:rPr>
        <w:t>T</w:t>
      </w:r>
      <w:r w:rsidRPr="00BA0CA4">
        <w:rPr>
          <w:rFonts w:asciiTheme="minorHAnsi" w:hAnsiTheme="minorHAnsi"/>
          <w:u w:val="single"/>
        </w:rPr>
        <w:t>.</w:t>
      </w:r>
      <w:r w:rsidRPr="00BA0CA4">
        <w:rPr>
          <w:rFonts w:asciiTheme="minorHAnsi" w:hAnsiTheme="minorHAnsi"/>
        </w:rPr>
        <w:t xml:space="preserve"> Although the SPC</w:t>
      </w:r>
      <w:r w:rsidR="000068E9" w:rsidRPr="00BA0CA4">
        <w:rPr>
          <w:rFonts w:asciiTheme="minorHAnsi" w:hAnsiTheme="minorHAnsi"/>
        </w:rPr>
        <w:t>T</w:t>
      </w:r>
      <w:r w:rsidRPr="00BA0CA4">
        <w:rPr>
          <w:rFonts w:asciiTheme="minorHAnsi" w:hAnsiTheme="minorHAnsi"/>
        </w:rPr>
        <w:t xml:space="preserve"> is up and running many sector people are not aware of its existence, role, membership or outputs and there is a need for raising the profile of the SP</w:t>
      </w:r>
      <w:r w:rsidR="000068E9" w:rsidRPr="00BA0CA4">
        <w:rPr>
          <w:rFonts w:asciiTheme="minorHAnsi" w:hAnsiTheme="minorHAnsi"/>
        </w:rPr>
        <w:t>T</w:t>
      </w:r>
      <w:r w:rsidRPr="00BA0CA4">
        <w:rPr>
          <w:rFonts w:asciiTheme="minorHAnsi" w:hAnsiTheme="minorHAnsi"/>
        </w:rPr>
        <w:t>C and wider communication of their activities.</w:t>
      </w:r>
    </w:p>
    <w:p w14:paraId="3D042CA5" w14:textId="77777777" w:rsidR="00F20322" w:rsidRPr="00BA0CA4" w:rsidRDefault="00F20322" w:rsidP="00EC3DE5">
      <w:pPr>
        <w:jc w:val="both"/>
        <w:rPr>
          <w:rFonts w:asciiTheme="minorHAnsi" w:hAnsiTheme="minorHAnsi"/>
        </w:rPr>
      </w:pPr>
      <w:r w:rsidRPr="00BA0CA4">
        <w:rPr>
          <w:rFonts w:asciiTheme="minorHAnsi" w:hAnsiTheme="minorHAnsi"/>
          <w:u w:val="single"/>
        </w:rPr>
        <w:t>Improved day to day sector coordination</w:t>
      </w:r>
      <w:r w:rsidRPr="00BA0CA4">
        <w:rPr>
          <w:rFonts w:asciiTheme="minorHAnsi" w:hAnsiTheme="minorHAnsi"/>
        </w:rPr>
        <w:t xml:space="preserve">. </w:t>
      </w:r>
      <w:r w:rsidR="003753F6" w:rsidRPr="00BA0CA4">
        <w:rPr>
          <w:rFonts w:asciiTheme="minorHAnsi" w:hAnsiTheme="minorHAnsi"/>
        </w:rPr>
        <w:t>It is difficult to work across organisations within the sector and things like workshops and other key activities are not widely visible in advance which makes it difficult for people to plan effectively and leads to a last minute approach to planning and a lot of fire fighting activities.</w:t>
      </w:r>
    </w:p>
    <w:p w14:paraId="64318EF4" w14:textId="77777777" w:rsidR="003753F6" w:rsidRPr="00BA0CA4" w:rsidRDefault="003753F6" w:rsidP="00EC3DE5">
      <w:pPr>
        <w:jc w:val="both"/>
        <w:rPr>
          <w:rFonts w:asciiTheme="minorHAnsi" w:hAnsiTheme="minorHAnsi"/>
        </w:rPr>
      </w:pPr>
    </w:p>
    <w:p w14:paraId="5C461EC0" w14:textId="77777777" w:rsidR="00B05E8A" w:rsidRPr="00BA0CA4" w:rsidRDefault="00D20416" w:rsidP="00B05E8A">
      <w:pPr>
        <w:pStyle w:val="Heading2"/>
      </w:pPr>
      <w:bookmarkStart w:id="204" w:name="_Toc374109198"/>
      <w:r w:rsidRPr="00BA0CA4">
        <w:t>7</w:t>
      </w:r>
      <w:r w:rsidR="00B05E8A" w:rsidRPr="00BA0CA4">
        <w:t xml:space="preserve">.2   </w:t>
      </w:r>
      <w:r w:rsidR="0066523C" w:rsidRPr="00BA0CA4">
        <w:t>Accountability,</w:t>
      </w:r>
      <w:r w:rsidRPr="00BA0CA4">
        <w:t xml:space="preserve"> Transparency, </w:t>
      </w:r>
      <w:r w:rsidR="0066523C" w:rsidRPr="00BA0CA4">
        <w:t>Management C</w:t>
      </w:r>
      <w:r w:rsidR="00B05E8A" w:rsidRPr="00BA0CA4">
        <w:t>ulture</w:t>
      </w:r>
      <w:r w:rsidRPr="00BA0CA4">
        <w:t xml:space="preserve"> &amp; Data</w:t>
      </w:r>
      <w:bookmarkEnd w:id="204"/>
    </w:p>
    <w:p w14:paraId="09168C1D" w14:textId="648B1C7D" w:rsidR="00B05E8A" w:rsidRPr="00BA0CA4" w:rsidRDefault="003753F6" w:rsidP="00EC3DE5">
      <w:pPr>
        <w:jc w:val="both"/>
        <w:rPr>
          <w:rFonts w:asciiTheme="minorHAnsi" w:hAnsiTheme="minorHAnsi"/>
        </w:rPr>
      </w:pPr>
      <w:r w:rsidRPr="00BA0CA4">
        <w:rPr>
          <w:rFonts w:asciiTheme="minorHAnsi" w:hAnsiTheme="minorHAnsi"/>
        </w:rPr>
        <w:t>Most sector organisations are very bureaucratic in their culture and lack individual accountability</w:t>
      </w:r>
      <w:r w:rsidR="00E73193" w:rsidRPr="00BA0CA4">
        <w:rPr>
          <w:rFonts w:asciiTheme="minorHAnsi" w:hAnsiTheme="minorHAnsi"/>
        </w:rPr>
        <w:t>. This means that</w:t>
      </w:r>
      <w:r w:rsidRPr="00BA0CA4">
        <w:rPr>
          <w:rFonts w:asciiTheme="minorHAnsi" w:hAnsiTheme="minorHAnsi"/>
        </w:rPr>
        <w:t xml:space="preserve"> making the wrong decision or doing the wrong thing is much more damaging than the benefits of achieving results. This leads to very inefficient working as decisions are postponed and actions need to be checked and double checked by superiors. This culture reflects the</w:t>
      </w:r>
      <w:r w:rsidR="00701836" w:rsidRPr="00BA0CA4">
        <w:rPr>
          <w:rFonts w:asciiTheme="minorHAnsi" w:hAnsiTheme="minorHAnsi"/>
        </w:rPr>
        <w:t>se organisations</w:t>
      </w:r>
      <w:r w:rsidR="009A70DC">
        <w:rPr>
          <w:rFonts w:asciiTheme="minorHAnsi" w:hAnsiTheme="minorHAnsi"/>
        </w:rPr>
        <w:t>’</w:t>
      </w:r>
      <w:r w:rsidRPr="00BA0CA4">
        <w:rPr>
          <w:rFonts w:asciiTheme="minorHAnsi" w:hAnsiTheme="minorHAnsi"/>
        </w:rPr>
        <w:t xml:space="preserve"> roots as government </w:t>
      </w:r>
      <w:r w:rsidR="00701836" w:rsidRPr="00BA0CA4">
        <w:rPr>
          <w:rFonts w:asciiTheme="minorHAnsi" w:hAnsiTheme="minorHAnsi"/>
        </w:rPr>
        <w:t>institutions</w:t>
      </w:r>
      <w:r w:rsidRPr="00BA0CA4">
        <w:rPr>
          <w:rFonts w:asciiTheme="minorHAnsi" w:hAnsiTheme="minorHAnsi"/>
        </w:rPr>
        <w:t xml:space="preserve"> and GVWC in particular is working to change this with a new decentralised management system. There is also a culture of lack of transparency (see </w:t>
      </w:r>
      <w:r w:rsidR="00E73193" w:rsidRPr="00BA0CA4">
        <w:rPr>
          <w:rFonts w:asciiTheme="minorHAnsi" w:hAnsiTheme="minorHAnsi"/>
        </w:rPr>
        <w:t xml:space="preserve">6.1 </w:t>
      </w:r>
      <w:r w:rsidRPr="00BA0CA4">
        <w:rPr>
          <w:rFonts w:asciiTheme="minorHAnsi" w:hAnsiTheme="minorHAnsi"/>
        </w:rPr>
        <w:t xml:space="preserve">above) </w:t>
      </w:r>
      <w:r w:rsidR="00701836" w:rsidRPr="00BA0CA4">
        <w:rPr>
          <w:rFonts w:asciiTheme="minorHAnsi" w:hAnsiTheme="minorHAnsi"/>
        </w:rPr>
        <w:t>which</w:t>
      </w:r>
      <w:r w:rsidRPr="00BA0CA4">
        <w:rPr>
          <w:rFonts w:asciiTheme="minorHAnsi" w:hAnsiTheme="minorHAnsi"/>
        </w:rPr>
        <w:t xml:space="preserve"> leads to “conspiracy theories” and a large amount of wasted management time and effort.</w:t>
      </w:r>
      <w:r w:rsidR="00701836" w:rsidRPr="00BA0CA4">
        <w:rPr>
          <w:rFonts w:asciiTheme="minorHAnsi" w:hAnsiTheme="minorHAnsi"/>
        </w:rPr>
        <w:t xml:space="preserve"> All of the above problems are heightened by a serious lack of data and the difficulty of making informed management decisions</w:t>
      </w:r>
      <w:r w:rsidR="00E170F4" w:rsidRPr="00BA0CA4">
        <w:rPr>
          <w:rFonts w:asciiTheme="minorHAnsi" w:hAnsiTheme="minorHAnsi"/>
        </w:rPr>
        <w:t xml:space="preserve"> – it has proved difficult, for example, to get firm information on the most basic data such as current town populations or SALWACO staffing levels</w:t>
      </w:r>
      <w:r w:rsidR="00701836" w:rsidRPr="00BA0CA4">
        <w:rPr>
          <w:rFonts w:asciiTheme="minorHAnsi" w:hAnsiTheme="minorHAnsi"/>
        </w:rPr>
        <w:t>.</w:t>
      </w:r>
    </w:p>
    <w:p w14:paraId="4109D847" w14:textId="77777777" w:rsidR="00B05E8A" w:rsidRPr="00BA0CA4" w:rsidRDefault="00D20416" w:rsidP="00B05E8A">
      <w:pPr>
        <w:pStyle w:val="Heading2"/>
      </w:pPr>
      <w:bookmarkStart w:id="205" w:name="_Toc374109199"/>
      <w:r w:rsidRPr="00BA0CA4">
        <w:t>7</w:t>
      </w:r>
      <w:r w:rsidR="00B05E8A" w:rsidRPr="00BA0CA4">
        <w:t xml:space="preserve">.3   </w:t>
      </w:r>
      <w:r w:rsidR="0066523C" w:rsidRPr="00BA0CA4">
        <w:t>Human R</w:t>
      </w:r>
      <w:r w:rsidR="00B05E8A" w:rsidRPr="00BA0CA4">
        <w:t>esources</w:t>
      </w:r>
      <w:bookmarkEnd w:id="205"/>
    </w:p>
    <w:p w14:paraId="31BAE7EC" w14:textId="77777777" w:rsidR="00B05E8A" w:rsidRPr="00BA0CA4" w:rsidRDefault="00E73193" w:rsidP="00EC3DE5">
      <w:pPr>
        <w:jc w:val="both"/>
        <w:rPr>
          <w:rFonts w:asciiTheme="minorHAnsi" w:hAnsiTheme="minorHAnsi"/>
        </w:rPr>
      </w:pPr>
      <w:r w:rsidRPr="00BA0CA4">
        <w:rPr>
          <w:rFonts w:asciiTheme="minorHAnsi" w:hAnsiTheme="minorHAnsi"/>
        </w:rPr>
        <w:t xml:space="preserve">The sector is strongly aware of the lack of human resources which has resulted from a lost generation of professionals that was never educated and trained as a result of the civil conflict. This problem is made worse by the lack of implementation over </w:t>
      </w:r>
      <w:r w:rsidR="00594DFE" w:rsidRPr="00BA0CA4">
        <w:rPr>
          <w:rFonts w:asciiTheme="minorHAnsi" w:hAnsiTheme="minorHAnsi"/>
        </w:rPr>
        <w:t>the p</w:t>
      </w:r>
      <w:r w:rsidRPr="00BA0CA4">
        <w:rPr>
          <w:rFonts w:asciiTheme="minorHAnsi" w:hAnsiTheme="minorHAnsi"/>
        </w:rPr>
        <w:t>ast 20 years and the lack of major projects with a technical assistance component that could have developed capacity. This means that all professional aspects are very weak including:</w:t>
      </w:r>
    </w:p>
    <w:p w14:paraId="6A601130" w14:textId="77777777" w:rsidR="00E73193" w:rsidRPr="00BA0CA4" w:rsidRDefault="00E73193" w:rsidP="00EC3DE5">
      <w:pPr>
        <w:pStyle w:val="ListParagraph"/>
        <w:numPr>
          <w:ilvl w:val="0"/>
          <w:numId w:val="21"/>
        </w:numPr>
        <w:jc w:val="both"/>
        <w:rPr>
          <w:rFonts w:asciiTheme="minorHAnsi" w:hAnsiTheme="minorHAnsi"/>
        </w:rPr>
      </w:pPr>
      <w:r w:rsidRPr="00BA0CA4">
        <w:rPr>
          <w:rFonts w:asciiTheme="minorHAnsi" w:hAnsiTheme="minorHAnsi"/>
        </w:rPr>
        <w:t>General management and administration</w:t>
      </w:r>
    </w:p>
    <w:p w14:paraId="02805115" w14:textId="77777777" w:rsidR="00E73193" w:rsidRPr="00BA0CA4" w:rsidRDefault="00E73193" w:rsidP="00EC3DE5">
      <w:pPr>
        <w:pStyle w:val="ListParagraph"/>
        <w:numPr>
          <w:ilvl w:val="0"/>
          <w:numId w:val="21"/>
        </w:numPr>
        <w:jc w:val="both"/>
        <w:rPr>
          <w:rFonts w:asciiTheme="minorHAnsi" w:hAnsiTheme="minorHAnsi"/>
        </w:rPr>
      </w:pPr>
      <w:r w:rsidRPr="00BA0CA4">
        <w:rPr>
          <w:rFonts w:asciiTheme="minorHAnsi" w:hAnsiTheme="minorHAnsi"/>
        </w:rPr>
        <w:t>The design, procurement and construction of new systems</w:t>
      </w:r>
    </w:p>
    <w:p w14:paraId="0FB342A9" w14:textId="77777777" w:rsidR="00E73193" w:rsidRPr="00BA0CA4" w:rsidRDefault="00E73193" w:rsidP="00EC3DE5">
      <w:pPr>
        <w:pStyle w:val="ListParagraph"/>
        <w:numPr>
          <w:ilvl w:val="0"/>
          <w:numId w:val="21"/>
        </w:numPr>
        <w:jc w:val="both"/>
        <w:rPr>
          <w:rFonts w:asciiTheme="minorHAnsi" w:hAnsiTheme="minorHAnsi"/>
        </w:rPr>
      </w:pPr>
      <w:r w:rsidRPr="00BA0CA4">
        <w:rPr>
          <w:rFonts w:asciiTheme="minorHAnsi" w:hAnsiTheme="minorHAnsi"/>
        </w:rPr>
        <w:t>Project, programme and contract management</w:t>
      </w:r>
    </w:p>
    <w:p w14:paraId="6B11116E" w14:textId="77777777" w:rsidR="00E73193" w:rsidRPr="00BA0CA4" w:rsidRDefault="00E73193" w:rsidP="00EC3DE5">
      <w:pPr>
        <w:jc w:val="both"/>
        <w:rPr>
          <w:rFonts w:asciiTheme="minorHAnsi" w:hAnsiTheme="minorHAnsi"/>
        </w:rPr>
      </w:pPr>
      <w:r w:rsidRPr="00BA0CA4">
        <w:rPr>
          <w:rFonts w:asciiTheme="minorHAnsi" w:hAnsiTheme="minorHAnsi"/>
        </w:rPr>
        <w:t>Although young professionals are now becoming available it will be important that the plans allow for structured training and more particularly learning on the job. There is a danger of seeing training, on its own, as the solution.</w:t>
      </w:r>
    </w:p>
    <w:p w14:paraId="08D6971C" w14:textId="77777777" w:rsidR="00B05E8A" w:rsidRPr="00BA0CA4" w:rsidRDefault="00D20416" w:rsidP="00B05E8A">
      <w:pPr>
        <w:pStyle w:val="Heading2"/>
      </w:pPr>
      <w:bookmarkStart w:id="206" w:name="_Toc374109200"/>
      <w:r w:rsidRPr="00BA0CA4">
        <w:t>7</w:t>
      </w:r>
      <w:r w:rsidR="00B05E8A" w:rsidRPr="00BA0CA4">
        <w:t xml:space="preserve">.4   </w:t>
      </w:r>
      <w:r w:rsidR="0066523C" w:rsidRPr="00BA0CA4">
        <w:t>Cost R</w:t>
      </w:r>
      <w:r w:rsidR="00B05E8A" w:rsidRPr="00BA0CA4">
        <w:t>ecovery</w:t>
      </w:r>
      <w:bookmarkEnd w:id="206"/>
    </w:p>
    <w:p w14:paraId="2B6FC140" w14:textId="77777777" w:rsidR="00B05E8A" w:rsidRPr="00BA0CA4" w:rsidRDefault="00E73193" w:rsidP="00EC3DE5">
      <w:pPr>
        <w:jc w:val="both"/>
        <w:rPr>
          <w:rFonts w:asciiTheme="minorHAnsi" w:hAnsiTheme="minorHAnsi"/>
        </w:rPr>
      </w:pPr>
      <w:r w:rsidRPr="00BA0CA4">
        <w:rPr>
          <w:rFonts w:asciiTheme="minorHAnsi" w:hAnsiTheme="minorHAnsi"/>
        </w:rPr>
        <w:t>Cost recovery is a hug</w:t>
      </w:r>
      <w:r w:rsidR="00C35F2C" w:rsidRPr="00BA0CA4">
        <w:rPr>
          <w:rFonts w:asciiTheme="minorHAnsi" w:hAnsiTheme="minorHAnsi"/>
        </w:rPr>
        <w:t>e problem and is a specific focus</w:t>
      </w:r>
      <w:r w:rsidRPr="00BA0CA4">
        <w:rPr>
          <w:rFonts w:asciiTheme="minorHAnsi" w:hAnsiTheme="minorHAnsi"/>
        </w:rPr>
        <w:t xml:space="preserve"> for this assignment. The history of the Degremont systems and more recently the </w:t>
      </w:r>
      <w:r w:rsidR="00C35F2C" w:rsidRPr="00BA0CA4">
        <w:rPr>
          <w:rFonts w:asciiTheme="minorHAnsi" w:hAnsiTheme="minorHAnsi"/>
        </w:rPr>
        <w:t>GVWC experience shows that inadequate cost recovery is usually the final symptom that kills off a water supply. This is a large and complex subject and includes:</w:t>
      </w:r>
    </w:p>
    <w:p w14:paraId="795570F0" w14:textId="77777777" w:rsidR="00C35F2C" w:rsidRPr="00BA0CA4" w:rsidRDefault="00C35F2C" w:rsidP="00EC3DE5">
      <w:pPr>
        <w:pStyle w:val="ListParagraph"/>
        <w:numPr>
          <w:ilvl w:val="0"/>
          <w:numId w:val="22"/>
        </w:numPr>
        <w:ind w:left="714" w:hanging="357"/>
        <w:contextualSpacing w:val="0"/>
        <w:jc w:val="both"/>
        <w:rPr>
          <w:rFonts w:asciiTheme="minorHAnsi" w:hAnsiTheme="minorHAnsi"/>
        </w:rPr>
      </w:pPr>
      <w:r w:rsidRPr="00BA0CA4">
        <w:rPr>
          <w:rFonts w:asciiTheme="minorHAnsi" w:hAnsiTheme="minorHAnsi"/>
        </w:rPr>
        <w:t>Appropriate technical design to minimise operating costs and a focus on whole life costs in design.</w:t>
      </w:r>
    </w:p>
    <w:p w14:paraId="5DDAAC55" w14:textId="77777777" w:rsidR="00C35F2C" w:rsidRPr="00BA0CA4" w:rsidRDefault="00C35F2C" w:rsidP="00EC3DE5">
      <w:pPr>
        <w:pStyle w:val="ListParagraph"/>
        <w:numPr>
          <w:ilvl w:val="0"/>
          <w:numId w:val="22"/>
        </w:numPr>
        <w:ind w:left="714" w:hanging="357"/>
        <w:contextualSpacing w:val="0"/>
        <w:jc w:val="both"/>
        <w:rPr>
          <w:rFonts w:asciiTheme="minorHAnsi" w:hAnsiTheme="minorHAnsi"/>
        </w:rPr>
      </w:pPr>
      <w:r w:rsidRPr="00BA0CA4">
        <w:rPr>
          <w:rFonts w:asciiTheme="minorHAnsi" w:hAnsiTheme="minorHAnsi"/>
        </w:rPr>
        <w:t>Suitable design of tariffs to achieve fair and successful billing and full recovery of operation and maintenance costs.</w:t>
      </w:r>
    </w:p>
    <w:p w14:paraId="2912308B" w14:textId="77777777" w:rsidR="00C35F2C" w:rsidRPr="00BA0CA4" w:rsidRDefault="00C35F2C" w:rsidP="00EC3DE5">
      <w:pPr>
        <w:pStyle w:val="ListParagraph"/>
        <w:numPr>
          <w:ilvl w:val="0"/>
          <w:numId w:val="22"/>
        </w:numPr>
        <w:ind w:left="714" w:hanging="357"/>
        <w:contextualSpacing w:val="0"/>
        <w:jc w:val="both"/>
        <w:rPr>
          <w:rFonts w:asciiTheme="minorHAnsi" w:hAnsiTheme="minorHAnsi"/>
        </w:rPr>
      </w:pPr>
      <w:r w:rsidRPr="00BA0CA4">
        <w:rPr>
          <w:rFonts w:asciiTheme="minorHAnsi" w:hAnsiTheme="minorHAnsi"/>
        </w:rPr>
        <w:t>Strong community sensitisation to change attitudes and behaviours in connection with choice of water sources and paying for water.</w:t>
      </w:r>
    </w:p>
    <w:p w14:paraId="39DCFB0B" w14:textId="77777777" w:rsidR="00C35F2C" w:rsidRPr="00BA0CA4" w:rsidRDefault="00C35F2C" w:rsidP="00EC3DE5">
      <w:pPr>
        <w:pStyle w:val="ListParagraph"/>
        <w:numPr>
          <w:ilvl w:val="0"/>
          <w:numId w:val="22"/>
        </w:numPr>
        <w:ind w:left="714" w:hanging="357"/>
        <w:contextualSpacing w:val="0"/>
        <w:jc w:val="both"/>
        <w:rPr>
          <w:rFonts w:asciiTheme="minorHAnsi" w:hAnsiTheme="minorHAnsi"/>
        </w:rPr>
      </w:pPr>
      <w:r w:rsidRPr="00BA0CA4">
        <w:rPr>
          <w:rFonts w:asciiTheme="minorHAnsi" w:hAnsiTheme="minorHAnsi"/>
        </w:rPr>
        <w:t>Good billing and collection systems with some form of sanction for non</w:t>
      </w:r>
      <w:r w:rsidR="006E3D97">
        <w:rPr>
          <w:rFonts w:asciiTheme="minorHAnsi" w:hAnsiTheme="minorHAnsi"/>
        </w:rPr>
        <w:t>-</w:t>
      </w:r>
      <w:r w:rsidRPr="00BA0CA4">
        <w:rPr>
          <w:rFonts w:asciiTheme="minorHAnsi" w:hAnsiTheme="minorHAnsi"/>
        </w:rPr>
        <w:t>payment.</w:t>
      </w:r>
    </w:p>
    <w:p w14:paraId="6D97B7D3" w14:textId="77777777" w:rsidR="00C35F2C" w:rsidRPr="00BA0CA4" w:rsidRDefault="00C35F2C" w:rsidP="00EC3DE5">
      <w:pPr>
        <w:pStyle w:val="ListParagraph"/>
        <w:numPr>
          <w:ilvl w:val="0"/>
          <w:numId w:val="22"/>
        </w:numPr>
        <w:ind w:left="714" w:hanging="357"/>
        <w:contextualSpacing w:val="0"/>
        <w:jc w:val="both"/>
        <w:rPr>
          <w:rFonts w:asciiTheme="minorHAnsi" w:hAnsiTheme="minorHAnsi"/>
        </w:rPr>
      </w:pPr>
      <w:r w:rsidRPr="00BA0CA4">
        <w:rPr>
          <w:rFonts w:asciiTheme="minorHAnsi" w:hAnsiTheme="minorHAnsi"/>
        </w:rPr>
        <w:t>Leaders in society and government organisations setting a good example of paying their water bills.</w:t>
      </w:r>
    </w:p>
    <w:p w14:paraId="707409E4" w14:textId="77777777" w:rsidR="00C35F2C" w:rsidRPr="00BA0CA4" w:rsidRDefault="00C35F2C" w:rsidP="00EC3DE5">
      <w:pPr>
        <w:pStyle w:val="ListParagraph"/>
        <w:numPr>
          <w:ilvl w:val="0"/>
          <w:numId w:val="22"/>
        </w:numPr>
        <w:ind w:left="714" w:hanging="357"/>
        <w:contextualSpacing w:val="0"/>
        <w:jc w:val="both"/>
        <w:rPr>
          <w:rFonts w:asciiTheme="minorHAnsi" w:hAnsiTheme="minorHAnsi"/>
        </w:rPr>
      </w:pPr>
      <w:r w:rsidRPr="00BA0CA4">
        <w:rPr>
          <w:rFonts w:asciiTheme="minorHAnsi" w:hAnsiTheme="minorHAnsi"/>
        </w:rPr>
        <w:t>Effective operation and maintenance of the systems to ensure cost effective operation, including strong control of leakage and cost effective pumping regimes.</w:t>
      </w:r>
    </w:p>
    <w:p w14:paraId="2EAC73EE" w14:textId="77777777" w:rsidR="00C35F2C" w:rsidRPr="00BA0CA4" w:rsidRDefault="00C35F2C" w:rsidP="00EC3DE5">
      <w:pPr>
        <w:jc w:val="both"/>
        <w:rPr>
          <w:rFonts w:asciiTheme="minorHAnsi" w:hAnsiTheme="minorHAnsi"/>
        </w:rPr>
      </w:pPr>
      <w:r w:rsidRPr="00BA0CA4">
        <w:rPr>
          <w:rFonts w:asciiTheme="minorHAnsi" w:hAnsiTheme="minorHAnsi"/>
        </w:rPr>
        <w:t>From the above it can be seen that cost recovery is not solely a financial issue but is based on a raft of political, economic, social and technical (PEST) considerations.</w:t>
      </w:r>
    </w:p>
    <w:p w14:paraId="28E82DEE" w14:textId="77777777" w:rsidR="00B05E8A" w:rsidRPr="00BA0CA4" w:rsidRDefault="00D20416" w:rsidP="00B05E8A">
      <w:pPr>
        <w:pStyle w:val="Heading2"/>
      </w:pPr>
      <w:bookmarkStart w:id="207" w:name="_Toc374109201"/>
      <w:r w:rsidRPr="00BA0CA4">
        <w:t>7</w:t>
      </w:r>
      <w:r w:rsidR="00B05E8A" w:rsidRPr="00BA0CA4">
        <w:t xml:space="preserve">.5   </w:t>
      </w:r>
      <w:r w:rsidR="0066523C" w:rsidRPr="00BA0CA4">
        <w:t>User Expectations and A</w:t>
      </w:r>
      <w:r w:rsidR="00B05E8A" w:rsidRPr="00BA0CA4">
        <w:t>ttitudes</w:t>
      </w:r>
      <w:bookmarkEnd w:id="207"/>
    </w:p>
    <w:p w14:paraId="6E36CD56" w14:textId="77777777" w:rsidR="00B05E8A" w:rsidRPr="00BA0CA4" w:rsidRDefault="00594DFE" w:rsidP="00EC3DE5">
      <w:pPr>
        <w:jc w:val="both"/>
        <w:rPr>
          <w:rFonts w:asciiTheme="minorHAnsi" w:hAnsiTheme="minorHAnsi"/>
        </w:rPr>
      </w:pPr>
      <w:r w:rsidRPr="00BA0CA4">
        <w:rPr>
          <w:rFonts w:asciiTheme="minorHAnsi" w:hAnsiTheme="minorHAnsi"/>
        </w:rPr>
        <w:t>It is clear that there is a major underlying issue of inappropriate user attitudes and expectations regarding water supply. This includes:</w:t>
      </w:r>
    </w:p>
    <w:p w14:paraId="47706031" w14:textId="77777777" w:rsidR="00594DFE" w:rsidRPr="00BA0CA4" w:rsidRDefault="00594DFE" w:rsidP="00EC3DE5">
      <w:pPr>
        <w:jc w:val="both"/>
        <w:rPr>
          <w:rFonts w:asciiTheme="minorHAnsi" w:hAnsiTheme="minorHAnsi"/>
        </w:rPr>
      </w:pPr>
      <w:r w:rsidRPr="00BA0CA4">
        <w:rPr>
          <w:rFonts w:asciiTheme="minorHAnsi" w:hAnsiTheme="minorHAnsi"/>
          <w:u w:val="single"/>
        </w:rPr>
        <w:t>A perception that government should pay</w:t>
      </w:r>
      <w:r w:rsidRPr="00BA0CA4">
        <w:rPr>
          <w:rFonts w:asciiTheme="minorHAnsi" w:hAnsiTheme="minorHAnsi"/>
        </w:rPr>
        <w:t xml:space="preserve"> for all or at least part of water supply provision and that this is a human right and a social provision that is the responsibility of government. Unfortunately this attitude ignores the fact that someone has to pay, if not the users then either taxpayers (who are users elsewhere), future generations (if funding is by loans or other form of debt) or taxpayers in other countries (if grant funded by donors or NGOs, who are generally reluctant to fund day to day operations). Unfortunately many sector professionals and politicians also hold this view so it is difficult to get a clear message across to users who are </w:t>
      </w:r>
      <w:r w:rsidR="00047404" w:rsidRPr="00BA0CA4">
        <w:rPr>
          <w:rFonts w:asciiTheme="minorHAnsi" w:hAnsiTheme="minorHAnsi"/>
        </w:rPr>
        <w:t xml:space="preserve">therefore </w:t>
      </w:r>
      <w:r w:rsidRPr="00BA0CA4">
        <w:rPr>
          <w:rFonts w:asciiTheme="minorHAnsi" w:hAnsiTheme="minorHAnsi"/>
        </w:rPr>
        <w:t>likely to receive conflicting messages. Th</w:t>
      </w:r>
      <w:r w:rsidR="00047404" w:rsidRPr="00BA0CA4">
        <w:rPr>
          <w:rFonts w:asciiTheme="minorHAnsi" w:hAnsiTheme="minorHAnsi"/>
        </w:rPr>
        <w:t>e idea that government pays</w:t>
      </w:r>
      <w:r w:rsidRPr="00BA0CA4">
        <w:rPr>
          <w:rFonts w:asciiTheme="minorHAnsi" w:hAnsiTheme="minorHAnsi"/>
        </w:rPr>
        <w:t xml:space="preserve"> has been reinforced in many recently completed schemes where water has initially been provided free, supposedly to </w:t>
      </w:r>
      <w:r w:rsidR="00047404" w:rsidRPr="00BA0CA4">
        <w:rPr>
          <w:rFonts w:asciiTheme="minorHAnsi" w:hAnsiTheme="minorHAnsi"/>
        </w:rPr>
        <w:t>compensate</w:t>
      </w:r>
      <w:r w:rsidRPr="00BA0CA4">
        <w:rPr>
          <w:rFonts w:asciiTheme="minorHAnsi" w:hAnsiTheme="minorHAnsi"/>
        </w:rPr>
        <w:t xml:space="preserve"> for past poor service levels but </w:t>
      </w:r>
      <w:r w:rsidR="00047404" w:rsidRPr="00BA0CA4">
        <w:rPr>
          <w:rFonts w:asciiTheme="minorHAnsi" w:hAnsiTheme="minorHAnsi"/>
        </w:rPr>
        <w:t>more probably because a tariff and collection system has not been established.</w:t>
      </w:r>
    </w:p>
    <w:p w14:paraId="3D270CB2" w14:textId="77777777" w:rsidR="00594DFE" w:rsidRPr="00BA0CA4" w:rsidRDefault="00594DFE" w:rsidP="00EC3DE5">
      <w:pPr>
        <w:jc w:val="both"/>
        <w:rPr>
          <w:rFonts w:asciiTheme="minorHAnsi" w:hAnsiTheme="minorHAnsi"/>
        </w:rPr>
      </w:pPr>
      <w:r w:rsidRPr="00BA0CA4">
        <w:rPr>
          <w:rFonts w:asciiTheme="minorHAnsi" w:hAnsiTheme="minorHAnsi"/>
          <w:u w:val="single"/>
        </w:rPr>
        <w:t>The widespread availability of alternative, traditional sources</w:t>
      </w:r>
      <w:r w:rsidRPr="00BA0CA4">
        <w:rPr>
          <w:rFonts w:asciiTheme="minorHAnsi" w:hAnsiTheme="minorHAnsi"/>
        </w:rPr>
        <w:t xml:space="preserve"> such as dug wells, at least during much of the year. This makes it easy for people to revert to these sources if they feel that the tariff for the piped system is unfair or too expensive or if the service is poor.</w:t>
      </w:r>
      <w:r w:rsidR="00047404" w:rsidRPr="00BA0CA4">
        <w:rPr>
          <w:rFonts w:asciiTheme="minorHAnsi" w:hAnsiTheme="minorHAnsi"/>
        </w:rPr>
        <w:t xml:space="preserve"> Ensuring that people have a clear understanding of the link between water, sanitation and hygiene is critical in countering the use of alternative sources.</w:t>
      </w:r>
    </w:p>
    <w:p w14:paraId="1E1EDACA" w14:textId="77777777" w:rsidR="00594DFE" w:rsidRPr="00BA0CA4" w:rsidRDefault="00594DFE" w:rsidP="00EC3DE5">
      <w:pPr>
        <w:jc w:val="both"/>
        <w:rPr>
          <w:rFonts w:asciiTheme="minorHAnsi" w:hAnsiTheme="minorHAnsi"/>
        </w:rPr>
      </w:pPr>
      <w:r w:rsidRPr="00BA0CA4">
        <w:rPr>
          <w:rFonts w:asciiTheme="minorHAnsi" w:hAnsiTheme="minorHAnsi"/>
          <w:u w:val="single"/>
        </w:rPr>
        <w:t>A history of broken promises and poor service</w:t>
      </w:r>
      <w:r w:rsidRPr="00BA0CA4">
        <w:rPr>
          <w:rFonts w:asciiTheme="minorHAnsi" w:hAnsiTheme="minorHAnsi"/>
        </w:rPr>
        <w:t>. Users are used to relying on their own initiatives to provide water and this reinforces the reluctance to transfer to a piped system. What happens if the piped system breaks down after 6 months and the household has let the traditional source fall into disrepair?</w:t>
      </w:r>
      <w:r w:rsidR="00047404" w:rsidRPr="00BA0CA4">
        <w:rPr>
          <w:rFonts w:asciiTheme="minorHAnsi" w:hAnsiTheme="minorHAnsi"/>
        </w:rPr>
        <w:t xml:space="preserve"> They are also reluctant to pay a full tariff for a partial supply – “why pay for rice once a week, I would rather pay for cassava daily” as one participant at the consultation workshop put it.</w:t>
      </w:r>
    </w:p>
    <w:p w14:paraId="20BC2DDC" w14:textId="77777777" w:rsidR="00047404" w:rsidRPr="00BA0CA4" w:rsidRDefault="00047404" w:rsidP="00EC3DE5">
      <w:pPr>
        <w:jc w:val="both"/>
        <w:rPr>
          <w:rFonts w:asciiTheme="minorHAnsi" w:hAnsiTheme="minorHAnsi"/>
        </w:rPr>
      </w:pPr>
      <w:r w:rsidRPr="00BA0CA4">
        <w:rPr>
          <w:rFonts w:asciiTheme="minorHAnsi" w:hAnsiTheme="minorHAnsi"/>
          <w:u w:val="single"/>
        </w:rPr>
        <w:t>User willingness and ability to pay</w:t>
      </w:r>
      <w:r w:rsidRPr="00BA0CA4">
        <w:rPr>
          <w:rFonts w:asciiTheme="minorHAnsi" w:hAnsiTheme="minorHAnsi"/>
        </w:rPr>
        <w:t>. Much of the above shows the problems associated with ensuring a willingness to pay. Ability to pay is difficult to gauge as there is little income data. The UNICEF handpump spare parts study suggests that incomes (in cash and in kind) are high enough for many people to afford the 20 l/c/d standpost service level. It is also possible to promote the use of piped water for at least drinking and cooking for the very poorest households to reduce the cost to the household.</w:t>
      </w:r>
    </w:p>
    <w:p w14:paraId="6E38066B" w14:textId="77777777" w:rsidR="00B05E8A" w:rsidRPr="00BA0CA4" w:rsidRDefault="00D20416" w:rsidP="00B05E8A">
      <w:pPr>
        <w:pStyle w:val="Heading2"/>
      </w:pPr>
      <w:bookmarkStart w:id="208" w:name="_Toc374109202"/>
      <w:r w:rsidRPr="00BA0CA4">
        <w:t>7</w:t>
      </w:r>
      <w:r w:rsidR="00B05E8A" w:rsidRPr="00BA0CA4">
        <w:t xml:space="preserve">.6   </w:t>
      </w:r>
      <w:r w:rsidR="0066523C" w:rsidRPr="00BA0CA4">
        <w:t>T</w:t>
      </w:r>
      <w:r w:rsidR="00B05E8A" w:rsidRPr="00BA0CA4">
        <w:t>echnologies</w:t>
      </w:r>
      <w:r w:rsidR="00047404" w:rsidRPr="00BA0CA4">
        <w:t xml:space="preserve"> and the Supply Chain</w:t>
      </w:r>
      <w:bookmarkEnd w:id="208"/>
    </w:p>
    <w:p w14:paraId="765B2B3B" w14:textId="77777777" w:rsidR="00B05E8A" w:rsidRPr="00BA0CA4" w:rsidRDefault="000505B9" w:rsidP="00EC3DE5">
      <w:pPr>
        <w:jc w:val="both"/>
        <w:rPr>
          <w:rFonts w:asciiTheme="minorHAnsi" w:hAnsiTheme="minorHAnsi"/>
        </w:rPr>
      </w:pPr>
      <w:r w:rsidRPr="00BA0CA4">
        <w:rPr>
          <w:rFonts w:asciiTheme="minorHAnsi" w:hAnsiTheme="minorHAnsi"/>
        </w:rPr>
        <w:t>Although this study is about management options for operating water systems, the technology choices and design of the original system have a huge impact on the cost of operating the system. Key technology aspects are:</w:t>
      </w:r>
    </w:p>
    <w:p w14:paraId="22967A16" w14:textId="77777777" w:rsidR="000505B9" w:rsidRPr="00BA0CA4" w:rsidRDefault="000505B9" w:rsidP="00EC3DE5">
      <w:pPr>
        <w:pStyle w:val="ListParagraph"/>
        <w:numPr>
          <w:ilvl w:val="0"/>
          <w:numId w:val="23"/>
        </w:numPr>
        <w:ind w:left="714" w:hanging="357"/>
        <w:contextualSpacing w:val="0"/>
        <w:jc w:val="both"/>
        <w:rPr>
          <w:rFonts w:asciiTheme="minorHAnsi" w:hAnsiTheme="minorHAnsi"/>
        </w:rPr>
      </w:pPr>
      <w:r w:rsidRPr="00BA0CA4">
        <w:rPr>
          <w:rFonts w:asciiTheme="minorHAnsi" w:hAnsiTheme="minorHAnsi"/>
        </w:rPr>
        <w:t>The optimum coverage of the distribution system to maximise the number of users and hence revenue</w:t>
      </w:r>
    </w:p>
    <w:p w14:paraId="01D65704" w14:textId="77777777" w:rsidR="000505B9" w:rsidRPr="00BA0CA4" w:rsidRDefault="000505B9" w:rsidP="00EC3DE5">
      <w:pPr>
        <w:pStyle w:val="ListParagraph"/>
        <w:numPr>
          <w:ilvl w:val="0"/>
          <w:numId w:val="23"/>
        </w:numPr>
        <w:ind w:left="714" w:hanging="357"/>
        <w:contextualSpacing w:val="0"/>
        <w:jc w:val="both"/>
        <w:rPr>
          <w:rFonts w:asciiTheme="minorHAnsi" w:hAnsiTheme="minorHAnsi"/>
        </w:rPr>
      </w:pPr>
      <w:r w:rsidRPr="00BA0CA4">
        <w:rPr>
          <w:rFonts w:asciiTheme="minorHAnsi" w:hAnsiTheme="minorHAnsi"/>
        </w:rPr>
        <w:t xml:space="preserve">Design of systems to provide a mix of service levels so that </w:t>
      </w:r>
      <w:r w:rsidR="000068E9" w:rsidRPr="00BA0CA4">
        <w:rPr>
          <w:rFonts w:asciiTheme="minorHAnsi" w:hAnsiTheme="minorHAnsi"/>
        </w:rPr>
        <w:t xml:space="preserve">additional income is generated from </w:t>
      </w:r>
      <w:r w:rsidRPr="00BA0CA4">
        <w:rPr>
          <w:rFonts w:asciiTheme="minorHAnsi" w:hAnsiTheme="minorHAnsi"/>
        </w:rPr>
        <w:t>users of yard taps and house connections</w:t>
      </w:r>
      <w:r w:rsidR="000068E9" w:rsidRPr="00BA0CA4">
        <w:rPr>
          <w:rFonts w:asciiTheme="minorHAnsi" w:hAnsiTheme="minorHAnsi"/>
        </w:rPr>
        <w:t>, who pay a higher tariff and receive a higher level of service.</w:t>
      </w:r>
    </w:p>
    <w:p w14:paraId="16D4F0B3" w14:textId="77777777" w:rsidR="000505B9" w:rsidRPr="00BA0CA4" w:rsidRDefault="000505B9" w:rsidP="00EC3DE5">
      <w:pPr>
        <w:pStyle w:val="ListParagraph"/>
        <w:numPr>
          <w:ilvl w:val="0"/>
          <w:numId w:val="23"/>
        </w:numPr>
        <w:ind w:left="714" w:hanging="357"/>
        <w:contextualSpacing w:val="0"/>
        <w:jc w:val="both"/>
        <w:rPr>
          <w:rFonts w:asciiTheme="minorHAnsi" w:hAnsiTheme="minorHAnsi"/>
        </w:rPr>
      </w:pPr>
      <w:r w:rsidRPr="00BA0CA4">
        <w:rPr>
          <w:rFonts w:asciiTheme="minorHAnsi" w:hAnsiTheme="minorHAnsi"/>
        </w:rPr>
        <w:t>Control of leakage. 50% leakage (which is a very common figure on poorly maintained systems) doubles the operating costs relative to income.</w:t>
      </w:r>
    </w:p>
    <w:p w14:paraId="0222B802" w14:textId="77777777" w:rsidR="000505B9" w:rsidRPr="00BA0CA4" w:rsidRDefault="000505B9" w:rsidP="00EC3DE5">
      <w:pPr>
        <w:pStyle w:val="ListParagraph"/>
        <w:numPr>
          <w:ilvl w:val="0"/>
          <w:numId w:val="23"/>
        </w:numPr>
        <w:ind w:left="714" w:hanging="357"/>
        <w:contextualSpacing w:val="0"/>
        <w:jc w:val="both"/>
        <w:rPr>
          <w:rFonts w:asciiTheme="minorHAnsi" w:hAnsiTheme="minorHAnsi"/>
        </w:rPr>
      </w:pPr>
      <w:r w:rsidRPr="00BA0CA4">
        <w:rPr>
          <w:rFonts w:asciiTheme="minorHAnsi" w:hAnsiTheme="minorHAnsi"/>
        </w:rPr>
        <w:t xml:space="preserve">Design of pumping arrangements to allow pumping flows, and </w:t>
      </w:r>
      <w:r w:rsidR="003025EA" w:rsidRPr="00BA0CA4">
        <w:rPr>
          <w:rFonts w:asciiTheme="minorHAnsi" w:hAnsiTheme="minorHAnsi"/>
        </w:rPr>
        <w:t xml:space="preserve">pumping </w:t>
      </w:r>
      <w:r w:rsidRPr="00BA0CA4">
        <w:rPr>
          <w:rFonts w:asciiTheme="minorHAnsi" w:hAnsiTheme="minorHAnsi"/>
        </w:rPr>
        <w:t>costs, to match demand.</w:t>
      </w:r>
    </w:p>
    <w:p w14:paraId="08F9D8F5" w14:textId="77777777" w:rsidR="00B05E8A" w:rsidRPr="00BA0CA4" w:rsidRDefault="000505B9" w:rsidP="00EC3DE5">
      <w:pPr>
        <w:jc w:val="both"/>
      </w:pPr>
      <w:r w:rsidRPr="00BA0CA4">
        <w:t>SALWACO has traditionally imported equipment and materials directly from foreign manufacturers and this has stifled the development of local supply chains. The plans will need to consider how to set up sustainable supply chains so that at least commonly used materials, pipes and parts are readily available.</w:t>
      </w:r>
    </w:p>
    <w:p w14:paraId="7404D345" w14:textId="77777777" w:rsidR="003025EA" w:rsidRPr="00BA0CA4" w:rsidRDefault="003025EA" w:rsidP="00EC3DE5">
      <w:pPr>
        <w:jc w:val="both"/>
      </w:pPr>
    </w:p>
    <w:p w14:paraId="7829EB99" w14:textId="77777777" w:rsidR="003025EA" w:rsidRPr="00BA0CA4" w:rsidRDefault="003025EA">
      <w:r w:rsidRPr="00BA0CA4">
        <w:br w:type="page"/>
      </w:r>
    </w:p>
    <w:p w14:paraId="7B405313" w14:textId="77777777" w:rsidR="003025EA" w:rsidRPr="00BA0CA4" w:rsidRDefault="00D20416" w:rsidP="003025EA">
      <w:pPr>
        <w:pStyle w:val="Heading1"/>
      </w:pPr>
      <w:bookmarkStart w:id="209" w:name="_Toc374109203"/>
      <w:r w:rsidRPr="00BA0CA4">
        <w:t>8</w:t>
      </w:r>
      <w:r w:rsidR="003025EA" w:rsidRPr="00BA0CA4">
        <w:t xml:space="preserve">    Model</w:t>
      </w:r>
      <w:r w:rsidR="00950704" w:rsidRPr="00BA0CA4">
        <w:t>s</w:t>
      </w:r>
      <w:r w:rsidR="003025EA" w:rsidRPr="00BA0CA4">
        <w:t xml:space="preserve"> and Management Options</w:t>
      </w:r>
      <w:bookmarkEnd w:id="209"/>
    </w:p>
    <w:p w14:paraId="6DC001E7" w14:textId="77777777" w:rsidR="003025EA" w:rsidRPr="00BA0CA4" w:rsidRDefault="00D20416" w:rsidP="003025EA">
      <w:pPr>
        <w:pStyle w:val="Heading2"/>
      </w:pPr>
      <w:bookmarkStart w:id="210" w:name="_Toc374109204"/>
      <w:r w:rsidRPr="00BA0CA4">
        <w:t>8</w:t>
      </w:r>
      <w:r w:rsidR="003025EA" w:rsidRPr="00BA0CA4">
        <w:t xml:space="preserve">.1   Overall </w:t>
      </w:r>
      <w:r w:rsidR="000068E9" w:rsidRPr="00BA0CA4">
        <w:t>R</w:t>
      </w:r>
      <w:r w:rsidR="003025EA" w:rsidRPr="00BA0CA4">
        <w:t xml:space="preserve">ange of </w:t>
      </w:r>
      <w:r w:rsidR="000068E9" w:rsidRPr="00BA0CA4">
        <w:t>O</w:t>
      </w:r>
      <w:r w:rsidR="003025EA" w:rsidRPr="00BA0CA4">
        <w:t xml:space="preserve">ptions and </w:t>
      </w:r>
      <w:r w:rsidR="000068E9" w:rsidRPr="00BA0CA4">
        <w:t>R</w:t>
      </w:r>
      <w:r w:rsidR="003025EA" w:rsidRPr="00BA0CA4">
        <w:t xml:space="preserve">emoval of </w:t>
      </w:r>
      <w:r w:rsidR="000068E9" w:rsidRPr="00BA0CA4">
        <w:t>O</w:t>
      </w:r>
      <w:r w:rsidR="003025EA" w:rsidRPr="00BA0CA4">
        <w:t xml:space="preserve">utlying </w:t>
      </w:r>
      <w:r w:rsidR="000068E9" w:rsidRPr="00BA0CA4">
        <w:t>O</w:t>
      </w:r>
      <w:r w:rsidR="003025EA" w:rsidRPr="00BA0CA4">
        <w:t>ptions</w:t>
      </w:r>
      <w:bookmarkEnd w:id="210"/>
    </w:p>
    <w:p w14:paraId="7A15DA73" w14:textId="77777777" w:rsidR="003025EA" w:rsidRPr="00BA0CA4" w:rsidRDefault="00F46CD3" w:rsidP="00EC3DE5">
      <w:pPr>
        <w:jc w:val="both"/>
      </w:pPr>
      <w:r w:rsidRPr="00BA0CA4">
        <w:t>The full range of management options for small town wa</w:t>
      </w:r>
      <w:r w:rsidR="00AB7132" w:rsidRPr="00BA0CA4">
        <w:t>ter supplies is shown in Table 16</w:t>
      </w:r>
      <w:r w:rsidRPr="00BA0CA4">
        <w:t xml:space="preserve"> below together with the high level advantages and disadvantages, the “fit” of each option within the water sector policy in Sierra Leone and the conclusion.</w:t>
      </w:r>
    </w:p>
    <w:p w14:paraId="336A5E65" w14:textId="77777777" w:rsidR="00F46CD3" w:rsidRPr="00BA0CA4" w:rsidRDefault="007638C1" w:rsidP="007638C1">
      <w:pPr>
        <w:pStyle w:val="Caption"/>
      </w:pPr>
      <w:bookmarkStart w:id="211" w:name="_Toc364597002"/>
      <w:bookmarkStart w:id="212" w:name="_Toc364602734"/>
      <w:bookmarkStart w:id="213" w:name="_Toc364602769"/>
      <w:bookmarkStart w:id="214" w:name="_Toc364653606"/>
      <w:bookmarkStart w:id="215" w:name="_Toc364653642"/>
      <w:bookmarkStart w:id="216" w:name="_Toc374109257"/>
      <w:r w:rsidRPr="00BA0CA4">
        <w:t xml:space="preserve">Table </w:t>
      </w:r>
      <w:r w:rsidR="00A4332A">
        <w:fldChar w:fldCharType="begin"/>
      </w:r>
      <w:r w:rsidR="006169FB">
        <w:instrText xml:space="preserve"> SEQ Table \* ARABIC </w:instrText>
      </w:r>
      <w:r w:rsidR="00A4332A">
        <w:fldChar w:fldCharType="separate"/>
      </w:r>
      <w:r w:rsidR="00FA7BB5">
        <w:rPr>
          <w:noProof/>
        </w:rPr>
        <w:t>15</w:t>
      </w:r>
      <w:r w:rsidR="00A4332A">
        <w:rPr>
          <w:noProof/>
        </w:rPr>
        <w:fldChar w:fldCharType="end"/>
      </w:r>
      <w:r w:rsidRPr="00BA0CA4">
        <w:t xml:space="preserve">: </w:t>
      </w:r>
      <w:r w:rsidR="00DD68C8" w:rsidRPr="00BA0CA4">
        <w:t>Pros and Cons of Full Range of Management Options</w:t>
      </w:r>
      <w:bookmarkEnd w:id="211"/>
      <w:bookmarkEnd w:id="212"/>
      <w:bookmarkEnd w:id="213"/>
      <w:bookmarkEnd w:id="214"/>
      <w:bookmarkEnd w:id="215"/>
      <w:bookmarkEnd w:id="216"/>
    </w:p>
    <w:tbl>
      <w:tblPr>
        <w:tblStyle w:val="GridTable4-Accent11"/>
        <w:tblW w:w="9287" w:type="dxa"/>
        <w:tblLook w:val="04A0" w:firstRow="1" w:lastRow="0" w:firstColumn="1" w:lastColumn="0" w:noHBand="0" w:noVBand="1"/>
      </w:tblPr>
      <w:tblGrid>
        <w:gridCol w:w="1857"/>
        <w:gridCol w:w="1857"/>
        <w:gridCol w:w="1858"/>
        <w:gridCol w:w="1857"/>
        <w:gridCol w:w="1858"/>
      </w:tblGrid>
      <w:tr w:rsidR="00F46CD3" w:rsidRPr="00BA0CA4" w14:paraId="1984D88A"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57" w:type="dxa"/>
          </w:tcPr>
          <w:p w14:paraId="12B422D5" w14:textId="77777777" w:rsidR="00F46CD3" w:rsidRPr="00BA0CA4" w:rsidRDefault="00F46CD3" w:rsidP="003025EA">
            <w:pPr>
              <w:rPr>
                <w:rFonts w:asciiTheme="minorHAnsi" w:hAnsiTheme="minorHAnsi"/>
                <w:sz w:val="20"/>
                <w:szCs w:val="20"/>
              </w:rPr>
            </w:pPr>
            <w:r w:rsidRPr="00BA0CA4">
              <w:rPr>
                <w:rFonts w:asciiTheme="minorHAnsi" w:hAnsiTheme="minorHAnsi"/>
                <w:sz w:val="20"/>
                <w:szCs w:val="20"/>
              </w:rPr>
              <w:t>Management Option</w:t>
            </w:r>
          </w:p>
        </w:tc>
        <w:tc>
          <w:tcPr>
            <w:tcW w:w="1857" w:type="dxa"/>
          </w:tcPr>
          <w:p w14:paraId="23A90C90" w14:textId="77777777" w:rsidR="00F46CD3" w:rsidRPr="00BA0CA4" w:rsidRDefault="00F46CD3" w:rsidP="003025E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Advantages</w:t>
            </w:r>
          </w:p>
        </w:tc>
        <w:tc>
          <w:tcPr>
            <w:tcW w:w="1858" w:type="dxa"/>
          </w:tcPr>
          <w:p w14:paraId="2753B938" w14:textId="77777777" w:rsidR="00F46CD3" w:rsidRPr="00BA0CA4" w:rsidRDefault="00F46CD3" w:rsidP="003025E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Disadvantages</w:t>
            </w:r>
          </w:p>
        </w:tc>
        <w:tc>
          <w:tcPr>
            <w:tcW w:w="1857" w:type="dxa"/>
          </w:tcPr>
          <w:p w14:paraId="51F56911" w14:textId="77777777" w:rsidR="00F46CD3" w:rsidRPr="00BA0CA4" w:rsidRDefault="00F46CD3" w:rsidP="003025E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Fit with Sector Policy</w:t>
            </w:r>
          </w:p>
        </w:tc>
        <w:tc>
          <w:tcPr>
            <w:tcW w:w="1858" w:type="dxa"/>
          </w:tcPr>
          <w:p w14:paraId="4ECC9534" w14:textId="77777777" w:rsidR="00F46CD3" w:rsidRPr="00BA0CA4" w:rsidRDefault="00F46CD3" w:rsidP="003025E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A0CA4">
              <w:rPr>
                <w:rFonts w:asciiTheme="minorHAnsi" w:hAnsiTheme="minorHAnsi"/>
                <w:sz w:val="20"/>
                <w:szCs w:val="20"/>
              </w:rPr>
              <w:t>Conclusion</w:t>
            </w:r>
          </w:p>
        </w:tc>
      </w:tr>
      <w:tr w:rsidR="00F46CD3" w:rsidRPr="00BA0CA4" w14:paraId="53BA865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57" w:type="dxa"/>
          </w:tcPr>
          <w:p w14:paraId="1873E826" w14:textId="77777777" w:rsidR="00F46CD3" w:rsidRPr="00BA0CA4" w:rsidRDefault="00F46CD3" w:rsidP="003025EA">
            <w:pPr>
              <w:rPr>
                <w:rFonts w:asciiTheme="minorHAnsi" w:hAnsiTheme="minorHAnsi"/>
                <w:sz w:val="18"/>
                <w:szCs w:val="18"/>
              </w:rPr>
            </w:pPr>
            <w:r w:rsidRPr="00BA0CA4">
              <w:rPr>
                <w:rFonts w:asciiTheme="minorHAnsi" w:hAnsiTheme="minorHAnsi"/>
                <w:sz w:val="18"/>
                <w:szCs w:val="18"/>
              </w:rPr>
              <w:t>Ministry or Parastatal</w:t>
            </w:r>
            <w:r w:rsidR="006558DF" w:rsidRPr="00BA0CA4">
              <w:rPr>
                <w:rFonts w:asciiTheme="minorHAnsi" w:hAnsiTheme="minorHAnsi"/>
                <w:sz w:val="18"/>
                <w:szCs w:val="18"/>
              </w:rPr>
              <w:t>.</w:t>
            </w:r>
          </w:p>
          <w:p w14:paraId="319DAE41" w14:textId="77777777" w:rsidR="00F46CD3" w:rsidRPr="00BA0CA4" w:rsidRDefault="00F46CD3" w:rsidP="003025EA">
            <w:pPr>
              <w:rPr>
                <w:rFonts w:asciiTheme="minorHAnsi" w:hAnsiTheme="minorHAnsi"/>
                <w:b w:val="0"/>
                <w:sz w:val="18"/>
                <w:szCs w:val="18"/>
              </w:rPr>
            </w:pPr>
            <w:r w:rsidRPr="00BA0CA4">
              <w:rPr>
                <w:rFonts w:asciiTheme="minorHAnsi" w:hAnsiTheme="minorHAnsi"/>
                <w:b w:val="0"/>
                <w:sz w:val="18"/>
                <w:szCs w:val="18"/>
              </w:rPr>
              <w:t>Systems are centrally managed, probably with regional or district offices</w:t>
            </w:r>
            <w:r w:rsidR="006558DF" w:rsidRPr="00BA0CA4">
              <w:rPr>
                <w:rFonts w:asciiTheme="minorHAnsi" w:hAnsiTheme="minorHAnsi"/>
                <w:b w:val="0"/>
                <w:sz w:val="18"/>
                <w:szCs w:val="18"/>
              </w:rPr>
              <w:t>.</w:t>
            </w:r>
          </w:p>
        </w:tc>
        <w:tc>
          <w:tcPr>
            <w:tcW w:w="1857" w:type="dxa"/>
          </w:tcPr>
          <w:p w14:paraId="0932D327" w14:textId="77777777" w:rsidR="00F46CD3" w:rsidRPr="00BA0CA4" w:rsidRDefault="00F46CD3"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Centralised technical skills. National planning.</w:t>
            </w:r>
          </w:p>
        </w:tc>
        <w:tc>
          <w:tcPr>
            <w:tcW w:w="1858" w:type="dxa"/>
          </w:tcPr>
          <w:p w14:paraId="7DDB22FB" w14:textId="77777777" w:rsidR="00F46CD3" w:rsidRPr="00BA0CA4" w:rsidRDefault="00F46CD3" w:rsidP="00365838">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Lack of accountability to customers. </w:t>
            </w:r>
            <w:r w:rsidR="006558DF" w:rsidRPr="00BA0CA4">
              <w:rPr>
                <w:rFonts w:asciiTheme="minorHAnsi" w:hAnsiTheme="minorHAnsi"/>
                <w:sz w:val="18"/>
                <w:szCs w:val="18"/>
              </w:rPr>
              <w:t xml:space="preserve">Logistics and communication problems and high transport costs. </w:t>
            </w:r>
            <w:r w:rsidR="00365838" w:rsidRPr="00BA0CA4">
              <w:rPr>
                <w:rFonts w:asciiTheme="minorHAnsi" w:hAnsiTheme="minorHAnsi"/>
                <w:sz w:val="18"/>
                <w:szCs w:val="18"/>
              </w:rPr>
              <w:t xml:space="preserve">Tends to a bureaucratic culture with </w:t>
            </w:r>
            <w:r w:rsidRPr="00BA0CA4">
              <w:rPr>
                <w:rFonts w:asciiTheme="minorHAnsi" w:hAnsiTheme="minorHAnsi"/>
                <w:sz w:val="18"/>
                <w:szCs w:val="18"/>
              </w:rPr>
              <w:t>high costs</w:t>
            </w:r>
            <w:r w:rsidR="00365838" w:rsidRPr="00BA0CA4">
              <w:rPr>
                <w:rFonts w:asciiTheme="minorHAnsi" w:hAnsiTheme="minorHAnsi"/>
                <w:sz w:val="18"/>
                <w:szCs w:val="18"/>
              </w:rPr>
              <w:t xml:space="preserve"> and poor service</w:t>
            </w:r>
            <w:r w:rsidRPr="00BA0CA4">
              <w:rPr>
                <w:rFonts w:asciiTheme="minorHAnsi" w:hAnsiTheme="minorHAnsi"/>
                <w:sz w:val="18"/>
                <w:szCs w:val="18"/>
              </w:rPr>
              <w:t>. Poor track record internationally and historically.</w:t>
            </w:r>
          </w:p>
        </w:tc>
        <w:tc>
          <w:tcPr>
            <w:tcW w:w="1857" w:type="dxa"/>
          </w:tcPr>
          <w:p w14:paraId="5AD9F0A4" w14:textId="77777777" w:rsidR="00F46CD3" w:rsidRPr="00BA0CA4" w:rsidRDefault="00BE4876"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With the exception of SALWACO operating specific larger towns this is contrary to the general principle of smaller government and of decentralisation of water supply.</w:t>
            </w:r>
          </w:p>
        </w:tc>
        <w:tc>
          <w:tcPr>
            <w:tcW w:w="1858" w:type="dxa"/>
          </w:tcPr>
          <w:p w14:paraId="75F1AE59" w14:textId="77777777" w:rsidR="00F46CD3" w:rsidRPr="00BA0CA4" w:rsidRDefault="00BE4876"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Do not consider further as a management option (with the exception of SALWACO operating specific larger towns)</w:t>
            </w:r>
          </w:p>
        </w:tc>
      </w:tr>
      <w:tr w:rsidR="00F46CD3" w:rsidRPr="00BA0CA4" w14:paraId="2906EB07" w14:textId="77777777">
        <w:trPr>
          <w:cantSplit/>
        </w:trPr>
        <w:tc>
          <w:tcPr>
            <w:cnfStyle w:val="001000000000" w:firstRow="0" w:lastRow="0" w:firstColumn="1" w:lastColumn="0" w:oddVBand="0" w:evenVBand="0" w:oddHBand="0" w:evenHBand="0" w:firstRowFirstColumn="0" w:firstRowLastColumn="0" w:lastRowFirstColumn="0" w:lastRowLastColumn="0"/>
            <w:tcW w:w="1857" w:type="dxa"/>
          </w:tcPr>
          <w:p w14:paraId="35BFA02D" w14:textId="77777777" w:rsidR="00F46CD3" w:rsidRPr="00BA0CA4" w:rsidRDefault="00F46CD3" w:rsidP="003025EA">
            <w:pPr>
              <w:rPr>
                <w:rFonts w:asciiTheme="minorHAnsi" w:hAnsiTheme="minorHAnsi"/>
                <w:sz w:val="18"/>
                <w:szCs w:val="18"/>
              </w:rPr>
            </w:pPr>
            <w:r w:rsidRPr="00BA0CA4">
              <w:rPr>
                <w:rFonts w:asciiTheme="minorHAnsi" w:hAnsiTheme="minorHAnsi"/>
                <w:sz w:val="18"/>
                <w:szCs w:val="18"/>
              </w:rPr>
              <w:t>District or Community</w:t>
            </w:r>
          </w:p>
          <w:p w14:paraId="1370B485" w14:textId="77777777" w:rsidR="00F46CD3" w:rsidRPr="00BA0CA4" w:rsidRDefault="00F46CD3" w:rsidP="003025EA">
            <w:pPr>
              <w:rPr>
                <w:rFonts w:asciiTheme="minorHAnsi" w:hAnsiTheme="minorHAnsi"/>
                <w:b w:val="0"/>
                <w:sz w:val="18"/>
                <w:szCs w:val="18"/>
              </w:rPr>
            </w:pPr>
            <w:r w:rsidRPr="00BA0CA4">
              <w:rPr>
                <w:rFonts w:asciiTheme="minorHAnsi" w:hAnsiTheme="minorHAnsi"/>
                <w:b w:val="0"/>
                <w:sz w:val="18"/>
                <w:szCs w:val="18"/>
              </w:rPr>
              <w:t>Systems are operated by local government employees</w:t>
            </w:r>
            <w:r w:rsidR="00CB3E85" w:rsidRPr="00BA0CA4">
              <w:rPr>
                <w:rFonts w:asciiTheme="minorHAnsi" w:hAnsiTheme="minorHAnsi"/>
                <w:b w:val="0"/>
                <w:sz w:val="18"/>
                <w:szCs w:val="18"/>
              </w:rPr>
              <w:t xml:space="preserve"> or (for smaller system) directly by the community</w:t>
            </w:r>
            <w:r w:rsidRPr="00BA0CA4">
              <w:rPr>
                <w:rFonts w:asciiTheme="minorHAnsi" w:hAnsiTheme="minorHAnsi"/>
                <w:b w:val="0"/>
                <w:sz w:val="18"/>
                <w:szCs w:val="18"/>
              </w:rPr>
              <w:t>.</w:t>
            </w:r>
          </w:p>
        </w:tc>
        <w:tc>
          <w:tcPr>
            <w:tcW w:w="1857" w:type="dxa"/>
          </w:tcPr>
          <w:p w14:paraId="65CA0172" w14:textId="77777777" w:rsidR="00F46CD3" w:rsidRPr="00BA0CA4" w:rsidRDefault="006558DF" w:rsidP="003025EA">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Strong accountability to and ownership by users. Local knowledge. </w:t>
            </w:r>
            <w:r w:rsidR="00CB3E85" w:rsidRPr="00BA0CA4">
              <w:rPr>
                <w:rFonts w:asciiTheme="minorHAnsi" w:hAnsiTheme="minorHAnsi"/>
                <w:sz w:val="18"/>
                <w:szCs w:val="18"/>
              </w:rPr>
              <w:t>Good track record in well planned rural water supply systems.</w:t>
            </w:r>
          </w:p>
        </w:tc>
        <w:tc>
          <w:tcPr>
            <w:tcW w:w="1858" w:type="dxa"/>
          </w:tcPr>
          <w:p w14:paraId="11A655EC" w14:textId="77777777" w:rsidR="00F46CD3" w:rsidRPr="00BA0CA4" w:rsidRDefault="006558DF" w:rsidP="00CB3E85">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Only suitable for simple technologies. </w:t>
            </w:r>
          </w:p>
        </w:tc>
        <w:tc>
          <w:tcPr>
            <w:tcW w:w="1857" w:type="dxa"/>
          </w:tcPr>
          <w:p w14:paraId="353AFA9A" w14:textId="77777777" w:rsidR="00F46CD3" w:rsidRPr="00BA0CA4" w:rsidRDefault="00BE4876" w:rsidP="003025EA">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Strongly aligned with decentralisation and the sector Policy</w:t>
            </w:r>
          </w:p>
        </w:tc>
        <w:tc>
          <w:tcPr>
            <w:tcW w:w="1858" w:type="dxa"/>
          </w:tcPr>
          <w:p w14:paraId="32ACC4CE" w14:textId="77777777" w:rsidR="00F46CD3" w:rsidRPr="00BA0CA4" w:rsidRDefault="00BE4876" w:rsidP="003025EA">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Include in more detailed assessments.</w:t>
            </w:r>
          </w:p>
        </w:tc>
      </w:tr>
      <w:tr w:rsidR="00F46CD3" w:rsidRPr="00BA0CA4" w14:paraId="60FB680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57" w:type="dxa"/>
          </w:tcPr>
          <w:p w14:paraId="09733D5E" w14:textId="77777777" w:rsidR="00F46CD3" w:rsidRPr="00BA0CA4" w:rsidRDefault="00F46CD3" w:rsidP="003025EA">
            <w:pPr>
              <w:rPr>
                <w:rFonts w:asciiTheme="minorHAnsi" w:hAnsiTheme="minorHAnsi"/>
                <w:sz w:val="18"/>
                <w:szCs w:val="18"/>
              </w:rPr>
            </w:pPr>
            <w:r w:rsidRPr="00BA0CA4">
              <w:rPr>
                <w:rFonts w:asciiTheme="minorHAnsi" w:hAnsiTheme="minorHAnsi"/>
                <w:sz w:val="18"/>
                <w:szCs w:val="18"/>
              </w:rPr>
              <w:t>O&amp;M Contract for 1 – 10 Years</w:t>
            </w:r>
          </w:p>
          <w:p w14:paraId="2506001D" w14:textId="77777777" w:rsidR="00F46CD3" w:rsidRPr="00BA0CA4" w:rsidRDefault="00F46CD3" w:rsidP="003025EA">
            <w:pPr>
              <w:rPr>
                <w:rFonts w:asciiTheme="minorHAnsi" w:hAnsiTheme="minorHAnsi"/>
                <w:b w:val="0"/>
                <w:sz w:val="18"/>
                <w:szCs w:val="18"/>
              </w:rPr>
            </w:pPr>
            <w:r w:rsidRPr="00BA0CA4">
              <w:rPr>
                <w:rFonts w:asciiTheme="minorHAnsi" w:hAnsiTheme="minorHAnsi"/>
                <w:b w:val="0"/>
                <w:sz w:val="18"/>
                <w:szCs w:val="18"/>
              </w:rPr>
              <w:t>Systems are operated by a private contractor who also carries out routine maintenance.</w:t>
            </w:r>
          </w:p>
        </w:tc>
        <w:tc>
          <w:tcPr>
            <w:tcW w:w="1857" w:type="dxa"/>
          </w:tcPr>
          <w:p w14:paraId="723F1E84" w14:textId="77777777" w:rsidR="00F46CD3" w:rsidRPr="00BA0CA4" w:rsidRDefault="006558DF"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Strong local accountability. Private sector usually good at this type of work. Easy to define scope and performance indicators</w:t>
            </w:r>
            <w:r w:rsidR="00CB3E85" w:rsidRPr="00BA0CA4">
              <w:rPr>
                <w:rFonts w:asciiTheme="minorHAnsi" w:hAnsiTheme="minorHAnsi"/>
                <w:sz w:val="18"/>
                <w:szCs w:val="18"/>
              </w:rPr>
              <w:t xml:space="preserve"> for the shorter contracts</w:t>
            </w:r>
            <w:r w:rsidRPr="00BA0CA4">
              <w:rPr>
                <w:rFonts w:asciiTheme="minorHAnsi" w:hAnsiTheme="minorHAnsi"/>
                <w:sz w:val="18"/>
                <w:szCs w:val="18"/>
              </w:rPr>
              <w:t>. Good track record (e</w:t>
            </w:r>
            <w:r w:rsidR="006E3D97">
              <w:rPr>
                <w:rFonts w:asciiTheme="minorHAnsi" w:hAnsiTheme="minorHAnsi"/>
                <w:sz w:val="18"/>
                <w:szCs w:val="18"/>
              </w:rPr>
              <w:t>.</w:t>
            </w:r>
            <w:r w:rsidRPr="00BA0CA4">
              <w:rPr>
                <w:rFonts w:asciiTheme="minorHAnsi" w:hAnsiTheme="minorHAnsi"/>
                <w:sz w:val="18"/>
                <w:szCs w:val="18"/>
              </w:rPr>
              <w:t>g</w:t>
            </w:r>
            <w:r w:rsidR="006E3D97">
              <w:rPr>
                <w:rFonts w:asciiTheme="minorHAnsi" w:hAnsiTheme="minorHAnsi"/>
                <w:sz w:val="18"/>
                <w:szCs w:val="18"/>
              </w:rPr>
              <w:t>.</w:t>
            </w:r>
            <w:r w:rsidRPr="00BA0CA4">
              <w:rPr>
                <w:rFonts w:asciiTheme="minorHAnsi" w:hAnsiTheme="minorHAnsi"/>
                <w:sz w:val="18"/>
                <w:szCs w:val="18"/>
              </w:rPr>
              <w:t xml:space="preserve"> France)</w:t>
            </w:r>
          </w:p>
        </w:tc>
        <w:tc>
          <w:tcPr>
            <w:tcW w:w="1858" w:type="dxa"/>
          </w:tcPr>
          <w:p w14:paraId="7A82A0D1" w14:textId="77777777" w:rsidR="00F46CD3" w:rsidRPr="00BA0CA4" w:rsidRDefault="006558DF"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Needs contract administration skills in the client organisation that employs the contractor. Does not cover major replacements and extensions.</w:t>
            </w:r>
            <w:r w:rsidR="00365838" w:rsidRPr="00BA0CA4">
              <w:rPr>
                <w:rFonts w:asciiTheme="minorHAnsi" w:hAnsiTheme="minorHAnsi"/>
                <w:sz w:val="18"/>
                <w:szCs w:val="18"/>
              </w:rPr>
              <w:t xml:space="preserve"> The longer contracts include substantial maintenance and this can be difficult to define contractually.</w:t>
            </w:r>
          </w:p>
        </w:tc>
        <w:tc>
          <w:tcPr>
            <w:tcW w:w="1857" w:type="dxa"/>
          </w:tcPr>
          <w:p w14:paraId="00605D4D" w14:textId="77777777" w:rsidR="00F46CD3" w:rsidRPr="00BA0CA4" w:rsidRDefault="00BE4876"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Strongly aligned with decentralisation and more use of the private sector.</w:t>
            </w:r>
          </w:p>
        </w:tc>
        <w:tc>
          <w:tcPr>
            <w:tcW w:w="1858" w:type="dxa"/>
          </w:tcPr>
          <w:p w14:paraId="0BE811B1" w14:textId="77777777" w:rsidR="00F46CD3" w:rsidRPr="00BA0CA4" w:rsidRDefault="00BE4876"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Include in more detailed assessments.</w:t>
            </w:r>
          </w:p>
        </w:tc>
      </w:tr>
      <w:tr w:rsidR="00F46CD3" w:rsidRPr="00BA0CA4" w14:paraId="2A24FD2C" w14:textId="77777777">
        <w:trPr>
          <w:cantSplit/>
        </w:trPr>
        <w:tc>
          <w:tcPr>
            <w:cnfStyle w:val="001000000000" w:firstRow="0" w:lastRow="0" w:firstColumn="1" w:lastColumn="0" w:oddVBand="0" w:evenVBand="0" w:oddHBand="0" w:evenHBand="0" w:firstRowFirstColumn="0" w:firstRowLastColumn="0" w:lastRowFirstColumn="0" w:lastRowLastColumn="0"/>
            <w:tcW w:w="1857" w:type="dxa"/>
          </w:tcPr>
          <w:p w14:paraId="27D39E25" w14:textId="77777777" w:rsidR="00F46CD3" w:rsidRPr="00BA0CA4" w:rsidRDefault="00F46CD3" w:rsidP="003025EA">
            <w:pPr>
              <w:rPr>
                <w:rFonts w:asciiTheme="minorHAnsi" w:hAnsiTheme="minorHAnsi"/>
                <w:sz w:val="18"/>
                <w:szCs w:val="18"/>
              </w:rPr>
            </w:pPr>
            <w:r w:rsidRPr="00BA0CA4">
              <w:rPr>
                <w:rFonts w:asciiTheme="minorHAnsi" w:hAnsiTheme="minorHAnsi"/>
                <w:sz w:val="18"/>
                <w:szCs w:val="18"/>
              </w:rPr>
              <w:t>Concession for 10 – 30 Years.</w:t>
            </w:r>
          </w:p>
          <w:p w14:paraId="7C66BD6A" w14:textId="77777777" w:rsidR="00F46CD3" w:rsidRPr="00BA0CA4" w:rsidRDefault="00F46CD3" w:rsidP="003025EA">
            <w:pPr>
              <w:rPr>
                <w:rFonts w:asciiTheme="minorHAnsi" w:hAnsiTheme="minorHAnsi"/>
                <w:b w:val="0"/>
                <w:sz w:val="18"/>
                <w:szCs w:val="18"/>
              </w:rPr>
            </w:pPr>
            <w:r w:rsidRPr="00BA0CA4">
              <w:rPr>
                <w:rFonts w:asciiTheme="minorHAnsi" w:hAnsiTheme="minorHAnsi"/>
                <w:b w:val="0"/>
                <w:sz w:val="18"/>
                <w:szCs w:val="18"/>
              </w:rPr>
              <w:t>A private contractor operates, maintains and extends the system under a long term contract with performance indicators and index linked tariffs</w:t>
            </w:r>
          </w:p>
        </w:tc>
        <w:tc>
          <w:tcPr>
            <w:tcW w:w="1857" w:type="dxa"/>
          </w:tcPr>
          <w:p w14:paraId="0C7D92C2" w14:textId="77777777" w:rsidR="00F46CD3" w:rsidRPr="00BA0CA4" w:rsidRDefault="006558DF" w:rsidP="00CB3E85">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Private concession holders can be efficient and effective</w:t>
            </w:r>
            <w:r w:rsidR="00365838" w:rsidRPr="00BA0CA4">
              <w:rPr>
                <w:rFonts w:asciiTheme="minorHAnsi" w:hAnsiTheme="minorHAnsi"/>
                <w:sz w:val="18"/>
                <w:szCs w:val="18"/>
              </w:rPr>
              <w:t xml:space="preserve"> due to strong commercial incentives</w:t>
            </w:r>
            <w:r w:rsidRPr="00BA0CA4">
              <w:rPr>
                <w:rFonts w:asciiTheme="minorHAnsi" w:hAnsiTheme="minorHAnsi"/>
                <w:sz w:val="18"/>
                <w:szCs w:val="18"/>
              </w:rPr>
              <w:t xml:space="preserve">. </w:t>
            </w:r>
            <w:r w:rsidR="00CB3E85" w:rsidRPr="00BA0CA4">
              <w:rPr>
                <w:rFonts w:asciiTheme="minorHAnsi" w:hAnsiTheme="minorHAnsi"/>
                <w:sz w:val="18"/>
                <w:szCs w:val="18"/>
              </w:rPr>
              <w:t>Capital costs are funded and smoothed</w:t>
            </w:r>
            <w:r w:rsidRPr="00BA0CA4">
              <w:rPr>
                <w:rFonts w:asciiTheme="minorHAnsi" w:hAnsiTheme="minorHAnsi"/>
                <w:sz w:val="18"/>
                <w:szCs w:val="18"/>
              </w:rPr>
              <w:t xml:space="preserve"> through tariffs. Proven track record in targeted projects eg Scotland and Northern Ireland.</w:t>
            </w:r>
          </w:p>
        </w:tc>
        <w:tc>
          <w:tcPr>
            <w:tcW w:w="1858" w:type="dxa"/>
          </w:tcPr>
          <w:p w14:paraId="4873CAB5" w14:textId="77777777" w:rsidR="00F46CD3" w:rsidRPr="00BA0CA4" w:rsidRDefault="006558DF" w:rsidP="00365838">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Major political risk for concession holders unless rule of law is very strong. </w:t>
            </w:r>
            <w:r w:rsidR="00365838" w:rsidRPr="00BA0CA4">
              <w:rPr>
                <w:rFonts w:asciiTheme="minorHAnsi" w:hAnsiTheme="minorHAnsi"/>
                <w:sz w:val="18"/>
                <w:szCs w:val="18"/>
              </w:rPr>
              <w:t>Long lead time with complex network of contracts. Widely discredited for major concessions worldwide due to political tensions and tariff setting.</w:t>
            </w:r>
          </w:p>
        </w:tc>
        <w:tc>
          <w:tcPr>
            <w:tcW w:w="1857" w:type="dxa"/>
          </w:tcPr>
          <w:p w14:paraId="1D345E5E" w14:textId="77777777" w:rsidR="00F46CD3" w:rsidRPr="00BA0CA4" w:rsidRDefault="00BE4876" w:rsidP="003025EA">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Fits with the sector Policy, but the relatively weak private sector in Sierra Leone and poor international experience makes this a poor overall fit.</w:t>
            </w:r>
          </w:p>
        </w:tc>
        <w:tc>
          <w:tcPr>
            <w:tcW w:w="1858" w:type="dxa"/>
          </w:tcPr>
          <w:p w14:paraId="7D15031A" w14:textId="77777777" w:rsidR="00F46CD3" w:rsidRPr="00BA0CA4" w:rsidRDefault="00BE4876" w:rsidP="003025EA">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Do not consider further as a management option.</w:t>
            </w:r>
          </w:p>
        </w:tc>
      </w:tr>
      <w:tr w:rsidR="00F46CD3" w:rsidRPr="00BA0CA4" w14:paraId="28D3AC1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57" w:type="dxa"/>
          </w:tcPr>
          <w:p w14:paraId="68115D38" w14:textId="77777777" w:rsidR="00F46CD3" w:rsidRPr="00BA0CA4" w:rsidRDefault="00F46CD3" w:rsidP="003025EA">
            <w:pPr>
              <w:rPr>
                <w:rFonts w:asciiTheme="minorHAnsi" w:hAnsiTheme="minorHAnsi"/>
                <w:sz w:val="18"/>
                <w:szCs w:val="18"/>
              </w:rPr>
            </w:pPr>
            <w:r w:rsidRPr="00BA0CA4">
              <w:rPr>
                <w:rFonts w:asciiTheme="minorHAnsi" w:hAnsiTheme="minorHAnsi"/>
                <w:sz w:val="18"/>
                <w:szCs w:val="18"/>
              </w:rPr>
              <w:t>Privatised.</w:t>
            </w:r>
          </w:p>
          <w:p w14:paraId="7D321E2F" w14:textId="77777777" w:rsidR="00F46CD3" w:rsidRPr="00BA0CA4" w:rsidRDefault="00F46CD3" w:rsidP="003025EA">
            <w:pPr>
              <w:rPr>
                <w:rFonts w:asciiTheme="minorHAnsi" w:hAnsiTheme="minorHAnsi"/>
                <w:b w:val="0"/>
                <w:sz w:val="18"/>
                <w:szCs w:val="18"/>
              </w:rPr>
            </w:pPr>
            <w:r w:rsidRPr="00BA0CA4">
              <w:rPr>
                <w:rFonts w:asciiTheme="minorHAnsi" w:hAnsiTheme="minorHAnsi"/>
                <w:b w:val="0"/>
                <w:sz w:val="18"/>
                <w:szCs w:val="18"/>
              </w:rPr>
              <w:t xml:space="preserve">The systems are sold to a private company who </w:t>
            </w:r>
            <w:r w:rsidR="00F609A8" w:rsidRPr="00BA0CA4">
              <w:rPr>
                <w:rFonts w:asciiTheme="minorHAnsi" w:hAnsiTheme="minorHAnsi"/>
                <w:b w:val="0"/>
                <w:sz w:val="18"/>
                <w:szCs w:val="18"/>
              </w:rPr>
              <w:t xml:space="preserve">owns, </w:t>
            </w:r>
            <w:r w:rsidRPr="00BA0CA4">
              <w:rPr>
                <w:rFonts w:asciiTheme="minorHAnsi" w:hAnsiTheme="minorHAnsi"/>
                <w:b w:val="0"/>
                <w:sz w:val="18"/>
                <w:szCs w:val="18"/>
              </w:rPr>
              <w:t>operates, maintains and extends the systems in line with their business plans. A regulator is used to protect customers form the monopoly position of the private operator</w:t>
            </w:r>
          </w:p>
        </w:tc>
        <w:tc>
          <w:tcPr>
            <w:tcW w:w="1857" w:type="dxa"/>
          </w:tcPr>
          <w:p w14:paraId="06BCE00C" w14:textId="77777777" w:rsidR="00F46CD3" w:rsidRPr="00BA0CA4" w:rsidRDefault="00365838" w:rsidP="00CB3E85">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Can be very efficient and effective if well designed and implemented. UK costs and service levels are generally </w:t>
            </w:r>
            <w:r w:rsidR="00CB3E85" w:rsidRPr="00BA0CA4">
              <w:rPr>
                <w:rFonts w:asciiTheme="minorHAnsi" w:hAnsiTheme="minorHAnsi"/>
                <w:sz w:val="18"/>
                <w:szCs w:val="18"/>
              </w:rPr>
              <w:t>good</w:t>
            </w:r>
            <w:r w:rsidRPr="00BA0CA4">
              <w:rPr>
                <w:rFonts w:asciiTheme="minorHAnsi" w:hAnsiTheme="minorHAnsi"/>
                <w:sz w:val="18"/>
                <w:szCs w:val="18"/>
              </w:rPr>
              <w:t xml:space="preserve"> for the privatised WASCs whereas the government owned parastatals in Scotland and Northern Ireland are less successful.</w:t>
            </w:r>
          </w:p>
        </w:tc>
        <w:tc>
          <w:tcPr>
            <w:tcW w:w="1858" w:type="dxa"/>
          </w:tcPr>
          <w:p w14:paraId="16EBE04A" w14:textId="77777777" w:rsidR="00F46CD3" w:rsidRPr="00BA0CA4" w:rsidRDefault="00365838"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Needs </w:t>
            </w:r>
            <w:r w:rsidR="00F609A8" w:rsidRPr="00BA0CA4">
              <w:rPr>
                <w:rFonts w:asciiTheme="minorHAnsi" w:hAnsiTheme="minorHAnsi"/>
                <w:sz w:val="18"/>
                <w:szCs w:val="18"/>
              </w:rPr>
              <w:t xml:space="preserve">a </w:t>
            </w:r>
            <w:r w:rsidRPr="00BA0CA4">
              <w:rPr>
                <w:rFonts w:asciiTheme="minorHAnsi" w:hAnsiTheme="minorHAnsi"/>
                <w:sz w:val="18"/>
                <w:szCs w:val="18"/>
              </w:rPr>
              <w:t>strong regulator to protect customers from the monopoly situation of the private operator. Often unpopular with users who consider water as different from other utilities</w:t>
            </w:r>
            <w:r w:rsidR="00BE4876" w:rsidRPr="00BA0CA4">
              <w:rPr>
                <w:rFonts w:asciiTheme="minorHAnsi" w:hAnsiTheme="minorHAnsi"/>
                <w:sz w:val="18"/>
                <w:szCs w:val="18"/>
              </w:rPr>
              <w:t>. Takes a long time to set up and needs a mature private sector</w:t>
            </w:r>
          </w:p>
        </w:tc>
        <w:tc>
          <w:tcPr>
            <w:tcW w:w="1857" w:type="dxa"/>
          </w:tcPr>
          <w:p w14:paraId="720825A3" w14:textId="77777777" w:rsidR="00F46CD3" w:rsidRPr="00BA0CA4" w:rsidRDefault="00BE4876"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 xml:space="preserve">Poor fit with national ownership of assets and user perceptions of water as different from other utilities. </w:t>
            </w:r>
          </w:p>
        </w:tc>
        <w:tc>
          <w:tcPr>
            <w:tcW w:w="1858" w:type="dxa"/>
          </w:tcPr>
          <w:p w14:paraId="3D98C53E" w14:textId="77777777" w:rsidR="00F46CD3" w:rsidRPr="00BA0CA4" w:rsidRDefault="00BE4876" w:rsidP="003025EA">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A0CA4">
              <w:rPr>
                <w:rFonts w:asciiTheme="minorHAnsi" w:hAnsiTheme="minorHAnsi"/>
                <w:sz w:val="18"/>
                <w:szCs w:val="18"/>
              </w:rPr>
              <w:t>Do not consider further as a management option.</w:t>
            </w:r>
          </w:p>
        </w:tc>
      </w:tr>
    </w:tbl>
    <w:p w14:paraId="5B7D127E" w14:textId="77777777" w:rsidR="002628EF" w:rsidRPr="00BA0CA4" w:rsidRDefault="009F6D74" w:rsidP="00EC3DE5">
      <w:pPr>
        <w:jc w:val="both"/>
      </w:pPr>
      <w:r w:rsidRPr="00BA0CA4">
        <w:t>The above options were presented and discussed at the second Stakeholder Workshop on 9</w:t>
      </w:r>
      <w:r w:rsidRPr="00BA0CA4">
        <w:rPr>
          <w:vertAlign w:val="superscript"/>
        </w:rPr>
        <w:t>th</w:t>
      </w:r>
      <w:r w:rsidRPr="00BA0CA4">
        <w:t xml:space="preserve"> April 2013.</w:t>
      </w:r>
    </w:p>
    <w:p w14:paraId="683B5173" w14:textId="77777777" w:rsidR="003025EA" w:rsidRPr="00BA0CA4" w:rsidRDefault="00D20416" w:rsidP="003025EA">
      <w:pPr>
        <w:pStyle w:val="Heading2"/>
      </w:pPr>
      <w:bookmarkStart w:id="217" w:name="_Toc374109205"/>
      <w:r w:rsidRPr="00BA0CA4">
        <w:t>8</w:t>
      </w:r>
      <w:r w:rsidR="003025EA" w:rsidRPr="00BA0CA4">
        <w:t xml:space="preserve">.2   Performance </w:t>
      </w:r>
      <w:r w:rsidR="000068E9" w:rsidRPr="00BA0CA4">
        <w:t>M</w:t>
      </w:r>
      <w:r w:rsidR="003025EA" w:rsidRPr="00BA0CA4">
        <w:t>odel</w:t>
      </w:r>
      <w:bookmarkEnd w:id="217"/>
    </w:p>
    <w:p w14:paraId="46B09546" w14:textId="4A150B9A" w:rsidR="00A80367" w:rsidRPr="00BA0CA4" w:rsidRDefault="000645BA" w:rsidP="00EC3DE5">
      <w:pPr>
        <w:jc w:val="both"/>
        <w:rPr>
          <w:rFonts w:asciiTheme="minorHAnsi" w:hAnsiTheme="minorHAnsi"/>
          <w:sz w:val="20"/>
          <w:szCs w:val="20"/>
        </w:rPr>
      </w:pPr>
      <w:r w:rsidRPr="00BA0CA4">
        <w:t xml:space="preserve">A performance model has been developed to assist with both the final selection of management options and also to guide the future implementation of the selected model(s). The performance model </w:t>
      </w:r>
      <w:r w:rsidR="0039184E" w:rsidRPr="00BA0CA4">
        <w:t>is based on</w:t>
      </w:r>
      <w:r w:rsidRPr="00BA0CA4">
        <w:t xml:space="preserve"> 6 main value chains that need to be strongly implemented if a water supply system is to be well managed.</w:t>
      </w:r>
      <w:r w:rsidR="00A80367" w:rsidRPr="00BA0CA4">
        <w:t xml:space="preserve"> </w:t>
      </w:r>
      <w:r w:rsidR="00A4332A" w:rsidRPr="00BA0CA4">
        <w:fldChar w:fldCharType="begin"/>
      </w:r>
      <w:r w:rsidR="007638C1" w:rsidRPr="00BA0CA4">
        <w:instrText xml:space="preserve"> REF _Ref364655168 \h </w:instrText>
      </w:r>
      <w:r w:rsidR="00EC3DE5">
        <w:instrText xml:space="preserve"> \* MERGEFORMAT </w:instrText>
      </w:r>
      <w:r w:rsidR="00A4332A" w:rsidRPr="00BA0CA4">
        <w:fldChar w:fldCharType="separate"/>
      </w:r>
      <w:r w:rsidR="00FA7BB5" w:rsidRPr="00BA0CA4">
        <w:t xml:space="preserve">Figure </w:t>
      </w:r>
      <w:r w:rsidR="00FA7BB5">
        <w:rPr>
          <w:noProof/>
        </w:rPr>
        <w:t>11</w:t>
      </w:r>
      <w:r w:rsidR="00A4332A" w:rsidRPr="00BA0CA4">
        <w:fldChar w:fldCharType="end"/>
      </w:r>
      <w:r w:rsidR="007638C1" w:rsidRPr="00BA0CA4">
        <w:t xml:space="preserve"> </w:t>
      </w:r>
      <w:r w:rsidRPr="00BA0CA4">
        <w:t>shows the</w:t>
      </w:r>
      <w:r w:rsidR="00A80367" w:rsidRPr="00BA0CA4">
        <w:t xml:space="preserve"> overall model with the </w:t>
      </w:r>
      <w:r w:rsidRPr="00BA0CA4">
        <w:t>six value chains together with the three contexts within which any water</w:t>
      </w:r>
      <w:r w:rsidR="00A80367" w:rsidRPr="00BA0CA4">
        <w:t xml:space="preserve"> supply system needs to operate.</w:t>
      </w:r>
    </w:p>
    <w:p w14:paraId="7F5B78DD" w14:textId="77777777" w:rsidR="000645BA" w:rsidRPr="00BA0CA4" w:rsidRDefault="007638C1" w:rsidP="007638C1">
      <w:pPr>
        <w:pStyle w:val="Caption"/>
      </w:pPr>
      <w:bookmarkStart w:id="218" w:name="_Ref364655168"/>
      <w:bookmarkStart w:id="219" w:name="_Toc364596925"/>
      <w:bookmarkStart w:id="220" w:name="_Toc364602770"/>
      <w:bookmarkStart w:id="221" w:name="_Toc364602981"/>
      <w:bookmarkStart w:id="222" w:name="_Toc364653607"/>
      <w:bookmarkStart w:id="223" w:name="_Toc364653643"/>
      <w:bookmarkStart w:id="224" w:name="_Toc374109275"/>
      <w:r w:rsidRPr="00BA0CA4">
        <w:t xml:space="preserve">Figure </w:t>
      </w:r>
      <w:r w:rsidR="00A4332A">
        <w:fldChar w:fldCharType="begin"/>
      </w:r>
      <w:r w:rsidR="006169FB">
        <w:instrText xml:space="preserve"> SEQ Figure \* ARABIC </w:instrText>
      </w:r>
      <w:r w:rsidR="00A4332A">
        <w:fldChar w:fldCharType="separate"/>
      </w:r>
      <w:r w:rsidR="00FA7BB5">
        <w:rPr>
          <w:noProof/>
        </w:rPr>
        <w:t>11</w:t>
      </w:r>
      <w:r w:rsidR="00A4332A">
        <w:rPr>
          <w:noProof/>
        </w:rPr>
        <w:fldChar w:fldCharType="end"/>
      </w:r>
      <w:bookmarkEnd w:id="218"/>
      <w:r w:rsidRPr="00BA0CA4">
        <w:t xml:space="preserve">: </w:t>
      </w:r>
      <w:r w:rsidR="00A80367" w:rsidRPr="00BA0CA4">
        <w:t>Small Towns Water Supply Overall Performance Model</w:t>
      </w:r>
      <w:bookmarkEnd w:id="219"/>
      <w:bookmarkEnd w:id="220"/>
      <w:bookmarkEnd w:id="221"/>
      <w:bookmarkEnd w:id="222"/>
      <w:bookmarkEnd w:id="223"/>
      <w:bookmarkEnd w:id="224"/>
    </w:p>
    <w:p w14:paraId="7338BFB3" w14:textId="77777777" w:rsidR="003025EA" w:rsidRPr="00BA0CA4" w:rsidRDefault="0012171F" w:rsidP="003025EA">
      <w:pPr>
        <w:rPr>
          <w:rFonts w:asciiTheme="minorHAnsi" w:hAnsiTheme="minorHAnsi"/>
          <w:sz w:val="20"/>
          <w:szCs w:val="20"/>
        </w:rPr>
      </w:pPr>
      <w:r>
        <w:rPr>
          <w:rFonts w:asciiTheme="minorHAnsi" w:hAnsiTheme="minorHAnsi"/>
          <w:noProof/>
          <w:sz w:val="20"/>
          <w:szCs w:val="20"/>
          <w:lang w:val="en-ZA" w:eastAsia="en-ZA"/>
        </w:rPr>
        <mc:AlternateContent>
          <mc:Choice Requires="wpg">
            <w:drawing>
              <wp:anchor distT="0" distB="0" distL="114300" distR="114300" simplePos="0" relativeHeight="251645952" behindDoc="0" locked="0" layoutInCell="1" allowOverlap="1" wp14:anchorId="3E7C034B" wp14:editId="25426AFF">
                <wp:simplePos x="0" y="0"/>
                <wp:positionH relativeFrom="column">
                  <wp:posOffset>1196340</wp:posOffset>
                </wp:positionH>
                <wp:positionV relativeFrom="paragraph">
                  <wp:posOffset>258445</wp:posOffset>
                </wp:positionV>
                <wp:extent cx="4544060" cy="3667760"/>
                <wp:effectExtent l="0" t="19050" r="27940" b="27940"/>
                <wp:wrapNone/>
                <wp:docPr id="8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4060" cy="3667760"/>
                          <a:chOff x="0" y="0"/>
                          <a:chExt cx="54037" cy="37557"/>
                        </a:xfrm>
                      </wpg:grpSpPr>
                      <wps:wsp>
                        <wps:cNvPr id="82" name="Oval 109"/>
                        <wps:cNvSpPr>
                          <a:spLocks noChangeArrowheads="1"/>
                        </wps:cNvSpPr>
                        <wps:spPr bwMode="auto">
                          <a:xfrm>
                            <a:off x="41802" y="5749"/>
                            <a:ext cx="12235" cy="22997"/>
                          </a:xfrm>
                          <a:prstGeom prst="ellipse">
                            <a:avLst/>
                          </a:prstGeom>
                          <a:solidFill>
                            <a:schemeClr val="tx2">
                              <a:lumMod val="40000"/>
                              <a:lumOff val="6000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g:grpSp>
                        <wpg:cNvPr id="83" name="Group 110"/>
                        <wpg:cNvGrpSpPr>
                          <a:grpSpLocks/>
                        </wpg:cNvGrpSpPr>
                        <wpg:grpSpPr bwMode="auto">
                          <a:xfrm>
                            <a:off x="4588" y="6899"/>
                            <a:ext cx="34665" cy="22997"/>
                            <a:chOff x="4588" y="6899"/>
                            <a:chExt cx="48965" cy="33123"/>
                          </a:xfrm>
                        </wpg:grpSpPr>
                        <wps:wsp>
                          <wps:cNvPr id="84" name="Chevron 111"/>
                          <wps:cNvSpPr>
                            <a:spLocks noChangeArrowheads="1"/>
                          </wps:cNvSpPr>
                          <wps:spPr bwMode="auto">
                            <a:xfrm>
                              <a:off x="4588" y="12659"/>
                              <a:ext cx="48965" cy="432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85" name="TextBox 10"/>
                          <wps:cNvSpPr txBox="1">
                            <a:spLocks noChangeArrowheads="1"/>
                          </wps:cNvSpPr>
                          <wps:spPr bwMode="auto">
                            <a:xfrm>
                              <a:off x="11068" y="12659"/>
                              <a:ext cx="33124" cy="3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DE1F8CD"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People</w:t>
                                </w:r>
                              </w:p>
                            </w:txbxContent>
                          </wps:txbx>
                          <wps:bodyPr rot="0" vert="horz" wrap="square" lIns="91440" tIns="45720" rIns="91440" bIns="45720" anchor="t" anchorCtr="0" upright="1">
                            <a:noAutofit/>
                          </wps:bodyPr>
                        </wps:wsp>
                        <wps:wsp>
                          <wps:cNvPr id="86" name="Chevron 113"/>
                          <wps:cNvSpPr>
                            <a:spLocks noChangeArrowheads="1"/>
                          </wps:cNvSpPr>
                          <wps:spPr bwMode="auto">
                            <a:xfrm>
                              <a:off x="4588" y="18420"/>
                              <a:ext cx="48965" cy="4320"/>
                            </a:xfrm>
                            <a:prstGeom prst="chevron">
                              <a:avLst>
                                <a:gd name="adj" fmla="val 50008"/>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87" name="TextBox 17"/>
                          <wps:cNvSpPr txBox="1">
                            <a:spLocks noChangeArrowheads="1"/>
                          </wps:cNvSpPr>
                          <wps:spPr bwMode="auto">
                            <a:xfrm>
                              <a:off x="11068" y="18420"/>
                              <a:ext cx="33124" cy="3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75B4B5D"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Processes &amp; Systems</w:t>
                                </w:r>
                              </w:p>
                            </w:txbxContent>
                          </wps:txbx>
                          <wps:bodyPr rot="0" vert="horz" wrap="square" lIns="91440" tIns="45720" rIns="91440" bIns="45720" anchor="t" anchorCtr="0" upright="1">
                            <a:noAutofit/>
                          </wps:bodyPr>
                        </wps:wsp>
                        <wps:wsp>
                          <wps:cNvPr id="88" name="Chevron 115"/>
                          <wps:cNvSpPr>
                            <a:spLocks noChangeArrowheads="1"/>
                          </wps:cNvSpPr>
                          <wps:spPr bwMode="auto">
                            <a:xfrm>
                              <a:off x="4588" y="24180"/>
                              <a:ext cx="48965" cy="432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89" name="TextBox 20"/>
                          <wps:cNvSpPr txBox="1">
                            <a:spLocks noChangeArrowheads="1"/>
                          </wps:cNvSpPr>
                          <wps:spPr bwMode="auto">
                            <a:xfrm>
                              <a:off x="11068" y="24180"/>
                              <a:ext cx="33124" cy="3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9AF99C4"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Supply Chain</w:t>
                                </w:r>
                              </w:p>
                            </w:txbxContent>
                          </wps:txbx>
                          <wps:bodyPr rot="0" vert="horz" wrap="square" lIns="91440" tIns="45720" rIns="91440" bIns="45720" anchor="t" anchorCtr="0" upright="1">
                            <a:noAutofit/>
                          </wps:bodyPr>
                        </wps:wsp>
                        <wps:wsp>
                          <wps:cNvPr id="90" name="Chevron 117"/>
                          <wps:cNvSpPr>
                            <a:spLocks noChangeArrowheads="1"/>
                          </wps:cNvSpPr>
                          <wps:spPr bwMode="auto">
                            <a:xfrm>
                              <a:off x="4588" y="29941"/>
                              <a:ext cx="48965" cy="432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91" name="TextBox 23"/>
                          <wps:cNvSpPr txBox="1">
                            <a:spLocks noChangeArrowheads="1"/>
                          </wps:cNvSpPr>
                          <wps:spPr bwMode="auto">
                            <a:xfrm>
                              <a:off x="11068" y="29941"/>
                              <a:ext cx="33124" cy="3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E87E908"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Technology</w:t>
                                </w:r>
                              </w:p>
                            </w:txbxContent>
                          </wps:txbx>
                          <wps:bodyPr rot="0" vert="horz" wrap="square" lIns="91440" tIns="45720" rIns="91440" bIns="45720" anchor="t" anchorCtr="0" upright="1">
                            <a:noAutofit/>
                          </wps:bodyPr>
                        </wps:wsp>
                        <wps:wsp>
                          <wps:cNvPr id="92" name="Chevron 119"/>
                          <wps:cNvSpPr>
                            <a:spLocks noChangeArrowheads="1"/>
                          </wps:cNvSpPr>
                          <wps:spPr bwMode="auto">
                            <a:xfrm>
                              <a:off x="4588" y="35702"/>
                              <a:ext cx="48965" cy="4320"/>
                            </a:xfrm>
                            <a:prstGeom prst="chevron">
                              <a:avLst>
                                <a:gd name="adj" fmla="val 50008"/>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93" name="TextBox 26"/>
                          <wps:cNvSpPr txBox="1">
                            <a:spLocks noChangeArrowheads="1"/>
                          </wps:cNvSpPr>
                          <wps:spPr bwMode="auto">
                            <a:xfrm>
                              <a:off x="11068" y="35702"/>
                              <a:ext cx="33124" cy="39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7B90CBF"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Accountability &amp; Oversight</w:t>
                                </w:r>
                              </w:p>
                            </w:txbxContent>
                          </wps:txbx>
                          <wps:bodyPr rot="0" vert="horz" wrap="square" lIns="91440" tIns="45720" rIns="91440" bIns="45720" anchor="t" anchorCtr="0" upright="1">
                            <a:noAutofit/>
                          </wps:bodyPr>
                        </wps:wsp>
                        <wps:wsp>
                          <wps:cNvPr id="94" name="Chevron 121"/>
                          <wps:cNvSpPr>
                            <a:spLocks noChangeArrowheads="1"/>
                          </wps:cNvSpPr>
                          <wps:spPr bwMode="auto">
                            <a:xfrm>
                              <a:off x="4588" y="6899"/>
                              <a:ext cx="48965" cy="4320"/>
                            </a:xfrm>
                            <a:prstGeom prst="chevron">
                              <a:avLst>
                                <a:gd name="adj" fmla="val 50008"/>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95" name="TextBox 29"/>
                          <wps:cNvSpPr txBox="1">
                            <a:spLocks noChangeArrowheads="1"/>
                          </wps:cNvSpPr>
                          <wps:spPr bwMode="auto">
                            <a:xfrm>
                              <a:off x="11068" y="6899"/>
                              <a:ext cx="33124" cy="39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1ECD321"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Finance</w:t>
                                </w:r>
                              </w:p>
                            </w:txbxContent>
                          </wps:txbx>
                          <wps:bodyPr rot="0" vert="horz" wrap="square" lIns="91440" tIns="45720" rIns="91440" bIns="45720" anchor="t" anchorCtr="0" upright="1">
                            <a:noAutofit/>
                          </wps:bodyPr>
                        </wps:wsp>
                      </wpg:grpSp>
                      <wps:wsp>
                        <wps:cNvPr id="96" name="TextBox 31"/>
                        <wps:cNvSpPr txBox="1">
                          <a:spLocks noChangeArrowheads="1"/>
                        </wps:cNvSpPr>
                        <wps:spPr bwMode="auto">
                          <a:xfrm>
                            <a:off x="6114" y="0"/>
                            <a:ext cx="29572" cy="3060"/>
                          </a:xfrm>
                          <a:prstGeom prst="rect">
                            <a:avLst/>
                          </a:prstGeom>
                          <a:solidFill>
                            <a:schemeClr val="accent6">
                              <a:lumMod val="40000"/>
                              <a:lumOff val="60000"/>
                            </a:schemeClr>
                          </a:solidFill>
                          <a:ln w="28575">
                            <a:solidFill>
                              <a:schemeClr val="accent6">
                                <a:lumMod val="50000"/>
                                <a:lumOff val="0"/>
                              </a:schemeClr>
                            </a:solidFill>
                            <a:miter lim="800000"/>
                            <a:headEnd/>
                            <a:tailEnd/>
                          </a:ln>
                        </wps:spPr>
                        <wps:txbx>
                          <w:txbxContent>
                            <w:p w14:paraId="40ED7911"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E36C0A" w:themeColor="accent6" w:themeShade="BF"/>
                                  <w:kern w:val="24"/>
                                </w:rPr>
                                <w:t>National Context</w:t>
                              </w:r>
                            </w:p>
                          </w:txbxContent>
                        </wps:txbx>
                        <wps:bodyPr rot="0" vert="horz" wrap="square" lIns="91440" tIns="45720" rIns="91440" bIns="45720" anchor="t" anchorCtr="0" upright="1">
                          <a:noAutofit/>
                        </wps:bodyPr>
                      </wps:wsp>
                      <wps:wsp>
                        <wps:cNvPr id="97" name="TextBox 32"/>
                        <wps:cNvSpPr txBox="1">
                          <a:spLocks noChangeArrowheads="1"/>
                        </wps:cNvSpPr>
                        <wps:spPr bwMode="auto">
                          <a:xfrm>
                            <a:off x="6629" y="34496"/>
                            <a:ext cx="29565" cy="3061"/>
                          </a:xfrm>
                          <a:prstGeom prst="rect">
                            <a:avLst/>
                          </a:prstGeom>
                          <a:solidFill>
                            <a:schemeClr val="accent6">
                              <a:lumMod val="40000"/>
                              <a:lumOff val="60000"/>
                            </a:schemeClr>
                          </a:solidFill>
                          <a:ln w="28575">
                            <a:solidFill>
                              <a:schemeClr val="accent6">
                                <a:lumMod val="50000"/>
                                <a:lumOff val="0"/>
                              </a:schemeClr>
                            </a:solidFill>
                            <a:miter lim="800000"/>
                            <a:headEnd/>
                            <a:tailEnd/>
                          </a:ln>
                        </wps:spPr>
                        <wps:txbx>
                          <w:txbxContent>
                            <w:p w14:paraId="4E92231B"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E36C0A" w:themeColor="accent6" w:themeShade="BF"/>
                                  <w:kern w:val="24"/>
                                </w:rPr>
                                <w:t>User Context</w:t>
                              </w:r>
                            </w:p>
                          </w:txbxContent>
                        </wps:txbx>
                        <wps:bodyPr rot="0" vert="horz" wrap="square" lIns="91440" tIns="45720" rIns="91440" bIns="45720" anchor="t" anchorCtr="0" upright="1">
                          <a:noAutofit/>
                        </wps:bodyPr>
                      </wps:wsp>
                      <wps:wsp>
                        <wps:cNvPr id="98" name="Down Arrow 125"/>
                        <wps:cNvSpPr>
                          <a:spLocks noChangeArrowheads="1"/>
                        </wps:cNvSpPr>
                        <wps:spPr bwMode="auto">
                          <a:xfrm>
                            <a:off x="19372" y="4024"/>
                            <a:ext cx="2549" cy="1725"/>
                          </a:xfrm>
                          <a:prstGeom prst="down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99" name="Right Arrow 126"/>
                        <wps:cNvSpPr>
                          <a:spLocks noChangeArrowheads="1"/>
                        </wps:cNvSpPr>
                        <wps:spPr bwMode="auto">
                          <a:xfrm>
                            <a:off x="0" y="16672"/>
                            <a:ext cx="1529" cy="2875"/>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00" name="Down Arrow 127"/>
                        <wps:cNvSpPr>
                          <a:spLocks noChangeArrowheads="1"/>
                        </wps:cNvSpPr>
                        <wps:spPr bwMode="auto">
                          <a:xfrm flipV="1">
                            <a:off x="18862" y="31045"/>
                            <a:ext cx="2549" cy="1725"/>
                          </a:xfrm>
                          <a:prstGeom prst="down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01" name="TextBox 38"/>
                        <wps:cNvSpPr txBox="1">
                          <a:spLocks noChangeArrowheads="1"/>
                        </wps:cNvSpPr>
                        <wps:spPr bwMode="auto">
                          <a:xfrm>
                            <a:off x="41802" y="12648"/>
                            <a:ext cx="11774" cy="8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317E6C6"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Sustainable Water Supply System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C034B" id="Group 3" o:spid="_x0000_s1063" style="position:absolute;margin-left:94.2pt;margin-top:20.35pt;width:357.8pt;height:288.8pt;z-index:251645952" coordsize="54037,3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">
                <v:oval id="Oval 109" o:spid="_x0000_s1064" style="position:absolute;left:41802;top:5749;width:12235;height:2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6t8MA&#10;AADbAAAADwAAAGRycy9kb3ducmV2LnhtbESPQWvCQBSE74L/YXlCb2aTFETSrCIR21610l5fsq9J&#10;2uzbmN3G+O+7hYLHYWa+YfLtZDox0uBaywqSKAZBXFndcq3g/HZYrkE4j6yxs0wKbuRgu5nPcsy0&#10;vfKRxpOvRYCwy1BB432fSemqhgy6yPbEwfu0g0Ef5FBLPeA1wE0n0zheSYMth4UGeyoaqr5PPyZQ&#10;Lo/lR/lVPJ+TKTUp728v/Xuh1MNi2j2B8DT5e/i//aoVrFP4+x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F6t8MAAADbAAAADwAAAAAAAAAAAAAAAACYAgAAZHJzL2Rv&#10;d25yZXYueG1sUEsFBgAAAAAEAAQA9QAAAIgDAAAAAA==&#10;" fillcolor="#8db3e2 [1311]" strokecolor="#243f60 [1604]" strokeweight="2pt"/>
                <v:group id="Group 110" o:spid="_x0000_s1065" style="position:absolute;left:4588;top:6899;width:34665;height:22997" coordorigin="4588,6899" coordsize="48965,33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1" o:spid="_x0000_s1066" type="#_x0000_t55" style="position:absolute;left:4588;top:12659;width:48965;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1n8IA&#10;AADbAAAADwAAAGRycy9kb3ducmV2LnhtbESP3WoCMRSE7wXfIRzBO81aisjWKCKWFkFo/bk/3Rw3&#10;i5uTbRJ19elNoeDlMDPfMNN5a2txIR8qxwpGwwwEceF0xaWC/e59MAERIrLG2jEpuFGA+azbmWKu&#10;3ZW/6bKNpUgQDjkqMDE2uZShMGQxDF1DnLyj8xZjkr6U2uM1wW0tX7JsLC1WnBYMNrQ0VJy2Z6vg&#10;ju7H/HrpDh/F7bw5yPXqq0Wl+r128QYiUhuf4f/2p1YweYW/L+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PWfwgAAANsAAAAPAAAAAAAAAAAAAAAAAJgCAABkcnMvZG93&#10;bnJldi54bWxQSwUGAAAAAAQABAD1AAAAhwMAAAAA&#10;" adj="20647" fillcolor="#c6d9f1 [671]" stroked="f"/>
                  <v:shape id="TextBox 10" o:spid="_x0000_s1067" type="#_x0000_t202" style="position:absolute;left:11068;top:12659;width:33124;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5DE1F8CD"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People</w:t>
                          </w:r>
                        </w:p>
                      </w:txbxContent>
                    </v:textbox>
                  </v:shape>
                  <v:shape id="Chevron 113" o:spid="_x0000_s1068" type="#_x0000_t55" style="position:absolute;left:4588;top:18420;width:48965;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c8MA&#10;AADbAAAADwAAAGRycy9kb3ducmV2LnhtbESPzWrDMBCE74W8g9hAb7WcHkJwooRQGloKgebvvrW2&#10;lom1ciXZcfL0VaDQ4zAz3zCL1WAb0ZMPtWMFkywHQVw6XXOl4HjYPM1AhIissXFMCq4UYLUcPSyw&#10;0O7CO+r3sRIJwqFABSbGtpAylIYshsy1xMn7dt5iTNJXUnu8JLht5HOeT6XFmtOCwZZeDJXnfWcV&#10;3NB9mR8v3emtvHbbk/x4/RxQqcfxsJ6DiDTE//Bf+10rmE3h/i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Oc8MAAADbAAAADwAAAAAAAAAAAAAAAACYAgAAZHJzL2Rv&#10;d25yZXYueG1sUEsFBgAAAAAEAAQA9QAAAIgDAAAAAA==&#10;" adj="20647" fillcolor="#c6d9f1 [671]" stroked="f"/>
                  <v:shape id="TextBox 17" o:spid="_x0000_s1069" type="#_x0000_t202" style="position:absolute;left:11068;top:18420;width:33124;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075B4B5D"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Processes &amp; Systems</w:t>
                          </w:r>
                        </w:p>
                      </w:txbxContent>
                    </v:textbox>
                  </v:shape>
                  <v:shape id="Chevron 115" o:spid="_x0000_s1070" type="#_x0000_t55" style="position:absolute;left:4588;top:24180;width:48965;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H/mr8A&#10;AADbAAAADwAAAGRycy9kb3ducmV2LnhtbERPy4rCMBTdC/5DuII7TXUhUo0yiKIIwvja32nuNGWa&#10;m5pErfP1ZjEwy8N5z5etrcWDfKgcKxgNMxDEhdMVlwou581gCiJEZI21Y1LwogDLRbczx1y7Jx/p&#10;cYqlSCEcclRgYmxyKUNhyGIYuoY4cd/OW4wJ+lJqj88Ubms5zrKJtFhxajDY0MpQ8XO6WwW/6L7M&#10;zUt33Rav++Eq9+vPFpXq99qPGYhIbfwX/7l3WsE0jU1f0g+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Mf+avwAAANsAAAAPAAAAAAAAAAAAAAAAAJgCAABkcnMvZG93bnJl&#10;di54bWxQSwUGAAAAAAQABAD1AAAAhAMAAAAA&#10;" adj="20647" fillcolor="#c6d9f1 [671]" stroked="f"/>
                  <v:shape id="TextBox 20" o:spid="_x0000_s1071" type="#_x0000_t202" style="position:absolute;left:11068;top:24180;width:33124;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14:paraId="09AF99C4"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Supply Chain</w:t>
                          </w:r>
                        </w:p>
                      </w:txbxContent>
                    </v:textbox>
                  </v:shape>
                  <v:shape id="Chevron 117" o:spid="_x0000_s1072" type="#_x0000_t55" style="position:absolute;left:4588;top:29941;width:48965;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lQcAA&#10;AADbAAAADwAAAGRycy9kb3ducmV2LnhtbERPW2vCMBR+H+w/hDPwbU23hzE70yIy2RAGXt/PmrOm&#10;rDmpSdTqrzcPgo8f331SDbYTR/KhdazgJctBENdOt9wo2G7mz+8gQkTW2DkmBWcKUJWPDxMstDvx&#10;io7r2IgUwqFABSbGvpAy1IYshsz1xIn7c95iTNA3Uns8pXDbydc8f5MWW04NBnuaGar/1wer4ILu&#10;1+y9dLuv+nz42cnF53JApUZPw/QDRKQh3sU397dWME7r05f0A2R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lQcAAAADbAAAADwAAAAAAAAAAAAAAAACYAgAAZHJzL2Rvd25y&#10;ZXYueG1sUEsFBgAAAAAEAAQA9QAAAIUDAAAAAA==&#10;" adj="20647" fillcolor="#c6d9f1 [671]" stroked="f"/>
                  <v:shape id="TextBox 23" o:spid="_x0000_s1073" type="#_x0000_t202" style="position:absolute;left:11068;top:29941;width:33124;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14:paraId="1E87E908"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Technology</w:t>
                          </w:r>
                        </w:p>
                      </w:txbxContent>
                    </v:textbox>
                  </v:shape>
                  <v:shape id="Chevron 119" o:spid="_x0000_s1074" type="#_x0000_t55" style="position:absolute;left:4588;top:35702;width:48965;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ercMA&#10;AADbAAAADwAAAGRycy9kb3ducmV2LnhtbESPT2sCMRTE7wW/Q3iCt5rVg7SrUUQUpVBo/XN/bp6b&#10;xc3LmkRd++mbQsHjMDO/YSaz1tbiRj5UjhUM+hkI4sLpiksF+93q9Q1EiMgaa8ek4EEBZtPOywRz&#10;7e78TbdtLEWCcMhRgYmxyaUMhSGLoe8a4uSdnLcYk/Sl1B7vCW5rOcyykbRYcVow2NDCUHHeXq2C&#10;H3RHc/HSHdbF4/p5kB/LrxaV6nXb+RhEpDY+w//tjVbwPoS/L+k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BercMAAADbAAAADwAAAAAAAAAAAAAAAACYAgAAZHJzL2Rv&#10;d25yZXYueG1sUEsFBgAAAAAEAAQA9QAAAIgDAAAAAA==&#10;" adj="20647" fillcolor="#c6d9f1 [671]" stroked="f"/>
                  <v:shape id="TextBox 26" o:spid="_x0000_s1075" type="#_x0000_t202" style="position:absolute;left:11068;top:35702;width:33124;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14:paraId="27B90CBF"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Accountability &amp; Oversight</w:t>
                          </w:r>
                        </w:p>
                      </w:txbxContent>
                    </v:textbox>
                  </v:shape>
                  <v:shape id="Chevron 121" o:spid="_x0000_s1076" type="#_x0000_t55" style="position:absolute;left:4588;top:6899;width:48965;height:4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jQsIA&#10;AADbAAAADwAAAGRycy9kb3ducmV2LnhtbESP3WoCMRSE7wu+QziCdzWriLSrUUQsLYWCv/fHzelm&#10;6eZkTaKuPn0jFHo5zMw3zHTe2lpcyIfKsYJBPwNBXDhdcalgv3t7fgERIrLG2jEpuFGA+azzNMVc&#10;uytv6LKNpUgQDjkqMDE2uZShMGQx9F1DnLxv5y3GJH0ptcdrgttaDrNsLC1WnBYMNrQ0VPxsz1bB&#10;Hd3RnLx0h/fidv46yM/VukWlet12MQERqY3/4b/2h1bwOoLHl/Q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WNCwgAAANsAAAAPAAAAAAAAAAAAAAAAAJgCAABkcnMvZG93&#10;bnJldi54bWxQSwUGAAAAAAQABAD1AAAAhwMAAAAA&#10;" adj="20647" fillcolor="#c6d9f1 [671]" stroked="f"/>
                  <v:shape id="TextBox 29" o:spid="_x0000_s1077" type="#_x0000_t202" style="position:absolute;left:11068;top:6899;width:33124;height:3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14:paraId="61ECD321"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Finance</w:t>
                          </w:r>
                        </w:p>
                      </w:txbxContent>
                    </v:textbox>
                  </v:shape>
                </v:group>
                <v:shape id="TextBox 31" o:spid="_x0000_s1078" type="#_x0000_t202" style="position:absolute;left:6114;width:29572;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LGisUA&#10;AADbAAAADwAAAGRycy9kb3ducmV2LnhtbESP3WrCQBSE74W+w3IK3kiz0YK0aVbxB1GhFBr7AIfs&#10;aRKaPRt2V419elcQvBxm5hsmn/emFSdyvrGsYJykIIhLqxuuFPwcNi9vIHxA1thaJgUX8jCfPQ1y&#10;zLQ98zedilCJCGGfoYI6hC6T0pc1GfSJ7Yij92udwRClq6R2eI5w08pJmk6lwYbjQo0drWoq/4qj&#10;UbBf09dId4fX3X86KtplyWb8uVVq+NwvPkAE6sMjfG/vtIL3Kd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saKxQAAANsAAAAPAAAAAAAAAAAAAAAAAJgCAABkcnMv&#10;ZG93bnJldi54bWxQSwUGAAAAAAQABAD1AAAAigMAAAAA&#10;" fillcolor="#fbd4b4 [1305]" strokecolor="#974706 [1609]" strokeweight="2.25pt">
                  <v:textbox>
                    <w:txbxContent>
                      <w:p w14:paraId="40ED7911"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E36C0A" w:themeColor="accent6" w:themeShade="BF"/>
                            <w:kern w:val="24"/>
                          </w:rPr>
                          <w:t>National Context</w:t>
                        </w:r>
                      </w:p>
                    </w:txbxContent>
                  </v:textbox>
                </v:shape>
                <v:shape id="TextBox 32" o:spid="_x0000_s1079" type="#_x0000_t202" style="position:absolute;left:6629;top:34496;width:29565;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5jEcQA&#10;AADbAAAADwAAAGRycy9kb3ducmV2LnhtbESP3YrCMBSE7wXfIRzBG9FUBVe7RvEHUUEWrPsAh+Zs&#10;W7Y5KU3U6tNvFgQvh5n5hpkvG1OKG9WusKxgOIhAEKdWF5wp+L7s+lMQziNrLC2Tggc5WC7arTnG&#10;2t75TLfEZyJA2MWoIPe+iqV0aU4G3cBWxMH7sbVBH2SdSV3jPcBNKUdRNJEGCw4LOVa0ySn9Ta5G&#10;wXFLXz1dXcaHZ9RLynXKZnjaK9XtNKtPEJ4a/w6/2getYPYB/1/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YxHEAAAA2wAAAA8AAAAAAAAAAAAAAAAAmAIAAGRycy9k&#10;b3ducmV2LnhtbFBLBQYAAAAABAAEAPUAAACJAwAAAAA=&#10;" fillcolor="#fbd4b4 [1305]" strokecolor="#974706 [1609]" strokeweight="2.25pt">
                  <v:textbox>
                    <w:txbxContent>
                      <w:p w14:paraId="4E92231B"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E36C0A" w:themeColor="accent6" w:themeShade="BF"/>
                            <w:kern w:val="24"/>
                          </w:rPr>
                          <w:t>User Context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5" o:spid="_x0000_s1080" type="#_x0000_t67" style="position:absolute;left:19372;top:4024;width:2549;height:1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v8EA&#10;AADbAAAADwAAAGRycy9kb3ducmV2LnhtbERPTU8CMRC9m/AfmjHhQqQLCSIrhaAJiUY4iMbzZDtu&#10;N26nS1th+ffOgcTjy/ternvfqhPF1AQ2MBkXoIirYBuuDXx+bO8eQKWMbLENTAYulGC9GtwssbTh&#10;zO90OuRaSQinEg24nLtS61Q58pjGoSMW7jtEj1lgrLWNeJZw3+ppUdxrjw1Lg8OOnh1VP4dfL73x&#10;a69HdXcMs23z+uae0qKY74wZ3vabR1CZ+vwvvrpfrIGFjJUv8g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17/BAAAA2wAAAA8AAAAAAAAAAAAAAAAAmAIAAGRycy9kb3du&#10;cmV2LnhtbFBLBQYAAAAABAAEAPUAAACGAwAAAAA=&#10;" adj="10800"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6" o:spid="_x0000_s1081" type="#_x0000_t13" style="position:absolute;top:16672;width:1529;height:2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GUsIA&#10;AADbAAAADwAAAGRycy9kb3ducmV2LnhtbESPQWsCMRSE74X+h/AKvdWsokW3RinWgjepSnt9JK/J&#10;0s3Lskk1+utNoeBxmJlvmPky+1YcqY9NYAXDQQWCWAfTsFVw2L8/TUHEhGywDUwKzhRhubi/m2Nt&#10;wok/6LhLVhQIxxoVuJS6WsqoHXmMg9ARF+879B5Tkb2VpsdTgftWjqrqWXpsuCw47GjlSP/sfr2C&#10;xo7NMLPOF7v+0mn7pt3kc6rU40N+fQGRKKdb+L+9MQpmM/j7Un6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0ZSwgAAANsAAAAPAAAAAAAAAAAAAAAAAJgCAABkcnMvZG93&#10;bnJldi54bWxQSwUGAAAAAAQABAD1AAAAhwMAAAAA&#10;" adj="10800" fillcolor="#4f81bd [3204]" strokecolor="#243f60 [1604]" strokeweight="2pt"/>
                <v:shape id="Down Arrow 127" o:spid="_x0000_s1082" type="#_x0000_t67" style="position:absolute;left:18862;top:31045;width:2549;height:172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WrsMA&#10;AADcAAAADwAAAGRycy9kb3ducmV2LnhtbESPTU8CMRCG7yb+h2ZMvEkXE4iuFEIIBuNN0ITjsB23&#10;G9vp0hZY/z1zMPE2k3k/npkthuDVmVLuIhsYjypQxE20HbcGPnevD0+gckG26COTgV/KsJjf3syw&#10;tvHCH3TellZJCOcaDbhS+lrr3DgKmEexJ5bbd0wBi6yp1TbhRcKD149VNdUBO5YGhz2tHDU/21OQ&#10;3pP/ej7u13Hyvs6bvRuSP3QHY+7vhuULqEJD+Rf/ud+s4FeCL8/IBH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tWrsMAAADcAAAADwAAAAAAAAAAAAAAAACYAgAAZHJzL2Rv&#10;d25yZXYueG1sUEsFBgAAAAAEAAQA9QAAAIgDAAAAAA==&#10;" adj="10800" fillcolor="#4f81bd [3204]" strokecolor="#243f60 [1604]" strokeweight="2pt"/>
                <v:shape id="TextBox 38" o:spid="_x0000_s1083" type="#_x0000_t202" style="position:absolute;left:41802;top:12648;width:11774;height:8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14:paraId="2317E6C6"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1F497D" w:themeColor="text2"/>
                            <w:kern w:val="24"/>
                          </w:rPr>
                          <w:t>Sustainable Water Supply System</w:t>
                        </w:r>
                      </w:p>
                    </w:txbxContent>
                  </v:textbox>
                </v:shape>
              </v:group>
            </w:pict>
          </mc:Fallback>
        </mc:AlternateContent>
      </w:r>
    </w:p>
    <w:p w14:paraId="631F3B53" w14:textId="77777777" w:rsidR="00CB3E85" w:rsidRPr="00BA0CA4" w:rsidRDefault="00CB3E85" w:rsidP="003025EA">
      <w:pPr>
        <w:rPr>
          <w:rFonts w:asciiTheme="minorHAnsi" w:hAnsiTheme="minorHAnsi"/>
          <w:sz w:val="20"/>
          <w:szCs w:val="20"/>
        </w:rPr>
      </w:pPr>
    </w:p>
    <w:p w14:paraId="4033BE63" w14:textId="77777777" w:rsidR="00CB3E85" w:rsidRPr="00BA0CA4" w:rsidRDefault="0012171F" w:rsidP="003025EA">
      <w:pPr>
        <w:rPr>
          <w:rFonts w:asciiTheme="minorHAnsi" w:hAnsiTheme="minorHAnsi"/>
          <w:sz w:val="20"/>
          <w:szCs w:val="20"/>
        </w:rPr>
      </w:pPr>
      <w:r>
        <w:rPr>
          <w:rFonts w:asciiTheme="minorHAnsi" w:hAnsiTheme="minorHAnsi"/>
          <w:noProof/>
          <w:sz w:val="20"/>
          <w:szCs w:val="20"/>
          <w:lang w:val="en-ZA" w:eastAsia="en-ZA"/>
        </w:rPr>
        <mc:AlternateContent>
          <mc:Choice Requires="wps">
            <w:drawing>
              <wp:anchor distT="0" distB="0" distL="114300" distR="114300" simplePos="0" relativeHeight="251648000" behindDoc="0" locked="0" layoutInCell="1" allowOverlap="1" wp14:anchorId="5D65FAFA" wp14:editId="2C5A3B63">
                <wp:simplePos x="0" y="0"/>
                <wp:positionH relativeFrom="column">
                  <wp:posOffset>-450850</wp:posOffset>
                </wp:positionH>
                <wp:positionV relativeFrom="paragraph">
                  <wp:posOffset>1015365</wp:posOffset>
                </wp:positionV>
                <wp:extent cx="2303145" cy="700405"/>
                <wp:effectExtent l="0" t="11430" r="22225" b="22225"/>
                <wp:wrapNone/>
                <wp:docPr id="80"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03145" cy="700405"/>
                        </a:xfrm>
                        <a:prstGeom prst="rect">
                          <a:avLst/>
                        </a:prstGeom>
                        <a:solidFill>
                          <a:schemeClr val="accent6">
                            <a:lumMod val="40000"/>
                            <a:lumOff val="60000"/>
                          </a:schemeClr>
                        </a:solidFill>
                        <a:ln w="28575">
                          <a:solidFill>
                            <a:schemeClr val="accent6">
                              <a:lumMod val="50000"/>
                              <a:lumOff val="0"/>
                            </a:schemeClr>
                          </a:solidFill>
                          <a:miter lim="800000"/>
                          <a:headEnd/>
                          <a:tailEnd/>
                        </a:ln>
                      </wps:spPr>
                      <wps:txbx>
                        <w:txbxContent>
                          <w:p w14:paraId="11DBAD0F" w14:textId="77777777" w:rsidR="00FA7BB5" w:rsidRDefault="00FA7BB5" w:rsidP="000645BA">
                            <w:pPr>
                              <w:pStyle w:val="NormalWeb"/>
                              <w:spacing w:before="0" w:beforeAutospacing="0" w:after="0" w:afterAutospacing="0"/>
                              <w:jc w:val="center"/>
                              <w:rPr>
                                <w:rFonts w:asciiTheme="minorHAnsi" w:hAnsi="Calibri" w:cstheme="minorBidi"/>
                                <w:b/>
                                <w:bCs/>
                                <w:color w:val="E36C0A" w:themeColor="accent6" w:themeShade="BF"/>
                                <w:kern w:val="24"/>
                              </w:rPr>
                            </w:pPr>
                          </w:p>
                          <w:p w14:paraId="338AC721" w14:textId="77777777" w:rsidR="00FA7BB5" w:rsidRDefault="00FA7BB5" w:rsidP="000645BA">
                            <w:pPr>
                              <w:pStyle w:val="NormalWeb"/>
                              <w:spacing w:before="0" w:beforeAutospacing="0" w:after="0" w:afterAutospacing="0"/>
                              <w:jc w:val="center"/>
                              <w:rPr>
                                <w:rFonts w:asciiTheme="minorHAnsi" w:hAnsi="Calibri" w:cstheme="minorBidi"/>
                                <w:b/>
                                <w:bCs/>
                                <w:color w:val="E36C0A" w:themeColor="accent6" w:themeShade="BF"/>
                                <w:kern w:val="24"/>
                              </w:rPr>
                            </w:pPr>
                          </w:p>
                          <w:p w14:paraId="6E061D0B" w14:textId="77777777" w:rsidR="00FA7BB5" w:rsidRDefault="00FA7BB5" w:rsidP="000645BA">
                            <w:pPr>
                              <w:pStyle w:val="NormalWeb"/>
                              <w:spacing w:before="0" w:beforeAutospacing="0" w:after="0" w:afterAutospacing="0"/>
                              <w:jc w:val="center"/>
                              <w:rPr>
                                <w:rFonts w:asciiTheme="minorHAnsi" w:hAnsi="Calibri" w:cstheme="minorBidi"/>
                                <w:b/>
                                <w:bCs/>
                                <w:color w:val="E36C0A" w:themeColor="accent6" w:themeShade="BF"/>
                                <w:kern w:val="24"/>
                              </w:rPr>
                            </w:pPr>
                          </w:p>
                          <w:p w14:paraId="7B9529F3"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E36C0A" w:themeColor="accent6" w:themeShade="BF"/>
                                <w:kern w:val="24"/>
                              </w:rPr>
                              <w:t>Water Sector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5FAFA" id="TextBox 33" o:spid="_x0000_s1084" type="#_x0000_t202" style="position:absolute;margin-left:-35.5pt;margin-top:79.95pt;width:181.35pt;height:55.1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" fillcolor="#fbd4b4 [1305]" strokecolor="#974706 [1609]" strokeweight="2.25pt">
                <v:textbox>
                  <w:txbxContent>
                    <w:p w14:paraId="11DBAD0F" w14:textId="77777777" w:rsidR="00FA7BB5" w:rsidRDefault="00FA7BB5" w:rsidP="000645BA">
                      <w:pPr>
                        <w:pStyle w:val="NormalWeb"/>
                        <w:spacing w:before="0" w:beforeAutospacing="0" w:after="0" w:afterAutospacing="0"/>
                        <w:jc w:val="center"/>
                        <w:rPr>
                          <w:rFonts w:asciiTheme="minorHAnsi" w:hAnsi="Calibri" w:cstheme="minorBidi"/>
                          <w:b/>
                          <w:bCs/>
                          <w:color w:val="E36C0A" w:themeColor="accent6" w:themeShade="BF"/>
                          <w:kern w:val="24"/>
                        </w:rPr>
                      </w:pPr>
                    </w:p>
                    <w:p w14:paraId="338AC721" w14:textId="77777777" w:rsidR="00FA7BB5" w:rsidRDefault="00FA7BB5" w:rsidP="000645BA">
                      <w:pPr>
                        <w:pStyle w:val="NormalWeb"/>
                        <w:spacing w:before="0" w:beforeAutospacing="0" w:after="0" w:afterAutospacing="0"/>
                        <w:jc w:val="center"/>
                        <w:rPr>
                          <w:rFonts w:asciiTheme="minorHAnsi" w:hAnsi="Calibri" w:cstheme="minorBidi"/>
                          <w:b/>
                          <w:bCs/>
                          <w:color w:val="E36C0A" w:themeColor="accent6" w:themeShade="BF"/>
                          <w:kern w:val="24"/>
                        </w:rPr>
                      </w:pPr>
                    </w:p>
                    <w:p w14:paraId="6E061D0B" w14:textId="77777777" w:rsidR="00FA7BB5" w:rsidRDefault="00FA7BB5" w:rsidP="000645BA">
                      <w:pPr>
                        <w:pStyle w:val="NormalWeb"/>
                        <w:spacing w:before="0" w:beforeAutospacing="0" w:after="0" w:afterAutospacing="0"/>
                        <w:jc w:val="center"/>
                        <w:rPr>
                          <w:rFonts w:asciiTheme="minorHAnsi" w:hAnsi="Calibri" w:cstheme="minorBidi"/>
                          <w:b/>
                          <w:bCs/>
                          <w:color w:val="E36C0A" w:themeColor="accent6" w:themeShade="BF"/>
                          <w:kern w:val="24"/>
                        </w:rPr>
                      </w:pPr>
                    </w:p>
                    <w:p w14:paraId="7B9529F3" w14:textId="77777777" w:rsidR="00FA7BB5" w:rsidRDefault="00FA7BB5" w:rsidP="000645BA">
                      <w:pPr>
                        <w:pStyle w:val="NormalWeb"/>
                        <w:spacing w:before="0" w:beforeAutospacing="0" w:after="0" w:afterAutospacing="0"/>
                        <w:jc w:val="center"/>
                      </w:pPr>
                      <w:r w:rsidRPr="000645BA">
                        <w:rPr>
                          <w:rFonts w:asciiTheme="minorHAnsi" w:hAnsi="Calibri" w:cstheme="minorBidi"/>
                          <w:b/>
                          <w:bCs/>
                          <w:color w:val="E36C0A" w:themeColor="accent6" w:themeShade="BF"/>
                          <w:kern w:val="24"/>
                        </w:rPr>
                        <w:t>Water Sector Context</w:t>
                      </w:r>
                    </w:p>
                  </w:txbxContent>
                </v:textbox>
              </v:shape>
            </w:pict>
          </mc:Fallback>
        </mc:AlternateContent>
      </w:r>
    </w:p>
    <w:p w14:paraId="1C1BB0A3" w14:textId="77777777" w:rsidR="00CB3E85" w:rsidRPr="00BA0CA4" w:rsidRDefault="00CB3E85" w:rsidP="003025EA">
      <w:pPr>
        <w:rPr>
          <w:rFonts w:asciiTheme="minorHAnsi" w:hAnsiTheme="minorHAnsi"/>
          <w:sz w:val="20"/>
          <w:szCs w:val="20"/>
        </w:rPr>
      </w:pPr>
    </w:p>
    <w:p w14:paraId="6D541A6E" w14:textId="77777777" w:rsidR="00CB3E85" w:rsidRPr="00BA0CA4" w:rsidRDefault="00CB3E85" w:rsidP="003025EA">
      <w:pPr>
        <w:rPr>
          <w:rFonts w:asciiTheme="minorHAnsi" w:hAnsiTheme="minorHAnsi"/>
          <w:sz w:val="20"/>
          <w:szCs w:val="20"/>
        </w:rPr>
      </w:pPr>
    </w:p>
    <w:p w14:paraId="4E86D729" w14:textId="77777777" w:rsidR="00CB3E85" w:rsidRPr="00BA0CA4" w:rsidRDefault="00CB3E85" w:rsidP="003025EA">
      <w:pPr>
        <w:pStyle w:val="Heading2"/>
      </w:pPr>
    </w:p>
    <w:p w14:paraId="25F91AA2" w14:textId="77777777" w:rsidR="00CB3E85" w:rsidRPr="00BA0CA4" w:rsidRDefault="00CB3E85" w:rsidP="003025EA">
      <w:pPr>
        <w:pStyle w:val="Heading2"/>
      </w:pPr>
    </w:p>
    <w:p w14:paraId="607F916A" w14:textId="77777777" w:rsidR="00CB3E85" w:rsidRPr="00BA0CA4" w:rsidRDefault="00CB3E85" w:rsidP="003025EA">
      <w:pPr>
        <w:pStyle w:val="Heading2"/>
      </w:pPr>
    </w:p>
    <w:p w14:paraId="18FA842D" w14:textId="77777777" w:rsidR="00CB3E85" w:rsidRPr="00BA0CA4" w:rsidRDefault="00CB3E85" w:rsidP="003025EA">
      <w:pPr>
        <w:pStyle w:val="Heading2"/>
      </w:pPr>
    </w:p>
    <w:p w14:paraId="5DAD5EB4" w14:textId="77777777" w:rsidR="00CB3E85" w:rsidRPr="00BA0CA4" w:rsidRDefault="00CB3E85" w:rsidP="003025EA">
      <w:pPr>
        <w:pStyle w:val="Heading2"/>
      </w:pPr>
    </w:p>
    <w:p w14:paraId="5F170D9C" w14:textId="77777777" w:rsidR="00F609A8" w:rsidRPr="00BA0CA4" w:rsidRDefault="00F609A8" w:rsidP="00A80367"/>
    <w:p w14:paraId="1271FAEF" w14:textId="77777777" w:rsidR="00A80367" w:rsidRPr="00BA0CA4" w:rsidRDefault="00A80367" w:rsidP="00EC3DE5">
      <w:pPr>
        <w:jc w:val="both"/>
      </w:pPr>
      <w:r w:rsidRPr="00BA0CA4">
        <w:t xml:space="preserve">The three external contexts are </w:t>
      </w:r>
      <w:r w:rsidR="000068E9" w:rsidRPr="00BA0CA4">
        <w:t>factors</w:t>
      </w:r>
      <w:r w:rsidRPr="00BA0CA4">
        <w:t xml:space="preserve"> that the model has little or no control over – they are things that need to be accepted as “facts of life” when looking at management options</w:t>
      </w:r>
    </w:p>
    <w:p w14:paraId="39B44D76" w14:textId="77777777" w:rsidR="00A80367" w:rsidRPr="00BA0CA4" w:rsidRDefault="007638C1" w:rsidP="007638C1">
      <w:pPr>
        <w:pStyle w:val="Caption"/>
      </w:pPr>
      <w:bookmarkStart w:id="225" w:name="_Toc364596926"/>
      <w:bookmarkStart w:id="226" w:name="_Toc364602771"/>
      <w:bookmarkStart w:id="227" w:name="_Toc364602982"/>
      <w:bookmarkStart w:id="228" w:name="_Toc364653608"/>
      <w:bookmarkStart w:id="229" w:name="_Toc364653644"/>
      <w:bookmarkStart w:id="230" w:name="_Toc374109276"/>
      <w:r w:rsidRPr="00BA0CA4">
        <w:t xml:space="preserve">Figure </w:t>
      </w:r>
      <w:r w:rsidR="00A4332A">
        <w:fldChar w:fldCharType="begin"/>
      </w:r>
      <w:r w:rsidR="006169FB">
        <w:instrText xml:space="preserve"> SEQ Figure \* ARABIC </w:instrText>
      </w:r>
      <w:r w:rsidR="00A4332A">
        <w:fldChar w:fldCharType="separate"/>
      </w:r>
      <w:r w:rsidR="00FA7BB5">
        <w:rPr>
          <w:noProof/>
        </w:rPr>
        <w:t>12</w:t>
      </w:r>
      <w:r w:rsidR="00A4332A">
        <w:rPr>
          <w:noProof/>
        </w:rPr>
        <w:fldChar w:fldCharType="end"/>
      </w:r>
      <w:r w:rsidRPr="00BA0CA4">
        <w:t>:</w:t>
      </w:r>
      <w:r w:rsidR="00A80367" w:rsidRPr="00BA0CA4">
        <w:t xml:space="preserve"> The Three External Contexts that M</w:t>
      </w:r>
      <w:r w:rsidR="00C440BD" w:rsidRPr="00BA0CA4">
        <w:t>anagement Options</w:t>
      </w:r>
      <w:r w:rsidR="00A80367" w:rsidRPr="00BA0CA4">
        <w:t xml:space="preserve"> Operate Within</w:t>
      </w:r>
      <w:bookmarkEnd w:id="225"/>
      <w:bookmarkEnd w:id="226"/>
      <w:bookmarkEnd w:id="227"/>
      <w:bookmarkEnd w:id="228"/>
      <w:bookmarkEnd w:id="229"/>
      <w:bookmarkEnd w:id="230"/>
    </w:p>
    <w:p w14:paraId="550C68E7" w14:textId="77777777" w:rsidR="00A80367" w:rsidRPr="00BA0CA4" w:rsidRDefault="0012171F" w:rsidP="00A80367">
      <w:pPr>
        <w:rPr>
          <w:b/>
          <w:color w:val="4F81BD" w:themeColor="accent1"/>
          <w:sz w:val="24"/>
          <w:szCs w:val="24"/>
        </w:rPr>
      </w:pPr>
      <w:r>
        <w:rPr>
          <w:b/>
          <w:noProof/>
          <w:color w:val="4F81BD" w:themeColor="accent1"/>
          <w:sz w:val="24"/>
          <w:szCs w:val="24"/>
          <w:lang w:val="en-ZA" w:eastAsia="en-ZA"/>
        </w:rPr>
        <mc:AlternateContent>
          <mc:Choice Requires="wpg">
            <w:drawing>
              <wp:anchor distT="0" distB="0" distL="114300" distR="114300" simplePos="0" relativeHeight="251650048" behindDoc="0" locked="0" layoutInCell="1" allowOverlap="1" wp14:anchorId="1CA51464" wp14:editId="040C087D">
                <wp:simplePos x="0" y="0"/>
                <wp:positionH relativeFrom="column">
                  <wp:posOffset>0</wp:posOffset>
                </wp:positionH>
                <wp:positionV relativeFrom="paragraph">
                  <wp:posOffset>140335</wp:posOffset>
                </wp:positionV>
                <wp:extent cx="5803900" cy="3067050"/>
                <wp:effectExtent l="0" t="0" r="38100" b="6350"/>
                <wp:wrapNone/>
                <wp:docPr id="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3067050"/>
                          <a:chOff x="0" y="0"/>
                          <a:chExt cx="79928" cy="26423"/>
                        </a:xfrm>
                      </wpg:grpSpPr>
                      <wps:wsp>
                        <wps:cNvPr id="74" name="TextBox 30"/>
                        <wps:cNvSpPr txBox="1">
                          <a:spLocks noChangeArrowheads="1"/>
                        </wps:cNvSpPr>
                        <wps:spPr bwMode="auto">
                          <a:xfrm>
                            <a:off x="0" y="0"/>
                            <a:ext cx="25206" cy="2636"/>
                          </a:xfrm>
                          <a:prstGeom prst="rect">
                            <a:avLst/>
                          </a:prstGeom>
                          <a:solidFill>
                            <a:schemeClr val="accent6">
                              <a:lumMod val="40000"/>
                              <a:lumOff val="60000"/>
                            </a:schemeClr>
                          </a:solidFill>
                          <a:ln w="28575">
                            <a:solidFill>
                              <a:schemeClr val="accent6">
                                <a:lumMod val="50000"/>
                                <a:lumOff val="0"/>
                              </a:schemeClr>
                            </a:solidFill>
                            <a:miter lim="800000"/>
                            <a:headEnd/>
                            <a:tailEnd/>
                          </a:ln>
                        </wps:spPr>
                        <wps:txbx>
                          <w:txbxContent>
                            <w:p w14:paraId="109E2E85" w14:textId="77777777" w:rsidR="00FA7BB5" w:rsidRDefault="00FA7BB5" w:rsidP="00A80367">
                              <w:pPr>
                                <w:pStyle w:val="NormalWeb"/>
                                <w:spacing w:before="0" w:beforeAutospacing="0" w:after="0" w:afterAutospacing="0"/>
                                <w:jc w:val="center"/>
                              </w:pPr>
                              <w:r w:rsidRPr="00A80367">
                                <w:rPr>
                                  <w:rFonts w:asciiTheme="minorHAnsi" w:hAnsi="Calibri" w:cstheme="minorBidi"/>
                                  <w:b/>
                                  <w:bCs/>
                                  <w:color w:val="E36C0A" w:themeColor="accent6" w:themeShade="BF"/>
                                  <w:kern w:val="24"/>
                                </w:rPr>
                                <w:t>National Context</w:t>
                              </w:r>
                            </w:p>
                          </w:txbxContent>
                        </wps:txbx>
                        <wps:bodyPr rot="0" vert="horz" wrap="square" lIns="91440" tIns="45720" rIns="91440" bIns="45720" anchor="t" anchorCtr="0" upright="1">
                          <a:spAutoFit/>
                        </wps:bodyPr>
                      </wps:wsp>
                      <wps:wsp>
                        <wps:cNvPr id="75" name="TextBox 35"/>
                        <wps:cNvSpPr txBox="1">
                          <a:spLocks noChangeArrowheads="1"/>
                        </wps:cNvSpPr>
                        <wps:spPr bwMode="auto">
                          <a:xfrm>
                            <a:off x="27361" y="0"/>
                            <a:ext cx="25206" cy="2636"/>
                          </a:xfrm>
                          <a:prstGeom prst="rect">
                            <a:avLst/>
                          </a:prstGeom>
                          <a:solidFill>
                            <a:schemeClr val="accent6">
                              <a:lumMod val="40000"/>
                              <a:lumOff val="60000"/>
                            </a:schemeClr>
                          </a:solidFill>
                          <a:ln w="28575">
                            <a:solidFill>
                              <a:schemeClr val="accent6">
                                <a:lumMod val="50000"/>
                                <a:lumOff val="0"/>
                              </a:schemeClr>
                            </a:solidFill>
                            <a:miter lim="800000"/>
                            <a:headEnd/>
                            <a:tailEnd/>
                          </a:ln>
                        </wps:spPr>
                        <wps:txbx>
                          <w:txbxContent>
                            <w:p w14:paraId="74953298" w14:textId="77777777" w:rsidR="00FA7BB5" w:rsidRDefault="00FA7BB5" w:rsidP="00A80367">
                              <w:pPr>
                                <w:pStyle w:val="NormalWeb"/>
                                <w:spacing w:before="0" w:beforeAutospacing="0" w:after="0" w:afterAutospacing="0"/>
                                <w:jc w:val="center"/>
                              </w:pPr>
                              <w:r w:rsidRPr="00A80367">
                                <w:rPr>
                                  <w:rFonts w:asciiTheme="minorHAnsi" w:hAnsi="Calibri" w:cstheme="minorBidi"/>
                                  <w:b/>
                                  <w:bCs/>
                                  <w:color w:val="E36C0A" w:themeColor="accent6" w:themeShade="BF"/>
                                  <w:kern w:val="24"/>
                                </w:rPr>
                                <w:t>Water Sector Context</w:t>
                              </w:r>
                            </w:p>
                          </w:txbxContent>
                        </wps:txbx>
                        <wps:bodyPr rot="0" vert="horz" wrap="square" lIns="91440" tIns="45720" rIns="91440" bIns="45720" anchor="t" anchorCtr="0" upright="1">
                          <a:spAutoFit/>
                        </wps:bodyPr>
                      </wps:wsp>
                      <wps:wsp>
                        <wps:cNvPr id="76" name="TextBox 40"/>
                        <wps:cNvSpPr txBox="1">
                          <a:spLocks noChangeArrowheads="1"/>
                        </wps:cNvSpPr>
                        <wps:spPr bwMode="auto">
                          <a:xfrm>
                            <a:off x="54722" y="0"/>
                            <a:ext cx="25206" cy="2636"/>
                          </a:xfrm>
                          <a:prstGeom prst="rect">
                            <a:avLst/>
                          </a:prstGeom>
                          <a:solidFill>
                            <a:schemeClr val="accent6">
                              <a:lumMod val="40000"/>
                              <a:lumOff val="60000"/>
                            </a:schemeClr>
                          </a:solidFill>
                          <a:ln w="28575">
                            <a:solidFill>
                              <a:schemeClr val="accent6">
                                <a:lumMod val="50000"/>
                                <a:lumOff val="0"/>
                              </a:schemeClr>
                            </a:solidFill>
                            <a:miter lim="800000"/>
                            <a:headEnd/>
                            <a:tailEnd/>
                          </a:ln>
                        </wps:spPr>
                        <wps:txbx>
                          <w:txbxContent>
                            <w:p w14:paraId="4497A3D7" w14:textId="77777777" w:rsidR="00FA7BB5" w:rsidRDefault="00FA7BB5" w:rsidP="00A80367">
                              <w:pPr>
                                <w:pStyle w:val="NormalWeb"/>
                                <w:spacing w:before="0" w:beforeAutospacing="0" w:after="0" w:afterAutospacing="0"/>
                                <w:jc w:val="center"/>
                              </w:pPr>
                              <w:r w:rsidRPr="00A80367">
                                <w:rPr>
                                  <w:rFonts w:asciiTheme="minorHAnsi" w:hAnsi="Calibri" w:cstheme="minorBidi"/>
                                  <w:b/>
                                  <w:bCs/>
                                  <w:color w:val="E36C0A" w:themeColor="accent6" w:themeShade="BF"/>
                                  <w:kern w:val="24"/>
                                </w:rPr>
                                <w:t>User Context</w:t>
                              </w:r>
                            </w:p>
                          </w:txbxContent>
                        </wps:txbx>
                        <wps:bodyPr rot="0" vert="horz" wrap="square" lIns="91440" tIns="45720" rIns="91440" bIns="45720" anchor="t" anchorCtr="0" upright="1">
                          <a:spAutoFit/>
                        </wps:bodyPr>
                      </wps:wsp>
                      <wps:wsp>
                        <wps:cNvPr id="77" name="TextBox 41"/>
                        <wps:cNvSpPr txBox="1">
                          <a:spLocks noChangeArrowheads="1"/>
                        </wps:cNvSpPr>
                        <wps:spPr bwMode="auto">
                          <a:xfrm>
                            <a:off x="0" y="3599"/>
                            <a:ext cx="25202" cy="18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5B5E683"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Historically low priority on water supply</w:t>
                              </w:r>
                            </w:p>
                            <w:p w14:paraId="7E58F26C"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Leadership &amp; Politics</w:t>
                              </w:r>
                            </w:p>
                            <w:p w14:paraId="35591A56"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Human resources</w:t>
                              </w:r>
                            </w:p>
                            <w:p w14:paraId="36542DE2"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Progress on decentralisation</w:t>
                              </w:r>
                            </w:p>
                            <w:p w14:paraId="56710C5E"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National development</w:t>
                              </w:r>
                            </w:p>
                            <w:p w14:paraId="49F4671C"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Health policy</w:t>
                              </w:r>
                            </w:p>
                            <w:p w14:paraId="40248BC4"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Poverty reduction policy</w:t>
                              </w:r>
                            </w:p>
                          </w:txbxContent>
                        </wps:txbx>
                        <wps:bodyPr rot="0" vert="horz" wrap="square" lIns="91440" tIns="45720" rIns="91440" bIns="45720" anchor="t" anchorCtr="0" upright="1">
                          <a:spAutoFit/>
                        </wps:bodyPr>
                      </wps:wsp>
                      <wps:wsp>
                        <wps:cNvPr id="78" name="TextBox 42"/>
                        <wps:cNvSpPr txBox="1">
                          <a:spLocks noChangeArrowheads="1"/>
                        </wps:cNvSpPr>
                        <wps:spPr bwMode="auto">
                          <a:xfrm>
                            <a:off x="27362" y="3599"/>
                            <a:ext cx="25203" cy="228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AC0C8F1"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Policy &amp; Strategy</w:t>
                              </w:r>
                            </w:p>
                            <w:p w14:paraId="60E9AED3"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Leadership</w:t>
                              </w:r>
                            </w:p>
                            <w:p w14:paraId="7FE4B65B"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Legislation &amp; Regulation</w:t>
                              </w:r>
                            </w:p>
                            <w:p w14:paraId="0434BBDF"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District capacity building</w:t>
                              </w:r>
                            </w:p>
                            <w:p w14:paraId="76180265"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Human Resources</w:t>
                              </w:r>
                            </w:p>
                            <w:p w14:paraId="1220D93A"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SALWACO transformation</w:t>
                              </w:r>
                            </w:p>
                            <w:p w14:paraId="113A355A"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Water Directorate evolution</w:t>
                              </w:r>
                            </w:p>
                            <w:p w14:paraId="011D88C7"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National supply chains</w:t>
                              </w:r>
                            </w:p>
                            <w:p w14:paraId="6514EDEB"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Private sector development</w:t>
                              </w:r>
                            </w:p>
                          </w:txbxContent>
                        </wps:txbx>
                        <wps:bodyPr rot="0" vert="horz" wrap="square" lIns="91440" tIns="45720" rIns="91440" bIns="45720" anchor="t" anchorCtr="0" upright="1">
                          <a:spAutoFit/>
                        </wps:bodyPr>
                      </wps:wsp>
                      <wps:wsp>
                        <wps:cNvPr id="79" name="TextBox 43"/>
                        <wps:cNvSpPr txBox="1">
                          <a:spLocks noChangeArrowheads="1"/>
                        </wps:cNvSpPr>
                        <wps:spPr bwMode="auto">
                          <a:xfrm>
                            <a:off x="54725" y="3599"/>
                            <a:ext cx="25203" cy="1401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2558CCC"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Incomes</w:t>
                              </w:r>
                            </w:p>
                            <w:p w14:paraId="67073510"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Current alternative water supply options</w:t>
                              </w:r>
                            </w:p>
                            <w:p w14:paraId="1A8BA78B"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Initial attitude to paying for water</w:t>
                              </w:r>
                            </w:p>
                            <w:p w14:paraId="7AA73537"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Recent piped water supply history &amp; expectations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A51464" id="Group 2" o:spid="_x0000_s1085" style="position:absolute;margin-left:0;margin-top:11.05pt;width:457pt;height:241.5pt;z-index:251650048" coordsize="79928,2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">
                <v:shape id="TextBox 30" o:spid="_x0000_s1086" type="#_x0000_t202" style="position:absolute;width:25206;height:2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ssQA&#10;AADbAAAADwAAAGRycy9kb3ducmV2LnhtbESPQWvCQBSE7wX/w/IEb7qxlDZEVxFb0R6KqAGvj+xz&#10;E82+DdlV47/vFoQeh5n5hpnOO1uLG7W+cqxgPEpAEBdOV2wU5IfVMAXhA7LG2jEpeJCH+az3MsVM&#10;uzvv6LYPRkQI+wwVlCE0mZS+KMmiH7mGOHon11oMUbZG6hbvEW5r+Zok79JixXGhxIaWJRWX/dUq&#10;MJ/fW3M9rlfHH71ZPHL5dXZprtSg3y0mIAJ14T/8bG+0go83+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yxbLEAAAA2wAAAA8AAAAAAAAAAAAAAAAAmAIAAGRycy9k&#10;b3ducmV2LnhtbFBLBQYAAAAABAAEAPUAAACJAwAAAAA=&#10;" fillcolor="#fbd4b4 [1305]" strokecolor="#974706 [1609]" strokeweight="2.25pt">
                  <v:textbox style="mso-fit-shape-to-text:t">
                    <w:txbxContent>
                      <w:p w14:paraId="109E2E85" w14:textId="77777777" w:rsidR="00FA7BB5" w:rsidRDefault="00FA7BB5" w:rsidP="00A80367">
                        <w:pPr>
                          <w:pStyle w:val="NormalWeb"/>
                          <w:spacing w:before="0" w:beforeAutospacing="0" w:after="0" w:afterAutospacing="0"/>
                          <w:jc w:val="center"/>
                        </w:pPr>
                        <w:r w:rsidRPr="00A80367">
                          <w:rPr>
                            <w:rFonts w:asciiTheme="minorHAnsi" w:hAnsi="Calibri" w:cstheme="minorBidi"/>
                            <w:b/>
                            <w:bCs/>
                            <w:color w:val="E36C0A" w:themeColor="accent6" w:themeShade="BF"/>
                            <w:kern w:val="24"/>
                          </w:rPr>
                          <w:t>National Context</w:t>
                        </w:r>
                      </w:p>
                    </w:txbxContent>
                  </v:textbox>
                </v:shape>
                <v:shape id="TextBox 35" o:spid="_x0000_s1087" type="#_x0000_t202" style="position:absolute;left:27361;width:25206;height:2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gKcQA&#10;AADbAAAADwAAAGRycy9kb3ducmV2LnhtbESPQWvCQBSE7wX/w/IEb7qx0DZEVxFb0R6KqAGvj+xz&#10;E82+DdlV47/vFoQeh5n5hpnOO1uLG7W+cqxgPEpAEBdOV2wU5IfVMAXhA7LG2jEpeJCH+az3MsVM&#10;uzvv6LYPRkQI+wwVlCE0mZS+KMmiH7mGOHon11oMUbZG6hbvEW5r+Zok79JixXGhxIaWJRWX/dUq&#10;MJ/fW3M9rlfHH71ZPHL5dXZprtSg3y0mIAJ14T/8bG+0go83+Ps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YCnEAAAA2wAAAA8AAAAAAAAAAAAAAAAAmAIAAGRycy9k&#10;b3ducmV2LnhtbFBLBQYAAAAABAAEAPUAAACJAwAAAAA=&#10;" fillcolor="#fbd4b4 [1305]" strokecolor="#974706 [1609]" strokeweight="2.25pt">
                  <v:textbox style="mso-fit-shape-to-text:t">
                    <w:txbxContent>
                      <w:p w14:paraId="74953298" w14:textId="77777777" w:rsidR="00FA7BB5" w:rsidRDefault="00FA7BB5" w:rsidP="00A80367">
                        <w:pPr>
                          <w:pStyle w:val="NormalWeb"/>
                          <w:spacing w:before="0" w:beforeAutospacing="0" w:after="0" w:afterAutospacing="0"/>
                          <w:jc w:val="center"/>
                        </w:pPr>
                        <w:r w:rsidRPr="00A80367">
                          <w:rPr>
                            <w:rFonts w:asciiTheme="minorHAnsi" w:hAnsi="Calibri" w:cstheme="minorBidi"/>
                            <w:b/>
                            <w:bCs/>
                            <w:color w:val="E36C0A" w:themeColor="accent6" w:themeShade="BF"/>
                            <w:kern w:val="24"/>
                          </w:rPr>
                          <w:t>Water Sector Context</w:t>
                        </w:r>
                      </w:p>
                    </w:txbxContent>
                  </v:textbox>
                </v:shape>
                <v:shape id="TextBox 40" o:spid="_x0000_s1088" type="#_x0000_t202" style="position:absolute;left:54722;width:25206;height:2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z+XsUA&#10;AADbAAAADwAAAGRycy9kb3ducmV2LnhtbESPQWvCQBSE74X+h+UVequbekgluoq0FdODlNqA10f2&#10;uYlm34bsapJ/3xUKHoeZ+YZZrAbbiCt1vnas4HWSgCAuna7ZKCh+Ny8zED4ga2wck4KRPKyWjw8L&#10;zLTr+Yeu+2BEhLDPUEEVQptJ6cuKLPqJa4mjd3SdxRBlZ6TusI9w28hpkqTSYs1xocKW3isqz/uL&#10;VWA+vr7N5bDdHHY6X4+F/Dy5WaHU89OwnoMINIR7+L+dawVv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P5exQAAANsAAAAPAAAAAAAAAAAAAAAAAJgCAABkcnMv&#10;ZG93bnJldi54bWxQSwUGAAAAAAQABAD1AAAAigMAAAAA&#10;" fillcolor="#fbd4b4 [1305]" strokecolor="#974706 [1609]" strokeweight="2.25pt">
                  <v:textbox style="mso-fit-shape-to-text:t">
                    <w:txbxContent>
                      <w:p w14:paraId="4497A3D7" w14:textId="77777777" w:rsidR="00FA7BB5" w:rsidRDefault="00FA7BB5" w:rsidP="00A80367">
                        <w:pPr>
                          <w:pStyle w:val="NormalWeb"/>
                          <w:spacing w:before="0" w:beforeAutospacing="0" w:after="0" w:afterAutospacing="0"/>
                          <w:jc w:val="center"/>
                        </w:pPr>
                        <w:r w:rsidRPr="00A80367">
                          <w:rPr>
                            <w:rFonts w:asciiTheme="minorHAnsi" w:hAnsi="Calibri" w:cstheme="minorBidi"/>
                            <w:b/>
                            <w:bCs/>
                            <w:color w:val="E36C0A" w:themeColor="accent6" w:themeShade="BF"/>
                            <w:kern w:val="24"/>
                          </w:rPr>
                          <w:t>User Context</w:t>
                        </w:r>
                      </w:p>
                    </w:txbxContent>
                  </v:textbox>
                </v:shape>
                <v:shape id="TextBox 41" o:spid="_x0000_s1089" type="#_x0000_t202" style="position:absolute;top:3599;width:25202;height:1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a7MIA&#10;AADbAAAADwAAAGRycy9kb3ducmV2LnhtbESPzWrDMBCE74W+g9hAbo2cQpvgRDahP5BDL02c+2Jt&#10;LBNrZaxt7Lx9VCj0OMzMN8y2nHynrjTENrCB5SIDRVwH23JjoDp+Pq1BRUG22AUmAzeKUBaPD1vM&#10;bRj5m64HaVSCcMzRgBPpc61j7chjXISeOHnnMHiUJIdG2wHHBPedfs6yV+2x5bTgsKc3R/Xl8OMN&#10;iNjd8lZ9+Lg/TV/vo8vqF6yMmc+m3QaU0CT/4b/23hpYre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RrswgAAANsAAAAPAAAAAAAAAAAAAAAAAJgCAABkcnMvZG93&#10;bnJldi54bWxQSwUGAAAAAAQABAD1AAAAhwMAAAAA&#10;" filled="f" stroked="f">
                  <v:textbox style="mso-fit-shape-to-text:t">
                    <w:txbxContent>
                      <w:p w14:paraId="15B5E683"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Historically low priority on water supply</w:t>
                        </w:r>
                      </w:p>
                      <w:p w14:paraId="7E58F26C"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Leadership &amp; Politics</w:t>
                        </w:r>
                      </w:p>
                      <w:p w14:paraId="35591A56"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Human resources</w:t>
                        </w:r>
                      </w:p>
                      <w:p w14:paraId="36542DE2"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Progress on decentralisation</w:t>
                        </w:r>
                      </w:p>
                      <w:p w14:paraId="56710C5E"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National development</w:t>
                        </w:r>
                      </w:p>
                      <w:p w14:paraId="49F4671C"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Health policy</w:t>
                        </w:r>
                      </w:p>
                      <w:p w14:paraId="40248BC4" w14:textId="77777777" w:rsidR="00FA7BB5" w:rsidRDefault="00FA7BB5" w:rsidP="00B9580F">
                        <w:pPr>
                          <w:pStyle w:val="ListParagraph"/>
                          <w:numPr>
                            <w:ilvl w:val="0"/>
                            <w:numId w:val="33"/>
                          </w:numPr>
                          <w:spacing w:before="0" w:line="240" w:lineRule="auto"/>
                          <w:rPr>
                            <w:rFonts w:eastAsia="Times New Roman"/>
                          </w:rPr>
                        </w:pPr>
                        <w:r w:rsidRPr="00A80367">
                          <w:rPr>
                            <w:rFonts w:asciiTheme="minorHAnsi"/>
                            <w:color w:val="1F497D" w:themeColor="text2"/>
                            <w:kern w:val="24"/>
                          </w:rPr>
                          <w:t>Poverty reduction policy</w:t>
                        </w:r>
                      </w:p>
                    </w:txbxContent>
                  </v:textbox>
                </v:shape>
                <v:shape id="TextBox 42" o:spid="_x0000_s1090" type="#_x0000_t202" style="position:absolute;left:27362;top:3599;width:25203;height:2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Onr4A&#10;AADbAAAADwAAAGRycy9kb3ducmV2LnhtbERPTWvCQBC9F/wPywi91Y0FW4muIlbBQy9qvA/ZMRvM&#10;zobsaOK/7x4KHh/ve7kefKMe1MU6sIHpJANFXAZbc2WgOO8/5qCiIFtsApOBJ0VYr0ZvS8xt6PlI&#10;j5NUKoVwzNGAE2lzrWPpyGOchJY4cdfQeZQEu0rbDvsU7hv9mWVf2mPNqcFhS1tH5e109wZE7Gb6&#10;LHY+Hi7D70/vsnKGhTHv42GzACU0yEv87z5YA99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qjp6+AAAA2wAAAA8AAAAAAAAAAAAAAAAAmAIAAGRycy9kb3ducmV2&#10;LnhtbFBLBQYAAAAABAAEAPUAAACDAwAAAAA=&#10;" filled="f" stroked="f">
                  <v:textbox style="mso-fit-shape-to-text:t">
                    <w:txbxContent>
                      <w:p w14:paraId="4AC0C8F1"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Policy &amp; Strategy</w:t>
                        </w:r>
                      </w:p>
                      <w:p w14:paraId="60E9AED3"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Leadership</w:t>
                        </w:r>
                      </w:p>
                      <w:p w14:paraId="7FE4B65B"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Legislation &amp; Regulation</w:t>
                        </w:r>
                      </w:p>
                      <w:p w14:paraId="0434BBDF"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District capacity building</w:t>
                        </w:r>
                      </w:p>
                      <w:p w14:paraId="76180265"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Human Resources</w:t>
                        </w:r>
                      </w:p>
                      <w:p w14:paraId="1220D93A"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SALWACO transformation</w:t>
                        </w:r>
                      </w:p>
                      <w:p w14:paraId="113A355A"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Water Directorate evolution</w:t>
                        </w:r>
                      </w:p>
                      <w:p w14:paraId="011D88C7"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National supply chains</w:t>
                        </w:r>
                      </w:p>
                      <w:p w14:paraId="6514EDEB" w14:textId="77777777" w:rsidR="00FA7BB5" w:rsidRDefault="00FA7BB5" w:rsidP="00B9580F">
                        <w:pPr>
                          <w:pStyle w:val="ListParagraph"/>
                          <w:numPr>
                            <w:ilvl w:val="0"/>
                            <w:numId w:val="34"/>
                          </w:numPr>
                          <w:spacing w:before="0" w:line="240" w:lineRule="auto"/>
                          <w:rPr>
                            <w:rFonts w:eastAsia="Times New Roman"/>
                          </w:rPr>
                        </w:pPr>
                        <w:r w:rsidRPr="00A80367">
                          <w:rPr>
                            <w:rFonts w:asciiTheme="minorHAnsi"/>
                            <w:color w:val="1F497D" w:themeColor="text2"/>
                            <w:kern w:val="24"/>
                          </w:rPr>
                          <w:t>Private sector development</w:t>
                        </w:r>
                      </w:p>
                    </w:txbxContent>
                  </v:textbox>
                </v:shape>
                <v:shape id="TextBox 43" o:spid="_x0000_s1091" type="#_x0000_t202" style="position:absolute;left:54725;top:3599;width:25203;height:14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rBcIA&#10;AADbAAAADwAAAGRycy9kb3ducmV2LnhtbESPQWvCQBSE7wX/w/KE3upGwdamriJqwYOXarw/sq/Z&#10;0OzbkH2a+O+7hYLHYWa+YZbrwTfqRl2sAxuYTjJQxGWwNVcGivPnywJUFGSLTWAycKcI69XoaYm5&#10;DT1/0e0klUoQjjkacCJtrnUsHXmMk9ASJ+87dB4lya7StsM+wX2jZ1n2qj3WnBYctrR1VP6crt6A&#10;iN1M78Xex8NlOO56l5VzLIx5Hg+bD1BCgzzC/+2DNfD2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isFwgAAANsAAAAPAAAAAAAAAAAAAAAAAJgCAABkcnMvZG93&#10;bnJldi54bWxQSwUGAAAAAAQABAD1AAAAhwMAAAAA&#10;" filled="f" stroked="f">
                  <v:textbox style="mso-fit-shape-to-text:t">
                    <w:txbxContent>
                      <w:p w14:paraId="42558CCC"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Incomes</w:t>
                        </w:r>
                      </w:p>
                      <w:p w14:paraId="67073510"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Current alternative water supply options</w:t>
                        </w:r>
                      </w:p>
                      <w:p w14:paraId="1A8BA78B"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Initial attitude to paying for water</w:t>
                        </w:r>
                      </w:p>
                      <w:p w14:paraId="7AA73537" w14:textId="77777777" w:rsidR="00FA7BB5" w:rsidRDefault="00FA7BB5" w:rsidP="00B9580F">
                        <w:pPr>
                          <w:pStyle w:val="ListParagraph"/>
                          <w:numPr>
                            <w:ilvl w:val="0"/>
                            <w:numId w:val="35"/>
                          </w:numPr>
                          <w:spacing w:before="0" w:line="240" w:lineRule="auto"/>
                          <w:rPr>
                            <w:rFonts w:eastAsia="Times New Roman"/>
                          </w:rPr>
                        </w:pPr>
                        <w:r w:rsidRPr="00A80367">
                          <w:rPr>
                            <w:rFonts w:asciiTheme="minorHAnsi"/>
                            <w:color w:val="1F497D" w:themeColor="text2"/>
                            <w:kern w:val="24"/>
                          </w:rPr>
                          <w:t>Recent piped water supply history &amp; expectations</w:t>
                        </w:r>
                      </w:p>
                    </w:txbxContent>
                  </v:textbox>
                </v:shape>
              </v:group>
            </w:pict>
          </mc:Fallback>
        </mc:AlternateContent>
      </w:r>
    </w:p>
    <w:p w14:paraId="5821593B" w14:textId="77777777" w:rsidR="00A80367" w:rsidRPr="00BA0CA4" w:rsidRDefault="00A80367" w:rsidP="00A80367"/>
    <w:p w14:paraId="12691B2E" w14:textId="77777777" w:rsidR="00A80367" w:rsidRPr="00BA0CA4" w:rsidRDefault="00A80367" w:rsidP="003025EA">
      <w:pPr>
        <w:pStyle w:val="Heading2"/>
      </w:pPr>
    </w:p>
    <w:p w14:paraId="65447905" w14:textId="77777777" w:rsidR="00A80367" w:rsidRPr="00BA0CA4" w:rsidRDefault="00A80367" w:rsidP="003025EA">
      <w:pPr>
        <w:pStyle w:val="Heading2"/>
      </w:pPr>
    </w:p>
    <w:p w14:paraId="0EE38F55" w14:textId="77777777" w:rsidR="00A80367" w:rsidRPr="00BA0CA4" w:rsidRDefault="00A80367" w:rsidP="003025EA">
      <w:pPr>
        <w:pStyle w:val="Heading2"/>
      </w:pPr>
    </w:p>
    <w:p w14:paraId="4AFE738A" w14:textId="77777777" w:rsidR="00A80367" w:rsidRPr="00BA0CA4" w:rsidRDefault="00A80367" w:rsidP="003025EA">
      <w:pPr>
        <w:pStyle w:val="Heading2"/>
      </w:pPr>
    </w:p>
    <w:p w14:paraId="1EA34FCC" w14:textId="77777777" w:rsidR="00A80367" w:rsidRPr="00BA0CA4" w:rsidRDefault="00A80367" w:rsidP="003025EA">
      <w:pPr>
        <w:pStyle w:val="Heading2"/>
      </w:pPr>
    </w:p>
    <w:p w14:paraId="7A3916B4" w14:textId="77777777" w:rsidR="00A80367" w:rsidRPr="00BA0CA4" w:rsidRDefault="00A80367" w:rsidP="00EC3DE5">
      <w:pPr>
        <w:jc w:val="both"/>
      </w:pPr>
      <w:r w:rsidRPr="00BA0CA4">
        <w:t>Each of the six value chains have been expanded to show the four main links in each chain, these value chains are the things that a management option needs to be able to deliver.</w:t>
      </w:r>
    </w:p>
    <w:p w14:paraId="7B28F02C" w14:textId="77777777" w:rsidR="00A80367" w:rsidRPr="00BA0CA4" w:rsidRDefault="007638C1" w:rsidP="007638C1">
      <w:pPr>
        <w:pStyle w:val="Caption"/>
      </w:pPr>
      <w:bookmarkStart w:id="231" w:name="_Toc364596927"/>
      <w:bookmarkStart w:id="232" w:name="_Toc364602772"/>
      <w:bookmarkStart w:id="233" w:name="_Toc364602983"/>
      <w:bookmarkStart w:id="234" w:name="_Toc364653609"/>
      <w:bookmarkStart w:id="235" w:name="_Toc364653645"/>
      <w:bookmarkStart w:id="236" w:name="_Toc374109277"/>
      <w:r w:rsidRPr="00BA0CA4">
        <w:t xml:space="preserve">Figure </w:t>
      </w:r>
      <w:r w:rsidR="00A4332A">
        <w:fldChar w:fldCharType="begin"/>
      </w:r>
      <w:r w:rsidR="006169FB">
        <w:instrText xml:space="preserve"> SEQ Figure \* ARABIC </w:instrText>
      </w:r>
      <w:r w:rsidR="00A4332A">
        <w:fldChar w:fldCharType="separate"/>
      </w:r>
      <w:r w:rsidR="00FA7BB5">
        <w:rPr>
          <w:noProof/>
        </w:rPr>
        <w:t>13</w:t>
      </w:r>
      <w:r w:rsidR="00A4332A">
        <w:rPr>
          <w:noProof/>
        </w:rPr>
        <w:fldChar w:fldCharType="end"/>
      </w:r>
      <w:r w:rsidRPr="00BA0CA4">
        <w:t xml:space="preserve">: </w:t>
      </w:r>
      <w:r w:rsidR="00A80367" w:rsidRPr="00BA0CA4">
        <w:t xml:space="preserve">The </w:t>
      </w:r>
      <w:r w:rsidR="00C440BD" w:rsidRPr="00BA0CA4">
        <w:t>Main Links in the Six Value Chains</w:t>
      </w:r>
      <w:bookmarkEnd w:id="231"/>
      <w:bookmarkEnd w:id="232"/>
      <w:bookmarkEnd w:id="233"/>
      <w:bookmarkEnd w:id="234"/>
      <w:bookmarkEnd w:id="235"/>
      <w:bookmarkEnd w:id="236"/>
    </w:p>
    <w:p w14:paraId="6C92C0B1" w14:textId="77777777" w:rsidR="00A80367" w:rsidRPr="00BA0CA4" w:rsidRDefault="0012171F" w:rsidP="00A80367">
      <w:r>
        <w:rPr>
          <w:noProof/>
          <w:lang w:val="en-ZA" w:eastAsia="en-ZA"/>
        </w:rPr>
        <mc:AlternateContent>
          <mc:Choice Requires="wpg">
            <w:drawing>
              <wp:anchor distT="0" distB="0" distL="114300" distR="114300" simplePos="0" relativeHeight="251652096" behindDoc="0" locked="0" layoutInCell="1" allowOverlap="1" wp14:anchorId="5CAE53D0" wp14:editId="26D23971">
                <wp:simplePos x="0" y="0"/>
                <wp:positionH relativeFrom="column">
                  <wp:posOffset>-691515</wp:posOffset>
                </wp:positionH>
                <wp:positionV relativeFrom="paragraph">
                  <wp:posOffset>203835</wp:posOffset>
                </wp:positionV>
                <wp:extent cx="5918200" cy="3364230"/>
                <wp:effectExtent l="0" t="0" r="0" b="13970"/>
                <wp:wrapNone/>
                <wp:docPr id="1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3364230"/>
                          <a:chOff x="0" y="0"/>
                          <a:chExt cx="84604" cy="38164"/>
                        </a:xfrm>
                      </wpg:grpSpPr>
                      <wps:wsp>
                        <wps:cNvPr id="15" name="TextBox 10"/>
                        <wps:cNvSpPr txBox="1">
                          <a:spLocks noChangeArrowheads="1"/>
                        </wps:cNvSpPr>
                        <wps:spPr bwMode="auto">
                          <a:xfrm>
                            <a:off x="3711" y="6480"/>
                            <a:ext cx="23652" cy="267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4C4D019"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People</w:t>
                              </w:r>
                            </w:p>
                          </w:txbxContent>
                        </wps:txbx>
                        <wps:bodyPr rot="0" vert="horz" wrap="square" lIns="91440" tIns="45720" rIns="91440" bIns="45720" anchor="t" anchorCtr="0" upright="1">
                          <a:noAutofit/>
                        </wps:bodyPr>
                      </wps:wsp>
                      <wps:wsp>
                        <wps:cNvPr id="16" name="TextBox 17"/>
                        <wps:cNvSpPr txBox="1">
                          <a:spLocks noChangeArrowheads="1"/>
                        </wps:cNvSpPr>
                        <wps:spPr bwMode="auto">
                          <a:xfrm>
                            <a:off x="3711" y="12961"/>
                            <a:ext cx="23309" cy="267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2D337ED"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Processes &amp; Systems</w:t>
                              </w:r>
                            </w:p>
                          </w:txbxContent>
                        </wps:txbx>
                        <wps:bodyPr rot="0" vert="horz" wrap="square" lIns="91440" tIns="45720" rIns="91440" bIns="45720" anchor="t" anchorCtr="0" upright="1">
                          <a:noAutofit/>
                        </wps:bodyPr>
                      </wps:wsp>
                      <wps:wsp>
                        <wps:cNvPr id="17" name="TextBox 20"/>
                        <wps:cNvSpPr txBox="1">
                          <a:spLocks noChangeArrowheads="1"/>
                        </wps:cNvSpPr>
                        <wps:spPr bwMode="auto">
                          <a:xfrm>
                            <a:off x="2360" y="19442"/>
                            <a:ext cx="23984" cy="267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6AEE724"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Supply Chain</w:t>
                              </w:r>
                            </w:p>
                          </w:txbxContent>
                        </wps:txbx>
                        <wps:bodyPr rot="0" vert="horz" wrap="square" lIns="91440" tIns="45720" rIns="91440" bIns="45720" anchor="t" anchorCtr="0" upright="1">
                          <a:noAutofit/>
                        </wps:bodyPr>
                      </wps:wsp>
                      <wps:wsp>
                        <wps:cNvPr id="18" name="TextBox 23"/>
                        <wps:cNvSpPr txBox="1">
                          <a:spLocks noChangeArrowheads="1"/>
                        </wps:cNvSpPr>
                        <wps:spPr bwMode="auto">
                          <a:xfrm>
                            <a:off x="6414" y="25922"/>
                            <a:ext cx="20273" cy="267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11C1470"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Technology</w:t>
                              </w:r>
                            </w:p>
                          </w:txbxContent>
                        </wps:txbx>
                        <wps:bodyPr rot="0" vert="horz" wrap="square" lIns="91440" tIns="45720" rIns="91440" bIns="45720" anchor="t" anchorCtr="0" upright="1">
                          <a:noAutofit/>
                        </wps:bodyPr>
                      </wps:wsp>
                      <wps:wsp>
                        <wps:cNvPr id="19" name="TextBox 26"/>
                        <wps:cNvSpPr txBox="1">
                          <a:spLocks noChangeArrowheads="1"/>
                        </wps:cNvSpPr>
                        <wps:spPr bwMode="auto">
                          <a:xfrm>
                            <a:off x="0" y="33123"/>
                            <a:ext cx="27363" cy="267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F22AD57"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Accountability &amp; Oversight</w:t>
                              </w:r>
                            </w:p>
                          </w:txbxContent>
                        </wps:txbx>
                        <wps:bodyPr rot="0" vert="horz" wrap="square" lIns="91440" tIns="45720" rIns="91440" bIns="45720" anchor="t" anchorCtr="0" upright="1">
                          <a:noAutofit/>
                        </wps:bodyPr>
                      </wps:wsp>
                      <wps:wsp>
                        <wps:cNvPr id="20" name="TextBox 29"/>
                        <wps:cNvSpPr txBox="1">
                          <a:spLocks noChangeArrowheads="1"/>
                        </wps:cNvSpPr>
                        <wps:spPr bwMode="auto">
                          <a:xfrm>
                            <a:off x="15875" y="0"/>
                            <a:ext cx="10812" cy="267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70B170A"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Finance</w:t>
                              </w:r>
                            </w:p>
                          </w:txbxContent>
                        </wps:txbx>
                        <wps:bodyPr rot="0" vert="horz" wrap="square" lIns="91440" tIns="45720" rIns="91440" bIns="45720" anchor="t" anchorCtr="0" upright="1">
                          <a:noAutofit/>
                        </wps:bodyPr>
                      </wps:wsp>
                      <wps:wsp>
                        <wps:cNvPr id="21" name="Chevron 143"/>
                        <wps:cNvSpPr>
                          <a:spLocks noChangeArrowheads="1"/>
                        </wps:cNvSpPr>
                        <wps:spPr bwMode="auto">
                          <a:xfrm>
                            <a:off x="27718" y="0"/>
                            <a:ext cx="15121" cy="5040"/>
                          </a:xfrm>
                          <a:prstGeom prst="chevron">
                            <a:avLst>
                              <a:gd name="adj" fmla="val 50003"/>
                            </a:avLst>
                          </a:prstGeom>
                          <a:solidFill>
                            <a:schemeClr val="tx2">
                              <a:lumMod val="20000"/>
                              <a:lumOff val="80000"/>
                            </a:schemeClr>
                          </a:solidFill>
                          <a:ln w="25400">
                            <a:solidFill>
                              <a:srgbClr val="FF0000"/>
                            </a:solidFill>
                            <a:miter lim="800000"/>
                            <a:headEnd/>
                            <a:tailEnd/>
                          </a:ln>
                        </wps:spPr>
                        <wps:bodyPr rot="0" vert="horz" wrap="square" lIns="91440" tIns="45720" rIns="91440" bIns="45720" anchor="ctr" anchorCtr="0" upright="1">
                          <a:noAutofit/>
                        </wps:bodyPr>
                      </wps:wsp>
                      <wps:wsp>
                        <wps:cNvPr id="23" name="Chevron 144"/>
                        <wps:cNvSpPr>
                          <a:spLocks noChangeArrowheads="1"/>
                        </wps:cNvSpPr>
                        <wps:spPr bwMode="auto">
                          <a:xfrm>
                            <a:off x="41399" y="0"/>
                            <a:ext cx="15122" cy="5040"/>
                          </a:xfrm>
                          <a:prstGeom prst="chevron">
                            <a:avLst>
                              <a:gd name="adj" fmla="val 5000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24" name="Chevron 145"/>
                        <wps:cNvSpPr>
                          <a:spLocks noChangeArrowheads="1"/>
                        </wps:cNvSpPr>
                        <wps:spPr bwMode="auto">
                          <a:xfrm>
                            <a:off x="55081" y="0"/>
                            <a:ext cx="15121" cy="5040"/>
                          </a:xfrm>
                          <a:prstGeom prst="chevron">
                            <a:avLst>
                              <a:gd name="adj" fmla="val 50003"/>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25" name="Chevron 146"/>
                        <wps:cNvSpPr>
                          <a:spLocks noChangeArrowheads="1"/>
                        </wps:cNvSpPr>
                        <wps:spPr bwMode="auto">
                          <a:xfrm>
                            <a:off x="68762" y="0"/>
                            <a:ext cx="15122" cy="5040"/>
                          </a:xfrm>
                          <a:prstGeom prst="chevron">
                            <a:avLst>
                              <a:gd name="adj" fmla="val 5000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26" name="TextBox 41"/>
                        <wps:cNvSpPr txBox="1">
                          <a:spLocks noChangeArrowheads="1"/>
                        </wps:cNvSpPr>
                        <wps:spPr bwMode="auto">
                          <a:xfrm>
                            <a:off x="29158" y="0"/>
                            <a:ext cx="12241"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060E175"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Users Willing &amp; Able to Pay</w:t>
                              </w:r>
                            </w:p>
                          </w:txbxContent>
                        </wps:txbx>
                        <wps:bodyPr rot="0" vert="horz" wrap="square" lIns="91440" tIns="45720" rIns="91440" bIns="45720" anchor="t" anchorCtr="0" upright="1">
                          <a:noAutofit/>
                        </wps:bodyPr>
                      </wps:wsp>
                      <wps:wsp>
                        <wps:cNvPr id="27" name="TextBox 42"/>
                        <wps:cNvSpPr txBox="1">
                          <a:spLocks noChangeArrowheads="1"/>
                        </wps:cNvSpPr>
                        <wps:spPr bwMode="auto">
                          <a:xfrm>
                            <a:off x="42119" y="0"/>
                            <a:ext cx="13682"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9BD7A8D"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Suitable Tariff – full O&amp;M costs</w:t>
                              </w:r>
                            </w:p>
                          </w:txbxContent>
                        </wps:txbx>
                        <wps:bodyPr rot="0" vert="horz" wrap="square" lIns="91440" tIns="45720" rIns="91440" bIns="45720" anchor="t" anchorCtr="0" upright="1">
                          <a:noAutofit/>
                        </wps:bodyPr>
                      </wps:wsp>
                      <wps:wsp>
                        <wps:cNvPr id="28" name="TextBox 44"/>
                        <wps:cNvSpPr txBox="1">
                          <a:spLocks noChangeArrowheads="1"/>
                        </wps:cNvSpPr>
                        <wps:spPr bwMode="auto">
                          <a:xfrm>
                            <a:off x="56521" y="0"/>
                            <a:ext cx="13681"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4010822"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Billing &amp; Collection</w:t>
                              </w:r>
                            </w:p>
                          </w:txbxContent>
                        </wps:txbx>
                        <wps:bodyPr rot="0" vert="horz" wrap="square" lIns="91440" tIns="45720" rIns="91440" bIns="45720" anchor="t" anchorCtr="0" upright="1">
                          <a:noAutofit/>
                        </wps:bodyPr>
                      </wps:wsp>
                      <wps:wsp>
                        <wps:cNvPr id="29" name="TextBox 45"/>
                        <wps:cNvSpPr txBox="1">
                          <a:spLocks noChangeArrowheads="1"/>
                        </wps:cNvSpPr>
                        <wps:spPr bwMode="auto">
                          <a:xfrm>
                            <a:off x="69482" y="0"/>
                            <a:ext cx="13682"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CF3FC40"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Financial Management</w:t>
                              </w:r>
                            </w:p>
                          </w:txbxContent>
                        </wps:txbx>
                        <wps:bodyPr rot="0" vert="horz" wrap="square" lIns="91440" tIns="45720" rIns="91440" bIns="45720" anchor="t" anchorCtr="0" upright="1">
                          <a:noAutofit/>
                        </wps:bodyPr>
                      </wps:wsp>
                      <wps:wsp>
                        <wps:cNvPr id="30" name="Chevron 151"/>
                        <wps:cNvSpPr>
                          <a:spLocks noChangeArrowheads="1"/>
                        </wps:cNvSpPr>
                        <wps:spPr bwMode="auto">
                          <a:xfrm>
                            <a:off x="55081" y="6480"/>
                            <a:ext cx="15121" cy="5041"/>
                          </a:xfrm>
                          <a:prstGeom prst="chevron">
                            <a:avLst>
                              <a:gd name="adj" fmla="val 49993"/>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31" name="Chevron 152"/>
                        <wps:cNvSpPr>
                          <a:spLocks noChangeArrowheads="1"/>
                        </wps:cNvSpPr>
                        <wps:spPr bwMode="auto">
                          <a:xfrm>
                            <a:off x="41399" y="6480"/>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32" name="Chevron 153"/>
                        <wps:cNvSpPr>
                          <a:spLocks noChangeArrowheads="1"/>
                        </wps:cNvSpPr>
                        <wps:spPr bwMode="auto">
                          <a:xfrm>
                            <a:off x="27718" y="6480"/>
                            <a:ext cx="15121" cy="5041"/>
                          </a:xfrm>
                          <a:prstGeom prst="chevron">
                            <a:avLst>
                              <a:gd name="adj" fmla="val 49993"/>
                            </a:avLst>
                          </a:prstGeom>
                          <a:solidFill>
                            <a:schemeClr val="tx2">
                              <a:lumMod val="20000"/>
                              <a:lumOff val="80000"/>
                            </a:schemeClr>
                          </a:solidFill>
                          <a:ln w="57150">
                            <a:solidFill>
                              <a:srgbClr val="FF0000"/>
                            </a:solidFill>
                            <a:miter lim="800000"/>
                            <a:headEnd/>
                            <a:tailEnd/>
                          </a:ln>
                        </wps:spPr>
                        <wps:bodyPr rot="0" vert="horz" wrap="square" lIns="91440" tIns="45720" rIns="91440" bIns="45720" anchor="ctr" anchorCtr="0" upright="1">
                          <a:noAutofit/>
                        </wps:bodyPr>
                      </wps:wsp>
                      <wps:wsp>
                        <wps:cNvPr id="33" name="Chevron 154"/>
                        <wps:cNvSpPr>
                          <a:spLocks noChangeArrowheads="1"/>
                        </wps:cNvSpPr>
                        <wps:spPr bwMode="auto">
                          <a:xfrm>
                            <a:off x="68762" y="6480"/>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34" name="TextBox 89"/>
                        <wps:cNvSpPr txBox="1">
                          <a:spLocks noChangeArrowheads="1"/>
                        </wps:cNvSpPr>
                        <wps:spPr bwMode="auto">
                          <a:xfrm>
                            <a:off x="42119" y="6480"/>
                            <a:ext cx="1224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89A018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Recruitment &amp; Retention</w:t>
                              </w:r>
                            </w:p>
                          </w:txbxContent>
                        </wps:txbx>
                        <wps:bodyPr rot="0" vert="horz" wrap="square" lIns="91440" tIns="45720" rIns="91440" bIns="45720" anchor="t" anchorCtr="0" upright="1">
                          <a:noAutofit/>
                        </wps:bodyPr>
                      </wps:wsp>
                      <wps:wsp>
                        <wps:cNvPr id="35" name="TextBox 90"/>
                        <wps:cNvSpPr txBox="1">
                          <a:spLocks noChangeArrowheads="1"/>
                        </wps:cNvSpPr>
                        <wps:spPr bwMode="auto">
                          <a:xfrm>
                            <a:off x="55801" y="6480"/>
                            <a:ext cx="1224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309073E"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 xml:space="preserve">Skills &amp; </w:t>
                              </w:r>
                            </w:p>
                            <w:p w14:paraId="3C67CF0F"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Training</w:t>
                              </w:r>
                            </w:p>
                          </w:txbxContent>
                        </wps:txbx>
                        <wps:bodyPr rot="0" vert="horz" wrap="square" lIns="91440" tIns="45720" rIns="91440" bIns="45720" anchor="t" anchorCtr="0" upright="1">
                          <a:noAutofit/>
                        </wps:bodyPr>
                      </wps:wsp>
                      <wps:wsp>
                        <wps:cNvPr id="36" name="TextBox 91"/>
                        <wps:cNvSpPr txBox="1">
                          <a:spLocks noChangeArrowheads="1"/>
                        </wps:cNvSpPr>
                        <wps:spPr bwMode="auto">
                          <a:xfrm>
                            <a:off x="28438" y="6480"/>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D769D63"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Leadership &amp; Culture</w:t>
                              </w:r>
                            </w:p>
                          </w:txbxContent>
                        </wps:txbx>
                        <wps:bodyPr rot="0" vert="horz" wrap="square" lIns="91440" tIns="45720" rIns="91440" bIns="45720" anchor="t" anchorCtr="0" upright="1">
                          <a:noAutofit/>
                        </wps:bodyPr>
                      </wps:wsp>
                      <wps:wsp>
                        <wps:cNvPr id="37" name="TextBox 92"/>
                        <wps:cNvSpPr txBox="1">
                          <a:spLocks noChangeArrowheads="1"/>
                        </wps:cNvSpPr>
                        <wps:spPr bwMode="auto">
                          <a:xfrm>
                            <a:off x="69482" y="6480"/>
                            <a:ext cx="15122"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50B21DA"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Performance Management</w:t>
                              </w:r>
                            </w:p>
                          </w:txbxContent>
                        </wps:txbx>
                        <wps:bodyPr rot="0" vert="horz" wrap="square" lIns="91440" tIns="45720" rIns="91440" bIns="45720" anchor="t" anchorCtr="0" upright="1">
                          <a:noAutofit/>
                        </wps:bodyPr>
                      </wps:wsp>
                      <wps:wsp>
                        <wps:cNvPr id="38" name="Chevron 159"/>
                        <wps:cNvSpPr>
                          <a:spLocks noChangeArrowheads="1"/>
                        </wps:cNvSpPr>
                        <wps:spPr bwMode="auto">
                          <a:xfrm>
                            <a:off x="41399" y="12961"/>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39" name="Chevron 160"/>
                        <wps:cNvSpPr>
                          <a:spLocks noChangeArrowheads="1"/>
                        </wps:cNvSpPr>
                        <wps:spPr bwMode="auto">
                          <a:xfrm>
                            <a:off x="27718" y="12961"/>
                            <a:ext cx="15121" cy="5041"/>
                          </a:xfrm>
                          <a:prstGeom prst="chevron">
                            <a:avLst>
                              <a:gd name="adj" fmla="val 49993"/>
                            </a:avLst>
                          </a:prstGeom>
                          <a:solidFill>
                            <a:schemeClr val="tx2">
                              <a:lumMod val="20000"/>
                              <a:lumOff val="80000"/>
                            </a:schemeClr>
                          </a:solidFill>
                          <a:ln w="25400">
                            <a:solidFill>
                              <a:srgbClr val="FF0000"/>
                            </a:solidFill>
                            <a:miter lim="800000"/>
                            <a:headEnd/>
                            <a:tailEnd/>
                          </a:ln>
                        </wps:spPr>
                        <wps:bodyPr rot="0" vert="horz" wrap="square" lIns="91440" tIns="45720" rIns="91440" bIns="45720" anchor="ctr" anchorCtr="0" upright="1">
                          <a:noAutofit/>
                        </wps:bodyPr>
                      </wps:wsp>
                      <wps:wsp>
                        <wps:cNvPr id="40" name="Chevron 161"/>
                        <wps:cNvSpPr>
                          <a:spLocks noChangeArrowheads="1"/>
                        </wps:cNvSpPr>
                        <wps:spPr bwMode="auto">
                          <a:xfrm>
                            <a:off x="55081" y="12961"/>
                            <a:ext cx="15121" cy="5041"/>
                          </a:xfrm>
                          <a:prstGeom prst="chevron">
                            <a:avLst>
                              <a:gd name="adj" fmla="val 49993"/>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42" name="Chevron 162"/>
                        <wps:cNvSpPr>
                          <a:spLocks noChangeArrowheads="1"/>
                        </wps:cNvSpPr>
                        <wps:spPr bwMode="auto">
                          <a:xfrm>
                            <a:off x="68762" y="12961"/>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43" name="TextBox 98"/>
                        <wps:cNvSpPr txBox="1">
                          <a:spLocks noChangeArrowheads="1"/>
                        </wps:cNvSpPr>
                        <wps:spPr bwMode="auto">
                          <a:xfrm>
                            <a:off x="42839" y="12961"/>
                            <a:ext cx="12242"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E6E5FF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Business Planning</w:t>
                              </w:r>
                            </w:p>
                          </w:txbxContent>
                        </wps:txbx>
                        <wps:bodyPr rot="0" vert="horz" wrap="square" lIns="91440" tIns="45720" rIns="91440" bIns="45720" anchor="t" anchorCtr="0" upright="1">
                          <a:noAutofit/>
                        </wps:bodyPr>
                      </wps:wsp>
                      <wps:wsp>
                        <wps:cNvPr id="44" name="TextBox 99"/>
                        <wps:cNvSpPr txBox="1">
                          <a:spLocks noChangeArrowheads="1"/>
                        </wps:cNvSpPr>
                        <wps:spPr bwMode="auto">
                          <a:xfrm>
                            <a:off x="28438" y="12961"/>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83D83F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Data &amp; Reporting</w:t>
                              </w:r>
                            </w:p>
                          </w:txbxContent>
                        </wps:txbx>
                        <wps:bodyPr rot="0" vert="horz" wrap="square" lIns="91440" tIns="45720" rIns="91440" bIns="45720" anchor="t" anchorCtr="0" upright="1">
                          <a:noAutofit/>
                        </wps:bodyPr>
                      </wps:wsp>
                      <wps:wsp>
                        <wps:cNvPr id="45" name="TextBox 100"/>
                        <wps:cNvSpPr txBox="1">
                          <a:spLocks noChangeArrowheads="1"/>
                        </wps:cNvSpPr>
                        <wps:spPr bwMode="auto">
                          <a:xfrm>
                            <a:off x="56521" y="12961"/>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32A3AB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Processes &amp; Guidelines</w:t>
                              </w:r>
                            </w:p>
                          </w:txbxContent>
                        </wps:txbx>
                        <wps:bodyPr rot="0" vert="horz" wrap="square" lIns="91440" tIns="45720" rIns="91440" bIns="45720" anchor="t" anchorCtr="0" upright="1">
                          <a:noAutofit/>
                        </wps:bodyPr>
                      </wps:wsp>
                      <wps:wsp>
                        <wps:cNvPr id="46" name="TextBox 101"/>
                        <wps:cNvSpPr txBox="1">
                          <a:spLocks noChangeArrowheads="1"/>
                        </wps:cNvSpPr>
                        <wps:spPr bwMode="auto">
                          <a:xfrm>
                            <a:off x="70922" y="12961"/>
                            <a:ext cx="12242"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E6EAE3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IT &amp; Equipment</w:t>
                              </w:r>
                            </w:p>
                          </w:txbxContent>
                        </wps:txbx>
                        <wps:bodyPr rot="0" vert="horz" wrap="square" lIns="91440" tIns="45720" rIns="91440" bIns="45720" anchor="t" anchorCtr="0" upright="1">
                          <a:noAutofit/>
                        </wps:bodyPr>
                      </wps:wsp>
                      <wps:wsp>
                        <wps:cNvPr id="47" name="Chevron 167"/>
                        <wps:cNvSpPr>
                          <a:spLocks noChangeArrowheads="1"/>
                        </wps:cNvSpPr>
                        <wps:spPr bwMode="auto">
                          <a:xfrm>
                            <a:off x="41399" y="19442"/>
                            <a:ext cx="15122" cy="5040"/>
                          </a:xfrm>
                          <a:prstGeom prst="chevron">
                            <a:avLst>
                              <a:gd name="adj" fmla="val 5000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48" name="Chevron 168"/>
                        <wps:cNvSpPr>
                          <a:spLocks noChangeArrowheads="1"/>
                        </wps:cNvSpPr>
                        <wps:spPr bwMode="auto">
                          <a:xfrm>
                            <a:off x="27718" y="19442"/>
                            <a:ext cx="15121" cy="5040"/>
                          </a:xfrm>
                          <a:prstGeom prst="chevron">
                            <a:avLst>
                              <a:gd name="adj" fmla="val 50003"/>
                            </a:avLst>
                          </a:prstGeom>
                          <a:solidFill>
                            <a:schemeClr val="tx2">
                              <a:lumMod val="20000"/>
                              <a:lumOff val="80000"/>
                            </a:schemeClr>
                          </a:solidFill>
                          <a:ln w="25400">
                            <a:solidFill>
                              <a:srgbClr val="FF0000"/>
                            </a:solidFill>
                            <a:miter lim="800000"/>
                            <a:headEnd/>
                            <a:tailEnd/>
                          </a:ln>
                        </wps:spPr>
                        <wps:bodyPr rot="0" vert="horz" wrap="square" lIns="91440" tIns="45720" rIns="91440" bIns="45720" anchor="ctr" anchorCtr="0" upright="1">
                          <a:noAutofit/>
                        </wps:bodyPr>
                      </wps:wsp>
                      <wps:wsp>
                        <wps:cNvPr id="49" name="Chevron 169"/>
                        <wps:cNvSpPr>
                          <a:spLocks noChangeArrowheads="1"/>
                        </wps:cNvSpPr>
                        <wps:spPr bwMode="auto">
                          <a:xfrm>
                            <a:off x="55081" y="19442"/>
                            <a:ext cx="15121" cy="5040"/>
                          </a:xfrm>
                          <a:prstGeom prst="chevron">
                            <a:avLst>
                              <a:gd name="adj" fmla="val 50003"/>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50" name="Chevron 170"/>
                        <wps:cNvSpPr>
                          <a:spLocks noChangeArrowheads="1"/>
                        </wps:cNvSpPr>
                        <wps:spPr bwMode="auto">
                          <a:xfrm>
                            <a:off x="68762" y="19442"/>
                            <a:ext cx="15122" cy="5040"/>
                          </a:xfrm>
                          <a:prstGeom prst="chevron">
                            <a:avLst>
                              <a:gd name="adj" fmla="val 5000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51" name="TextBox 107"/>
                        <wps:cNvSpPr txBox="1">
                          <a:spLocks noChangeArrowheads="1"/>
                        </wps:cNvSpPr>
                        <wps:spPr bwMode="auto">
                          <a:xfrm>
                            <a:off x="42119" y="19442"/>
                            <a:ext cx="12241"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A890137"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Suitable Equipment</w:t>
                              </w:r>
                            </w:p>
                          </w:txbxContent>
                        </wps:txbx>
                        <wps:bodyPr rot="0" vert="horz" wrap="square" lIns="91440" tIns="45720" rIns="91440" bIns="45720" anchor="t" anchorCtr="0" upright="1">
                          <a:noAutofit/>
                        </wps:bodyPr>
                      </wps:wsp>
                      <wps:wsp>
                        <wps:cNvPr id="52" name="TextBox 108"/>
                        <wps:cNvSpPr txBox="1">
                          <a:spLocks noChangeArrowheads="1"/>
                        </wps:cNvSpPr>
                        <wps:spPr bwMode="auto">
                          <a:xfrm>
                            <a:off x="29158" y="19442"/>
                            <a:ext cx="12241"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E96E21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Plan in advance</w:t>
                              </w:r>
                            </w:p>
                          </w:txbxContent>
                        </wps:txbx>
                        <wps:bodyPr rot="0" vert="horz" wrap="square" lIns="91440" tIns="45720" rIns="91440" bIns="45720" anchor="t" anchorCtr="0" upright="1">
                          <a:noAutofit/>
                        </wps:bodyPr>
                      </wps:wsp>
                      <wps:wsp>
                        <wps:cNvPr id="53" name="TextBox 109"/>
                        <wps:cNvSpPr txBox="1">
                          <a:spLocks noChangeArrowheads="1"/>
                        </wps:cNvSpPr>
                        <wps:spPr bwMode="auto">
                          <a:xfrm>
                            <a:off x="56521" y="19442"/>
                            <a:ext cx="13681"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AF6665C"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Incentives for Suppliers</w:t>
                              </w:r>
                            </w:p>
                          </w:txbxContent>
                        </wps:txbx>
                        <wps:bodyPr rot="0" vert="horz" wrap="square" lIns="91440" tIns="45720" rIns="91440" bIns="45720" anchor="t" anchorCtr="0" upright="1">
                          <a:noAutofit/>
                        </wps:bodyPr>
                      </wps:wsp>
                      <wps:wsp>
                        <wps:cNvPr id="54" name="TextBox 110"/>
                        <wps:cNvSpPr txBox="1">
                          <a:spLocks noChangeArrowheads="1"/>
                        </wps:cNvSpPr>
                        <wps:spPr bwMode="auto">
                          <a:xfrm>
                            <a:off x="69482" y="19442"/>
                            <a:ext cx="13682" cy="42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20E5ED0"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Streamlined Process</w:t>
                              </w:r>
                            </w:p>
                          </w:txbxContent>
                        </wps:txbx>
                        <wps:bodyPr rot="0" vert="horz" wrap="square" lIns="91440" tIns="45720" rIns="91440" bIns="45720" anchor="t" anchorCtr="0" upright="1">
                          <a:noAutofit/>
                        </wps:bodyPr>
                      </wps:wsp>
                      <wps:wsp>
                        <wps:cNvPr id="55" name="Chevron 175"/>
                        <wps:cNvSpPr>
                          <a:spLocks noChangeArrowheads="1"/>
                        </wps:cNvSpPr>
                        <wps:spPr bwMode="auto">
                          <a:xfrm>
                            <a:off x="41399" y="25922"/>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56" name="Chevron 176"/>
                        <wps:cNvSpPr>
                          <a:spLocks noChangeArrowheads="1"/>
                        </wps:cNvSpPr>
                        <wps:spPr bwMode="auto">
                          <a:xfrm>
                            <a:off x="55081" y="25922"/>
                            <a:ext cx="15121" cy="5041"/>
                          </a:xfrm>
                          <a:prstGeom prst="chevron">
                            <a:avLst>
                              <a:gd name="adj" fmla="val 49993"/>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g:grpSp>
                        <wpg:cNvPr id="57" name="Group 177"/>
                        <wpg:cNvGrpSpPr>
                          <a:grpSpLocks/>
                        </wpg:cNvGrpSpPr>
                        <wpg:grpSpPr bwMode="auto">
                          <a:xfrm>
                            <a:off x="68762" y="25922"/>
                            <a:ext cx="15122" cy="5041"/>
                            <a:chOff x="68762" y="25922"/>
                            <a:chExt cx="15121" cy="5040"/>
                          </a:xfrm>
                        </wpg:grpSpPr>
                        <wps:wsp>
                          <wps:cNvPr id="58" name="Chevron 178"/>
                          <wps:cNvSpPr>
                            <a:spLocks noChangeArrowheads="1"/>
                          </wps:cNvSpPr>
                          <wps:spPr bwMode="auto">
                            <a:xfrm>
                              <a:off x="68762" y="25922"/>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59" name="TextBox 116"/>
                          <wps:cNvSpPr txBox="1">
                            <a:spLocks noChangeArrowheads="1"/>
                          </wps:cNvSpPr>
                          <wps:spPr bwMode="auto">
                            <a:xfrm>
                              <a:off x="70202" y="25922"/>
                              <a:ext cx="12242"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BA8B58E"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Affordable service level</w:t>
                                </w:r>
                              </w:p>
                            </w:txbxContent>
                          </wps:txbx>
                          <wps:bodyPr rot="0" vert="horz" wrap="square" lIns="91440" tIns="45720" rIns="91440" bIns="45720" anchor="t" anchorCtr="0" upright="1">
                            <a:noAutofit/>
                          </wps:bodyPr>
                        </wps:wsp>
                      </wpg:grpSp>
                      <wps:wsp>
                        <wps:cNvPr id="60" name="TextBox 117"/>
                        <wps:cNvSpPr txBox="1">
                          <a:spLocks noChangeArrowheads="1"/>
                        </wps:cNvSpPr>
                        <wps:spPr bwMode="auto">
                          <a:xfrm>
                            <a:off x="41399" y="25922"/>
                            <a:ext cx="13682"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C378B07"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Maximise coverage</w:t>
                              </w:r>
                            </w:p>
                          </w:txbxContent>
                        </wps:txbx>
                        <wps:bodyPr rot="0" vert="horz" wrap="square" lIns="91440" tIns="45720" rIns="91440" bIns="45720" anchor="t" anchorCtr="0" upright="1">
                          <a:noAutofit/>
                        </wps:bodyPr>
                      </wps:wsp>
                      <wps:wsp>
                        <wps:cNvPr id="61" name="TextBox 118"/>
                        <wps:cNvSpPr txBox="1">
                          <a:spLocks noChangeArrowheads="1"/>
                        </wps:cNvSpPr>
                        <wps:spPr bwMode="auto">
                          <a:xfrm>
                            <a:off x="56521" y="25922"/>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DD4CEC7"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Simple, robust &amp; easy to fix</w:t>
                              </w:r>
                            </w:p>
                          </w:txbxContent>
                        </wps:txbx>
                        <wps:bodyPr rot="0" vert="horz" wrap="square" lIns="91440" tIns="45720" rIns="91440" bIns="45720" anchor="t" anchorCtr="0" upright="1">
                          <a:noAutofit/>
                        </wps:bodyPr>
                      </wps:wsp>
                      <wpg:grpSp>
                        <wpg:cNvPr id="62" name="Group 182"/>
                        <wpg:cNvGrpSpPr>
                          <a:grpSpLocks/>
                        </wpg:cNvGrpSpPr>
                        <wpg:grpSpPr bwMode="auto">
                          <a:xfrm>
                            <a:off x="27718" y="25922"/>
                            <a:ext cx="15121" cy="5041"/>
                            <a:chOff x="27718" y="25922"/>
                            <a:chExt cx="15121" cy="5040"/>
                          </a:xfrm>
                        </wpg:grpSpPr>
                        <wps:wsp>
                          <wps:cNvPr id="63" name="Chevron 183"/>
                          <wps:cNvSpPr>
                            <a:spLocks noChangeArrowheads="1"/>
                          </wps:cNvSpPr>
                          <wps:spPr bwMode="auto">
                            <a:xfrm>
                              <a:off x="27718" y="25922"/>
                              <a:ext cx="15121" cy="5041"/>
                            </a:xfrm>
                            <a:prstGeom prst="chevron">
                              <a:avLst>
                                <a:gd name="adj" fmla="val 49993"/>
                              </a:avLst>
                            </a:prstGeom>
                            <a:solidFill>
                              <a:schemeClr val="tx2">
                                <a:lumMod val="20000"/>
                                <a:lumOff val="80000"/>
                              </a:schemeClr>
                            </a:solidFill>
                            <a:ln w="25400">
                              <a:solidFill>
                                <a:srgbClr val="FF0000"/>
                              </a:solidFill>
                              <a:miter lim="800000"/>
                              <a:headEnd/>
                              <a:tailEnd/>
                            </a:ln>
                          </wps:spPr>
                          <wps:bodyPr rot="0" vert="horz" wrap="square" lIns="91440" tIns="45720" rIns="91440" bIns="45720" anchor="ctr" anchorCtr="0" upright="1">
                            <a:noAutofit/>
                          </wps:bodyPr>
                        </wps:wsp>
                        <wps:wsp>
                          <wps:cNvPr id="64" name="TextBox 119"/>
                          <wps:cNvSpPr txBox="1">
                            <a:spLocks noChangeArrowheads="1"/>
                          </wps:cNvSpPr>
                          <wps:spPr bwMode="auto">
                            <a:xfrm>
                              <a:off x="28438" y="25922"/>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F873BFC"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Minimise running costs</w:t>
                                </w:r>
                              </w:p>
                            </w:txbxContent>
                          </wps:txbx>
                          <wps:bodyPr rot="0" vert="horz" wrap="square" lIns="91440" tIns="45720" rIns="91440" bIns="45720" anchor="t" anchorCtr="0" upright="1">
                            <a:noAutofit/>
                          </wps:bodyPr>
                        </wps:wsp>
                      </wpg:grpSp>
                      <wps:wsp>
                        <wps:cNvPr id="65" name="Chevron 185"/>
                        <wps:cNvSpPr>
                          <a:spLocks noChangeArrowheads="1"/>
                        </wps:cNvSpPr>
                        <wps:spPr bwMode="auto">
                          <a:xfrm>
                            <a:off x="68762" y="33123"/>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66" name="Chevron 186"/>
                        <wps:cNvSpPr>
                          <a:spLocks noChangeArrowheads="1"/>
                        </wps:cNvSpPr>
                        <wps:spPr bwMode="auto">
                          <a:xfrm>
                            <a:off x="41399" y="33123"/>
                            <a:ext cx="15122" cy="5041"/>
                          </a:xfrm>
                          <a:prstGeom prst="chevron">
                            <a:avLst>
                              <a:gd name="adj" fmla="val 49997"/>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67" name="Chevron 187"/>
                        <wps:cNvSpPr>
                          <a:spLocks noChangeArrowheads="1"/>
                        </wps:cNvSpPr>
                        <wps:spPr bwMode="auto">
                          <a:xfrm>
                            <a:off x="55081" y="33123"/>
                            <a:ext cx="15121" cy="5041"/>
                          </a:xfrm>
                          <a:prstGeom prst="chevron">
                            <a:avLst>
                              <a:gd name="adj" fmla="val 49993"/>
                            </a:avLst>
                          </a:prstGeom>
                          <a:solidFill>
                            <a:schemeClr val="tx2">
                              <a:lumMod val="20000"/>
                              <a:lumOff val="8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25400">
                                <a:solidFill>
                                  <a:srgbClr val="000000"/>
                                </a:solidFill>
                                <a:miter lim="800000"/>
                                <a:headEnd/>
                                <a:tailEnd/>
                              </a14:hiddenLine>
                            </a:ext>
                          </a:extLst>
                        </wps:spPr>
                        <wps:bodyPr rot="0" vert="horz" wrap="square" lIns="91440" tIns="45720" rIns="91440" bIns="45720" anchor="ctr" anchorCtr="0" upright="1">
                          <a:noAutofit/>
                        </wps:bodyPr>
                      </wps:wsp>
                      <wps:wsp>
                        <wps:cNvPr id="68" name="Chevron 188"/>
                        <wps:cNvSpPr>
                          <a:spLocks noChangeArrowheads="1"/>
                        </wps:cNvSpPr>
                        <wps:spPr bwMode="auto">
                          <a:xfrm>
                            <a:off x="27718" y="33123"/>
                            <a:ext cx="15121" cy="5041"/>
                          </a:xfrm>
                          <a:prstGeom prst="chevron">
                            <a:avLst>
                              <a:gd name="adj" fmla="val 49993"/>
                            </a:avLst>
                          </a:prstGeom>
                          <a:solidFill>
                            <a:schemeClr val="tx2">
                              <a:lumMod val="20000"/>
                              <a:lumOff val="80000"/>
                            </a:schemeClr>
                          </a:solidFill>
                          <a:ln w="25400">
                            <a:solidFill>
                              <a:srgbClr val="FF0000"/>
                            </a:solidFill>
                            <a:miter lim="800000"/>
                            <a:headEnd/>
                            <a:tailEnd/>
                          </a:ln>
                        </wps:spPr>
                        <wps:bodyPr rot="0" vert="horz" wrap="square" lIns="91440" tIns="45720" rIns="91440" bIns="45720" anchor="ctr" anchorCtr="0" upright="1">
                          <a:noAutofit/>
                        </wps:bodyPr>
                      </wps:wsp>
                      <wps:wsp>
                        <wps:cNvPr id="69" name="TextBox 125"/>
                        <wps:cNvSpPr txBox="1">
                          <a:spLocks noChangeArrowheads="1"/>
                        </wps:cNvSpPr>
                        <wps:spPr bwMode="auto">
                          <a:xfrm>
                            <a:off x="68762" y="33123"/>
                            <a:ext cx="1224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32BD75A"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Performance Measures</w:t>
                              </w:r>
                            </w:p>
                          </w:txbxContent>
                        </wps:txbx>
                        <wps:bodyPr rot="0" vert="horz" wrap="square" lIns="91440" tIns="45720" rIns="91440" bIns="45720" anchor="t" anchorCtr="0" upright="1">
                          <a:noAutofit/>
                        </wps:bodyPr>
                      </wps:wsp>
                      <wps:wsp>
                        <wps:cNvPr id="70" name="TextBox 126"/>
                        <wps:cNvSpPr txBox="1">
                          <a:spLocks noChangeArrowheads="1"/>
                        </wps:cNvSpPr>
                        <wps:spPr bwMode="auto">
                          <a:xfrm>
                            <a:off x="42839" y="33123"/>
                            <a:ext cx="13682"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596CD4E"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Regulation &amp; Audit</w:t>
                              </w:r>
                            </w:p>
                          </w:txbxContent>
                        </wps:txbx>
                        <wps:bodyPr rot="0" vert="horz" wrap="square" lIns="91440" tIns="45720" rIns="91440" bIns="45720" anchor="t" anchorCtr="0" upright="1">
                          <a:noAutofit/>
                        </wps:bodyPr>
                      </wps:wsp>
                      <wps:wsp>
                        <wps:cNvPr id="71" name="TextBox 127"/>
                        <wps:cNvSpPr txBox="1">
                          <a:spLocks noChangeArrowheads="1"/>
                        </wps:cNvSpPr>
                        <wps:spPr bwMode="auto">
                          <a:xfrm>
                            <a:off x="56521" y="33123"/>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4C20F8C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Customer Forum</w:t>
                              </w:r>
                            </w:p>
                          </w:txbxContent>
                        </wps:txbx>
                        <wps:bodyPr rot="0" vert="horz" wrap="square" lIns="91440" tIns="45720" rIns="91440" bIns="45720" anchor="t" anchorCtr="0" upright="1">
                          <a:noAutofit/>
                        </wps:bodyPr>
                      </wps:wsp>
                      <wps:wsp>
                        <wps:cNvPr id="72" name="TextBox 128"/>
                        <wps:cNvSpPr txBox="1">
                          <a:spLocks noChangeArrowheads="1"/>
                        </wps:cNvSpPr>
                        <wps:spPr bwMode="auto">
                          <a:xfrm>
                            <a:off x="28438" y="33123"/>
                            <a:ext cx="13681" cy="42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0E4735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Transparency &amp; Consequences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E53D0" id="Group 144" o:spid="_x0000_s1092" style="position:absolute;margin-left:-54.45pt;margin-top:16.05pt;width:466pt;height:264.9pt;z-index:251652096" coordsize="84604,38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">
                <v:shape id="TextBox 10" o:spid="_x0000_s1093" type="#_x0000_t202" style="position:absolute;left:3711;top:6480;width:2365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64C4D019"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People</w:t>
                        </w:r>
                      </w:p>
                    </w:txbxContent>
                  </v:textbox>
                </v:shape>
                <v:shape id="TextBox 17" o:spid="_x0000_s1094" type="#_x0000_t202" style="position:absolute;left:3711;top:12961;width:23309;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02D337ED"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Processes &amp; Systems</w:t>
                        </w:r>
                      </w:p>
                    </w:txbxContent>
                  </v:textbox>
                </v:shape>
                <v:shape id="TextBox 20" o:spid="_x0000_s1095" type="#_x0000_t202" style="position:absolute;left:2360;top:19442;width:23984;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56AEE724"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Supply Chain</w:t>
                        </w:r>
                      </w:p>
                    </w:txbxContent>
                  </v:textbox>
                </v:shape>
                <v:shape id="TextBox 23" o:spid="_x0000_s1096" type="#_x0000_t202" style="position:absolute;left:6414;top:25922;width:20273;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311C1470"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Technology</w:t>
                        </w:r>
                      </w:p>
                    </w:txbxContent>
                  </v:textbox>
                </v:shape>
                <v:shape id="TextBox 26" o:spid="_x0000_s1097" type="#_x0000_t202" style="position:absolute;top:33123;width:27363;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0F22AD57"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Accountability &amp; Oversight</w:t>
                        </w:r>
                      </w:p>
                    </w:txbxContent>
                  </v:textbox>
                </v:shape>
                <v:shape id="TextBox 29" o:spid="_x0000_s1098" type="#_x0000_t202" style="position:absolute;left:15875;width:10812;height:2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570B170A" w14:textId="77777777" w:rsidR="00FA7BB5" w:rsidRDefault="00FA7BB5" w:rsidP="00A80367">
                        <w:pPr>
                          <w:pStyle w:val="NormalWeb"/>
                          <w:spacing w:before="0" w:beforeAutospacing="0" w:after="0" w:afterAutospacing="0"/>
                          <w:jc w:val="right"/>
                        </w:pPr>
                        <w:r w:rsidRPr="00A80367">
                          <w:rPr>
                            <w:rFonts w:asciiTheme="minorHAnsi" w:hAnsi="Calibri" w:cstheme="minorBidi"/>
                            <w:b/>
                            <w:bCs/>
                            <w:color w:val="1F497D" w:themeColor="text2"/>
                            <w:kern w:val="24"/>
                            <w:sz w:val="18"/>
                            <w:szCs w:val="18"/>
                          </w:rPr>
                          <w:t>Finance</w:t>
                        </w:r>
                      </w:p>
                    </w:txbxContent>
                  </v:textbox>
                </v:shape>
                <v:shape id="Chevron 143" o:spid="_x0000_s1099" type="#_x0000_t55" style="position:absolute;left:27718;width:15121;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lVMEA&#10;AADbAAAADwAAAGRycy9kb3ducmV2LnhtbESPzYoCMRCE74LvEFrwppnx4MpoFBlc8SArqz5AM+n5&#10;wUlnSLI6vr1ZEDwWVfUVtdr0phV3cr6xrCCdJiCIC6sbrhRcL9+TBQgfkDW2lknBkzxs1sPBCjNt&#10;H/xL93OoRISwz1BBHUKXSemLmgz6qe2Io1daZzBE6SqpHT4i3LRyliRzabDhuFBjR3lNxe38ZxTo&#10;bWlPJd+6dK9dnuy+8vBzfCo1HvXbJYhAffiE3+2DVjBL4f9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aZVTBAAAA2wAAAA8AAAAAAAAAAAAAAAAAmAIAAGRycy9kb3du&#10;cmV2LnhtbFBLBQYAAAAABAAEAPUAAACGAwAAAAA=&#10;" adj="18000" fillcolor="#c6d9f1 [671]" strokecolor="red" strokeweight="2pt"/>
                <v:shape id="Chevron 144" o:spid="_x0000_s1100" type="#_x0000_t55" style="position:absolute;left:41399;width:1512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wfMQA&#10;AADbAAAADwAAAGRycy9kb3ducmV2LnhtbESPX2vCQBDE3wv9DscKvtWLf5CSegmtIIj1pVro6za3&#10;JmlzeyG3auyn9wqCj8PM/IZZ5L1r1Im6UHs2MB4loIgLb2suDXzuV0/PoIIgW2w8k4ELBcizx4cF&#10;ptaf+YNOOylVhHBI0UAl0qZah6Iih2HkW+LoHXznUKLsSm07PEe4a/QkSebaYc1xocKWlhUVv7uj&#10;M/D2ty1m8t7Lt97Xs8PGLr9++GLMcNC/voAS6uUevrXX1sBkCv9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sHzEAAAA2wAAAA8AAAAAAAAAAAAAAAAAmAIAAGRycy9k&#10;b3ducmV2LnhtbFBLBQYAAAAABAAEAPUAAACJAwAAAAA=&#10;" adj="18000" fillcolor="#c6d9f1 [671]" stroked="f"/>
                <v:shape id="Chevron 145" o:spid="_x0000_s1101" type="#_x0000_t55" style="position:absolute;left:55081;width:15121;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goCMMA&#10;AADbAAAADwAAAGRycy9kb3ducmV2LnhtbESPX2vCQBDE34V+h2MLfdOLEkRST1GhUNq++Af6uubW&#10;JJrbC7mtxn56TxB8HGbmN8x03rlanakNlWcDw0ECijj3tuLCwG770Z+ACoJssfZMBq4UYD576U0x&#10;s/7CazpvpFARwiFDA6VIk2kd8pIchoFviKN38K1DibIttG3xEuGu1qMkGWuHFceFEhtalZSfNn/O&#10;wPL/J0/lu5O93lbp4cuufo98NebttVu8gxLq5Bl+tD+tgVEK9y/xB+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goCMMAAADbAAAADwAAAAAAAAAAAAAAAACYAgAAZHJzL2Rv&#10;d25yZXYueG1sUEsFBgAAAAAEAAQA9QAAAIgDAAAAAA==&#10;" adj="18000" fillcolor="#c6d9f1 [671]" stroked="f"/>
                <v:shape id="Chevron 146" o:spid="_x0000_s1102" type="#_x0000_t55" style="position:absolute;left:68762;width:1512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Nk8QA&#10;AADbAAAADwAAAGRycy9kb3ducmV2LnhtbESPQWvCQBSE7wX/w/IK3uqmYkuJbkIVBNFeqgWvz+wz&#10;ic2+Ddmnxv76bqHgcZiZb5hZ3rtGXagLtWcDz6MEFHHhbc2lga/d8ukNVBBki41nMnCjAHk2eJhh&#10;av2VP+mylVJFCIcUDVQibap1KCpyGEa+JY7e0XcOJcqu1LbDa4S7Ro+T5FU7rDkuVNjSoqLie3t2&#10;BuY/H8VENr0c9K6eHNd2sT/xzZjhY/8+BSXUyz38315ZA+MX+PsSf4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jZPEAAAA2wAAAA8AAAAAAAAAAAAAAAAAmAIAAGRycy9k&#10;b3ducmV2LnhtbFBLBQYAAAAABAAEAPUAAACJAwAAAAA=&#10;" adj="18000" fillcolor="#c6d9f1 [671]" stroked="f"/>
                <v:shape id="TextBox 41" o:spid="_x0000_s1103" type="#_x0000_t202" style="position:absolute;left:29158;width:12241;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4060E175"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Users Willing &amp; Able to Pay</w:t>
                        </w:r>
                      </w:p>
                    </w:txbxContent>
                  </v:textbox>
                </v:shape>
                <v:shape id="TextBox 42" o:spid="_x0000_s1104" type="#_x0000_t202" style="position:absolute;left:42119;width:13682;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69BD7A8D"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Suitable Tariff – full O&amp;M costs</w:t>
                        </w:r>
                      </w:p>
                    </w:txbxContent>
                  </v:textbox>
                </v:shape>
                <v:shape id="TextBox 44" o:spid="_x0000_s1105" type="#_x0000_t202" style="position:absolute;left:56521;width:13681;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74010822"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Billing &amp; Collection</w:t>
                        </w:r>
                      </w:p>
                    </w:txbxContent>
                  </v:textbox>
                </v:shape>
                <v:shape id="TextBox 45" o:spid="_x0000_s1106" type="#_x0000_t202" style="position:absolute;left:69482;width:13682;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6CF3FC40"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Financial Management</w:t>
                        </w:r>
                      </w:p>
                    </w:txbxContent>
                  </v:textbox>
                </v:shape>
                <v:shape id="Chevron 151" o:spid="_x0000_s1107" type="#_x0000_t55" style="position:absolute;left:55081;top:6480;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41sEA&#10;AADbAAAADwAAAGRycy9kb3ducmV2LnhtbERPTWvCQBC9F/wPywje6sYqpUTXUIVC0V5qCr1Os2MS&#10;m50N2WmM/nr3UPD4eN+rbHCN6qkLtWcDs2kCirjwtubSwFf+9vgCKgiyxcYzGbhQgGw9elhhav2Z&#10;P6k/SKliCIcUDVQibap1KCpyGKa+JY7c0XcOJcKu1LbDcwx3jX5KkmftsObYUGFL24qK38OfM7C5&#10;fhQL2Q/yo/N6cdzZ7feJL8ZMxsPrEpTQIHfxv/vdGpjH9fFL/AF6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6uNbBAAAA2wAAAA8AAAAAAAAAAAAAAAAAmAIAAGRycy9kb3du&#10;cmV2LnhtbFBLBQYAAAAABAAEAPUAAACGAwAAAAA=&#10;" adj="18000" fillcolor="#c6d9f1 [671]" stroked="f"/>
                <v:shape id="Chevron 152" o:spid="_x0000_s1108" type="#_x0000_t55" style="position:absolute;left:41399;top:6480;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dTcQA&#10;AADbAAAADwAAAGRycy9kb3ducmV2LnhtbESPX2vCQBDE3wt+h2OFvtWLfxBJPUWFglRfqkJft7k1&#10;Sc3thdxWo5/eKwg+DjPzG2Y6b12lztSE0rOBfi8BRZx5W3Ju4LD/eJuACoJssfJMBq4UYD7rvEwx&#10;tf7CX3TeSa4ihEOKBgqROtU6ZAU5DD1fE0fv6BuHEmWTa9vgJcJdpQdJMtYOS44LBda0Kig77f6c&#10;geVtm41k08qP3pej46ddff/y1ZjXbrt4ByXUyjP8aK+tgWEf/r/EH6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2HU3EAAAA2wAAAA8AAAAAAAAAAAAAAAAAmAIAAGRycy9k&#10;b3ducmV2LnhtbFBLBQYAAAAABAAEAPUAAACJAwAAAAA=&#10;" adj="18000" fillcolor="#c6d9f1 [671]" stroked="f"/>
                <v:shape id="Chevron 153" o:spid="_x0000_s1109" type="#_x0000_t55" style="position:absolute;left:27718;top:6480;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vcsIA&#10;AADbAAAADwAAAGRycy9kb3ducmV2LnhtbESPQWvCQBSE7wX/w/KE3upGhVKiq4ggiiCtiXh+ZJ9J&#10;SPZt2F2T9N93C4Ueh5n5hllvR9OKnpyvLSuYzxIQxIXVNZcKbvnh7QOED8gaW8uk4Js8bDeTlzWm&#10;2g58pT4LpYgQ9ikqqELoUil9UZFBP7MdcfQe1hkMUbpSaodDhJtWLpLkXRqsOS5U2NG+oqLJnkbB&#10;pTl+nfPE34f8ky5XZx7YNr1Sr9NxtwIRaAz/4b/2SStYLuD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u9ywgAAANsAAAAPAAAAAAAAAAAAAAAAAJgCAABkcnMvZG93&#10;bnJldi54bWxQSwUGAAAAAAQABAD1AAAAhwMAAAAA&#10;" adj="18000" fillcolor="#c6d9f1 [671]" strokecolor="red" strokeweight="4.5pt"/>
                <v:shape id="Chevron 154" o:spid="_x0000_s1110" type="#_x0000_t55" style="position:absolute;left:68762;top:6480;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mocQA&#10;AADbAAAADwAAAGRycy9kb3ducmV2LnhtbESPX2vCQBDE3wt+h2MF3+rFPxRJPUUFQawvVaGv29ya&#10;pOb2Qm7V2E/vFQo+DjPzG2Y6b12lrtSE0rOBQT8BRZx5W3Ju4HhYv05ABUG2WHkmA3cKMJ91XqaY&#10;Wn/jT7ruJVcRwiFFA4VInWodsoIchr6viaN38o1DibLJtW3wFuGu0sMkedMOS44LBda0Kig77y/O&#10;wPJ3l43lo5VvfSjHp61dff3w3Zhet128gxJq5Rn+b2+sgdEI/r7EH6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oJqHEAAAA2wAAAA8AAAAAAAAAAAAAAAAAmAIAAGRycy9k&#10;b3ducmV2LnhtbFBLBQYAAAAABAAEAPUAAACJAwAAAAA=&#10;" adj="18000" fillcolor="#c6d9f1 [671]" stroked="f"/>
                <v:shape id="TextBox 89" o:spid="_x0000_s1111" type="#_x0000_t202" style="position:absolute;left:42119;top:6480;width:1224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789A018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Recruitment &amp; Retention</w:t>
                        </w:r>
                      </w:p>
                    </w:txbxContent>
                  </v:textbox>
                </v:shape>
                <v:shape id="TextBox 90" o:spid="_x0000_s1112" type="#_x0000_t202" style="position:absolute;left:55801;top:6480;width:1224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7309073E"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 xml:space="preserve">Skills &amp; </w:t>
                        </w:r>
                      </w:p>
                      <w:p w14:paraId="3C67CF0F"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Training</w:t>
                        </w:r>
                      </w:p>
                    </w:txbxContent>
                  </v:textbox>
                </v:shape>
                <v:shape id="TextBox 91" o:spid="_x0000_s1113" type="#_x0000_t202" style="position:absolute;left:28438;top:6480;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2D769D63"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Leadership &amp; Culture</w:t>
                        </w:r>
                      </w:p>
                    </w:txbxContent>
                  </v:textbox>
                </v:shape>
                <v:shape id="TextBox 92" o:spid="_x0000_s1114" type="#_x0000_t202" style="position:absolute;left:69482;top:6480;width:15122;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750B21DA"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Performance Management</w:t>
                        </w:r>
                      </w:p>
                    </w:txbxContent>
                  </v:textbox>
                </v:shape>
                <v:shape id="Chevron 159" o:spid="_x0000_s1115" type="#_x0000_t55" style="position:absolute;left:41399;top:12961;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00MEA&#10;AADbAAAADwAAAGRycy9kb3ducmV2LnhtbERPTWvCQBC9F/wPywje6sYqpUTXUIVC0V5qCr1Os2MS&#10;m50N2WmM/nr3UPD4eN+rbHCN6qkLtWcDs2kCirjwtubSwFf+9vgCKgiyxcYzGbhQgGw9elhhav2Z&#10;P6k/SKliCIcUDVQibap1KCpyGKa+JY7c0XcOJcKu1LbDcwx3jX5KkmftsObYUGFL24qK38OfM7C5&#10;fhQL2Q/yo/N6cdzZ7feJL8ZMxsPrEpTQIHfxv/vdGpjHsfFL/AF6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MtNDBAAAA2wAAAA8AAAAAAAAAAAAAAAAAmAIAAGRycy9kb3du&#10;cmV2LnhtbFBLBQYAAAAABAAEAPUAAACGAwAAAAA=&#10;" adj="18000" fillcolor="#c6d9f1 [671]" stroked="f"/>
                <v:shape id="Chevron 160" o:spid="_x0000_s1116" type="#_x0000_t55" style="position:absolute;left:27718;top:12961;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X/j8IA&#10;AADbAAAADwAAAGRycy9kb3ducmV2LnhtbESPzYoCMRCE7wu+Q2jB25pRYVdHo8jgyh5kxZ8HaCY9&#10;PzjpDElWx7c3guCxqKqvqMWqM424kvO1ZQWjYQKCOLe65lLB+fTzOQXhA7LGxjIpuJOH1bL3scBU&#10;2xsf6HoMpYgQ9ikqqEJoUyl9XpFBP7QtcfQK6wyGKF0ptcNbhJtGjpPkSxqsOS5U2FJWUX45/hsF&#10;el3YfcGXdrTVLks231n4292VGvS79RxEoC68w6/2r1Ywm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f+PwgAAANsAAAAPAAAAAAAAAAAAAAAAAJgCAABkcnMvZG93&#10;bnJldi54bWxQSwUGAAAAAAQABAD1AAAAhwMAAAAA&#10;" adj="18000" fillcolor="#c6d9f1 [671]" strokecolor="red" strokeweight="2pt"/>
                <v:shape id="Chevron 161" o:spid="_x0000_s1117" type="#_x0000_t55" style="position:absolute;left:55081;top:12961;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Lq8AA&#10;AADbAAAADwAAAGRycy9kb3ducmV2LnhtbERPS2vCQBC+C/0PyxS86aYllBLdiAqFUr1UBa9jdvLQ&#10;7GzITjX667uHQo8f33u+GFyrrtSHxrOBl2kCirjwtuHKwGH/MXkHFQTZYuuZDNwpwCJ/Gs0xs/7G&#10;33TdSaViCIcMDdQiXaZ1KGpyGKa+I45c6XuHEmFfadvjLYa7Vr8myZt22HBsqLGjdU3FZffjDKwe&#10;2yKVzSAnvW/S8suuj2e+GzN+HpYzUEKD/Iv/3J/WQBrXxy/xB+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zLq8AAAADbAAAADwAAAAAAAAAAAAAAAACYAgAAZHJzL2Rvd25y&#10;ZXYueG1sUEsFBgAAAAAEAAQA9QAAAIUDAAAAAA==&#10;" adj="18000" fillcolor="#c6d9f1 [671]" stroked="f"/>
                <v:shape id="Chevron 162" o:spid="_x0000_s1118" type="#_x0000_t55" style="position:absolute;left:68762;top:12961;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wR8MA&#10;AADbAAAADwAAAGRycy9kb3ducmV2LnhtbESPX2vCQBDE34V+h2MLfdOLEkRST1GhUNq++Af6uubW&#10;JJrbC7mtxn56TxB8HGbmN8x03rlanakNlWcDw0ECijj3tuLCwG770Z+ACoJssfZMBq4UYD576U0x&#10;s/7CazpvpFARwiFDA6VIk2kd8pIchoFviKN38K1DibIttG3xEuGu1qMkGWuHFceFEhtalZSfNn/O&#10;wPL/J0/lu5O93lbp4cuufo98NebttVu8gxLq5Bl+tD+tgXQE9y/xB+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LwR8MAAADbAAAADwAAAAAAAAAAAAAAAACYAgAAZHJzL2Rv&#10;d25yZXYueG1sUEsFBgAAAAAEAAQA9QAAAIgDAAAAAA==&#10;" adj="18000" fillcolor="#c6d9f1 [671]" stroked="f"/>
                <v:shape id="TextBox 98" o:spid="_x0000_s1119" type="#_x0000_t202" style="position:absolute;left:42839;top:12961;width:12242;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7E6E5FF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Business Planning</w:t>
                        </w:r>
                      </w:p>
                    </w:txbxContent>
                  </v:textbox>
                </v:shape>
                <v:shape id="TextBox 99" o:spid="_x0000_s1120" type="#_x0000_t202" style="position:absolute;left:28438;top:12961;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14:paraId="783D83F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Data &amp; Reporting</w:t>
                        </w:r>
                      </w:p>
                    </w:txbxContent>
                  </v:textbox>
                </v:shape>
                <v:shape id="TextBox 100" o:spid="_x0000_s1121" type="#_x0000_t202" style="position:absolute;left:56521;top:12961;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532A3AB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Processes &amp; Guidelines</w:t>
                        </w:r>
                      </w:p>
                    </w:txbxContent>
                  </v:textbox>
                </v:shape>
                <v:shape id="TextBox 101" o:spid="_x0000_s1122" type="#_x0000_t202" style="position:absolute;left:70922;top:12961;width:12242;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0E6EAE3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IT &amp; Equipment</w:t>
                        </w:r>
                      </w:p>
                    </w:txbxContent>
                  </v:textbox>
                </v:shape>
                <v:shape id="Chevron 167" o:spid="_x0000_s1123" type="#_x0000_t55" style="position:absolute;left:41399;top:19442;width:1512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T38MA&#10;AADbAAAADwAAAGRycy9kb3ducmV2LnhtbESPQWvCQBSE7wX/w/IEb3WjhLakrqKCIOqlKnh9zT6T&#10;tNm3IfvU2F/vFgo9DjPzDTOZda5WV2pD5dnAaJiAIs69rbgwcDysnt9ABUG2WHsmA3cKMJv2niaY&#10;WX/jD7rupVARwiFDA6VIk2kd8pIchqFviKN39q1DibIttG3xFuGu1uMkedEOK44LJTa0LCn/3l+c&#10;gcXPLk9l28mnPlTpeWOXpy++GzPod/N3UEKd/If/2mtrIH2F3y/xB+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VT38MAAADbAAAADwAAAAAAAAAAAAAAAACYAgAAZHJzL2Rv&#10;d25yZXYueG1sUEsFBgAAAAAEAAQA9QAAAIgDAAAAAA==&#10;" adj="18000" fillcolor="#c6d9f1 [671]" stroked="f"/>
                <v:shape id="Chevron 168" o:spid="_x0000_s1124" type="#_x0000_t55" style="position:absolute;left:27718;top:19442;width:15121;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8pacAA&#10;AADbAAAADwAAAGRycy9kb3ducmV2LnhtbERP3WrCMBS+H/gO4QjerWllbFKNUooOL8aG1Qc4NKc/&#10;2JyUJGp9++VisMuP73+zm8wg7uR8b1lBlqQgiGure24VXM6H1xUIH5A1DpZJwZM87Lazlw3m2j74&#10;RPcqtCKGsM9RQRfCmEvp644M+sSOxJFrrDMYInSt1A4fMdwMcpmm79Jgz7Ghw5HKjuprdTMKdNHY&#10;n4avY/apXZnuP8rw/fVUajGfijWIQFP4F/+5j1rBWxwbv8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8pacAAAADbAAAADwAAAAAAAAAAAAAAAACYAgAAZHJzL2Rvd25y&#10;ZXYueG1sUEsFBgAAAAAEAAQA9QAAAIUDAAAAAA==&#10;" adj="18000" fillcolor="#c6d9f1 [671]" strokecolor="red" strokeweight="2pt"/>
                <v:shape id="Chevron 169" o:spid="_x0000_s1125" type="#_x0000_t55" style="position:absolute;left:55081;top:19442;width:15121;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iNsMA&#10;AADbAAAADwAAAGRycy9kb3ducmV2LnhtbESPQWvCQBSE7wX/w/IEb3WjhNKmrqKCIOqlKnh9zT6T&#10;tNm3IfvU2F/vFgo9DjPzDTOZda5WV2pD5dnAaJiAIs69rbgwcDysnl9BBUG2WHsmA3cKMJv2niaY&#10;WX/jD7rupVARwiFDA6VIk2kd8pIchqFviKN39q1DibIttG3xFuGu1uMkedEOK44LJTa0LCn/3l+c&#10;gcXPLk9l28mnPlTpeWOXpy++GzPod/N3UEKd/If/2mtrIH2D3y/xB+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ZiNsMAAADbAAAADwAAAAAAAAAAAAAAAACYAgAAZHJzL2Rv&#10;d25yZXYueG1sUEsFBgAAAAAEAAQA9QAAAIgDAAAAAA==&#10;" adj="18000" fillcolor="#c6d9f1 [671]" stroked="f"/>
                <v:shape id="Chevron 170" o:spid="_x0000_s1126" type="#_x0000_t55" style="position:absolute;left:68762;top:19442;width:1512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ddsEA&#10;AADbAAAADwAAAGRycy9kb3ducmV2LnhtbERPS2vCQBC+F/oflil4q5sWLRLdiBUKRb1UBa9jdvLQ&#10;7GzITjX213cPgseP7z2b965RF+pC7dnA2zABRZx7W3NpYL/7ep2ACoJssfFMBm4UYJ49P80wtf7K&#10;P3TZSqliCIcUDVQibap1yCtyGIa+JY5c4TuHEmFXatvhNYa7Rr8nyYd2WHNsqLClZUX5efvrDHz+&#10;bfKRrHs56l09KlZ2eTjxzZjBS7+YghLq5SG+u7+tgXFcH7/EH6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lXXbBAAAA2wAAAA8AAAAAAAAAAAAAAAAAmAIAAGRycy9kb3du&#10;cmV2LnhtbFBLBQYAAAAABAAEAPUAAACGAwAAAAA=&#10;" adj="18000" fillcolor="#c6d9f1 [671]" stroked="f"/>
                <v:shape id="TextBox 107" o:spid="_x0000_s1127" type="#_x0000_t202" style="position:absolute;left:42119;top:19442;width:12241;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14:paraId="5A890137"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Suitable Equipment</w:t>
                        </w:r>
                      </w:p>
                    </w:txbxContent>
                  </v:textbox>
                </v:shape>
                <v:shape id="TextBox 108" o:spid="_x0000_s1128" type="#_x0000_t202" style="position:absolute;left:29158;top:19442;width:12241;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0E96E21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Plan in advance</w:t>
                        </w:r>
                      </w:p>
                    </w:txbxContent>
                  </v:textbox>
                </v:shape>
                <v:shape id="TextBox 109" o:spid="_x0000_s1129" type="#_x0000_t202" style="position:absolute;left:56521;top:19442;width:13681;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2AF6665C"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Incentives for Suppliers</w:t>
                        </w:r>
                      </w:p>
                    </w:txbxContent>
                  </v:textbox>
                </v:shape>
                <v:shape id="TextBox 110" o:spid="_x0000_s1130" type="#_x0000_t202" style="position:absolute;left:69482;top:19442;width:13682;height:4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220E5ED0"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Streamlined Process</w:t>
                        </w:r>
                      </w:p>
                    </w:txbxContent>
                  </v:textbox>
                </v:shape>
                <v:shape id="Chevron 175" o:spid="_x0000_s1131" type="#_x0000_t55" style="position:absolute;left:41399;top:25922;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7sMA&#10;AADbAAAADwAAAGRycy9kb3ducmV2LnhtbESPQWvCQBSE7wX/w/IEb3WjaJHUVVQQxHqpCr2+Zp9J&#10;avZtyD419te7hYLHYWa+Yabz1lXqSk0oPRsY9BNQxJm3JecGjof16wRUEGSLlWcycKcA81nnZYqp&#10;9Tf+pOtechUhHFI0UIjUqdYhK8hh6PuaOHon3ziUKJtc2wZvEe4qPUySN+2w5LhQYE2rgrLz/uIM&#10;LH932Ug+WvnWh3J02trV1w/fjel128U7KKFWnuH/9sYaGI/h70v8AXr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7sMAAADbAAAADwAAAAAAAAAAAAAAAACYAgAAZHJzL2Rv&#10;d25yZXYueG1sUEsFBgAAAAAEAAQA9QAAAIgDAAAAAA==&#10;" adj="18000" fillcolor="#c6d9f1 [671]" stroked="f"/>
                <v:shape id="Chevron 176" o:spid="_x0000_s1132" type="#_x0000_t55" style="position:absolute;left:55081;top:25922;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gmcMA&#10;AADbAAAADwAAAGRycy9kb3ducmV2LnhtbESPQWvCQBSE7wX/w/IEb3VjsSKpq6hQEOulKvT6mn0m&#10;qdm3IfvU6K93hYLHYWa+YSaz1lXqTE0oPRsY9BNQxJm3JecG9rvP1zGoIMgWK89k4EoBZtPOywRT&#10;6y/8Teet5CpCOKRooBCpU61DVpDD0Pc1cfQOvnEoUTa5tg1eItxV+i1JRtphyXGhwJqWBWXH7ckZ&#10;WNw22VC+WvnVu3J4WNvlzx9fjel12/kHKKFWnuH/9soaeB/B40v8AXp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BgmcMAAADbAAAADwAAAAAAAAAAAAAAAACYAgAAZHJzL2Rv&#10;d25yZXYueG1sUEsFBgAAAAAEAAQA9QAAAIgDAAAAAA==&#10;" adj="18000" fillcolor="#c6d9f1 [671]" stroked="f"/>
                <v:group id="Group 177" o:spid="_x0000_s1133" style="position:absolute;left:68762;top:25922;width:15122;height:5041" coordorigin="68762,25922" coordsize="15121,5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Chevron 178" o:spid="_x0000_s1134" type="#_x0000_t55" style="position:absolute;left:68762;top:25922;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RcMEA&#10;AADbAAAADwAAAGRycy9kb3ducmV2LnhtbERPS2vCQBC+F/oflil4q5sWLRLdiBUKRb1UBa9jdvLQ&#10;7GzITjX213cPgseP7z2b965RF+pC7dnA2zABRZx7W3NpYL/7ep2ACoJssfFMBm4UYJ49P80wtf7K&#10;P3TZSqliCIcUDVQibap1yCtyGIa+JY5c4TuHEmFXatvhNYa7Rr8nyYd2WHNsqLClZUX5efvrDHz+&#10;bfKRrHs56l09KlZ2eTjxzZjBS7+YghLq5SG+u7+tgXEcG7/EH6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TUXDBAAAA2wAAAA8AAAAAAAAAAAAAAAAAmAIAAGRycy9kb3du&#10;cmV2LnhtbFBLBQYAAAAABAAEAPUAAACGAwAAAAA=&#10;" adj="18000" fillcolor="#c6d9f1 [671]" stroked="f"/>
                  <v:shape id="TextBox 116" o:spid="_x0000_s1135" type="#_x0000_t202" style="position:absolute;left:70202;top:25922;width:12242;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14:paraId="7BA8B58E"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Affordable service level</w:t>
                          </w:r>
                        </w:p>
                      </w:txbxContent>
                    </v:textbox>
                  </v:shape>
                </v:group>
                <v:shape id="TextBox 117" o:spid="_x0000_s1136" type="#_x0000_t202" style="position:absolute;left:41399;top:25922;width:13682;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3C378B07"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Maximise coverage</w:t>
                        </w:r>
                      </w:p>
                    </w:txbxContent>
                  </v:textbox>
                </v:shape>
                <v:shape id="TextBox 118" o:spid="_x0000_s1137" type="#_x0000_t202" style="position:absolute;left:56521;top:25922;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14:paraId="7DD4CEC7"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Simple, robust &amp; easy to fix</w:t>
                        </w:r>
                      </w:p>
                    </w:txbxContent>
                  </v:textbox>
                </v:shape>
                <v:group id="Group 182" o:spid="_x0000_s1138" style="position:absolute;left:27718;top:25922;width:15121;height:5041" coordorigin="27718,25922" coordsize="15121,5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Chevron 183" o:spid="_x0000_s1139" type="#_x0000_t55" style="position:absolute;left:27718;top:25922;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7neMIA&#10;AADbAAAADwAAAGRycy9kb3ducmV2LnhtbESP3YrCMBSE7wXfIRzBO03dBV26RpGyLl6IYncf4NCc&#10;/mBzUpKo9e2NIHg5zMw3zHLdm1ZcyfnGsoLZNAFBXFjdcKXg/287+QLhA7LG1jIpuJOH9Wo4WGKq&#10;7Y1PdM1DJSKEfYoK6hC6VEpf1GTQT21HHL3SOoMhSldJ7fAW4aaVH0kylwYbjgs1dpTVVJzzi1Gg&#10;N6U9lnzuZr/aZcnPIguH/V2p8ajffIMI1Id3+NXeaQXzT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ud4wgAAANsAAAAPAAAAAAAAAAAAAAAAAJgCAABkcnMvZG93&#10;bnJldi54bWxQSwUGAAAAAAQABAD1AAAAhwMAAAAA&#10;" adj="18000" fillcolor="#c6d9f1 [671]" strokecolor="red" strokeweight="2pt"/>
                  <v:shape id="TextBox 119" o:spid="_x0000_s1140" type="#_x0000_t202" style="position:absolute;left:28438;top:25922;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14:paraId="6F873BFC"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Minimise running costs</w:t>
                          </w:r>
                        </w:p>
                      </w:txbxContent>
                    </v:textbox>
                  </v:shape>
                </v:group>
                <v:shape id="Chevron 185" o:spid="_x0000_s1141" type="#_x0000_t55" style="position:absolute;left:68762;top:33123;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0U8MA&#10;AADbAAAADwAAAGRycy9kb3ducmV2LnhtbESPQWvCQBSE7wX/w/IEb3VjsSKpq6hQEOulKvT6mn0m&#10;qdm3IfvU6K93hYLHYWa+YSaz1lXqTE0oPRsY9BNQxJm3JecG9rvP1zGoIMgWK89k4EoBZtPOywRT&#10;6y/8Teet5CpCOKRooBCpU61DVpDD0Pc1cfQOvnEoUTa5tg1eItxV+i1JRtphyXGhwJqWBWXH7ckZ&#10;WNw22VC+WvnVu3J4WNvlzx9fjel12/kHKKFWnuH/9soaGL3D40v8AXp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40U8MAAADbAAAADwAAAAAAAAAAAAAAAACYAgAAZHJzL2Rv&#10;d25yZXYueG1sUEsFBgAAAAAEAAQA9QAAAIgDAAAAAA==&#10;" adj="18000" fillcolor="#c6d9f1 [671]" stroked="f"/>
                <v:shape id="Chevron 186" o:spid="_x0000_s1142" type="#_x0000_t55" style="position:absolute;left:41399;top:33123;width:15122;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qJMQA&#10;AADbAAAADwAAAGRycy9kb3ducmV2LnhtbESPQWvCQBSE70L/w/IKvelGkVCia9CAUNpeqgWvz+wz&#10;iWbfhuyrxv76bqHQ4zAz3zDLfHCtulIfGs8GppMEFHHpbcOVgc/9dvwMKgiyxdYzGbhTgHz1MFpi&#10;Zv2NP+i6k0pFCIcMDdQiXaZ1KGtyGCa+I47eyfcOJcq+0rbHW4S7Vs+SJNUOG44LNXZU1FRedl/O&#10;wOb7vZzL2yBHvW/mp1dbHM58N+bpcVgvQAkN8h/+a79YA2kKv1/iD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sqiTEAAAA2wAAAA8AAAAAAAAAAAAAAAAAmAIAAGRycy9k&#10;b3ducmV2LnhtbFBLBQYAAAAABAAEAPUAAACJAwAAAAA=&#10;" adj="18000" fillcolor="#c6d9f1 [671]" stroked="f"/>
                <v:shape id="Chevron 187" o:spid="_x0000_s1143" type="#_x0000_t55" style="position:absolute;left:55081;top:33123;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APv8MA&#10;AADbAAAADwAAAGRycy9kb3ducmV2LnhtbESPQWvCQBSE7wX/w/IEb3WjiJXUVVQQxHqpCr2+Zp9J&#10;avZtyD419te7hYLHYWa+Yabz1lXqSk0oPRsY9BNQxJm3JecGjof16wRUEGSLlWcycKcA81nnZYqp&#10;9Tf+pOtechUhHFI0UIjUqdYhK8hh6PuaOHon3ziUKJtc2wZvEe4qPUySsXZYclwosKZVQdl5f3EG&#10;lr+7bCQfrXzrQzk6be3q64fvxvS67eIdlFArz/B/e2MNjN/g70v8AXr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APv8MAAADbAAAADwAAAAAAAAAAAAAAAACYAgAAZHJzL2Rv&#10;d25yZXYueG1sUEsFBgAAAAAEAAQA9QAAAIgDAAAAAA==&#10;" adj="18000" fillcolor="#c6d9f1 [671]" stroked="f"/>
                <v:shape id="Chevron 188" o:spid="_x0000_s1144" type="#_x0000_t55" style="position:absolute;left:27718;top:33123;width:1512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1Cb4A&#10;AADbAAAADwAAAGRycy9kb3ducmV2LnhtbERPy4rCMBTdC/MP4Q6401QXKtVYSpkRF8OIjw+4NLcP&#10;bG5KErX+vVkILg/nvckG04k7Od9aVjCbJiCIS6tbrhVczr+TFQgfkDV2lknBkzxk26/RBlNtH3yk&#10;+ynUIoawT1FBE0KfSunLhgz6qe2JI1dZZzBE6GqpHT5iuOnkPEkW0mDLsaHBnoqGyuvpZhTovLKH&#10;iq/9bKddkfwsi/D/91Rq/D3kaxCBhvARv917rWARx8Yv8Q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6KdQm+AAAA2wAAAA8AAAAAAAAAAAAAAAAAmAIAAGRycy9kb3ducmV2&#10;LnhtbFBLBQYAAAAABAAEAPUAAACDAwAAAAA=&#10;" adj="18000" fillcolor="#c6d9f1 [671]" strokecolor="red" strokeweight="2pt"/>
                <v:shape id="TextBox 125" o:spid="_x0000_s1145" type="#_x0000_t202" style="position:absolute;left:68762;top:33123;width:1224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14:paraId="732BD75A"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Performance Measures</w:t>
                        </w:r>
                      </w:p>
                    </w:txbxContent>
                  </v:textbox>
                </v:shape>
                <v:shape id="TextBox 126" o:spid="_x0000_s1146" type="#_x0000_t202" style="position:absolute;left:42839;top:33123;width:13682;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14:paraId="1596CD4E"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Regulation &amp; Audit</w:t>
                        </w:r>
                      </w:p>
                    </w:txbxContent>
                  </v:textbox>
                </v:shape>
                <v:shape id="TextBox 127" o:spid="_x0000_s1147" type="#_x0000_t202" style="position:absolute;left:56521;top:33123;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4C20F8C1"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Customer Forum</w:t>
                        </w:r>
                      </w:p>
                    </w:txbxContent>
                  </v:textbox>
                </v:shape>
                <v:shape id="TextBox 128" o:spid="_x0000_s1148" type="#_x0000_t202" style="position:absolute;left:28438;top:33123;width:13681;height:4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14:paraId="50E47354" w14:textId="77777777" w:rsidR="00FA7BB5" w:rsidRDefault="00FA7BB5" w:rsidP="00A80367">
                        <w:pPr>
                          <w:pStyle w:val="NormalWeb"/>
                          <w:spacing w:before="0" w:beforeAutospacing="0" w:after="0" w:afterAutospacing="0"/>
                          <w:jc w:val="center"/>
                        </w:pPr>
                        <w:r w:rsidRPr="00A80367">
                          <w:rPr>
                            <w:rFonts w:asciiTheme="minorHAnsi" w:hAnsi="Calibri" w:cstheme="minorBidi"/>
                            <w:color w:val="000000" w:themeColor="text1"/>
                            <w:kern w:val="24"/>
                            <w:sz w:val="18"/>
                            <w:szCs w:val="18"/>
                          </w:rPr>
                          <w:t>Transparency &amp; Consequences</w:t>
                        </w:r>
                      </w:p>
                    </w:txbxContent>
                  </v:textbox>
                </v:shape>
              </v:group>
            </w:pict>
          </mc:Fallback>
        </mc:AlternateContent>
      </w:r>
    </w:p>
    <w:p w14:paraId="54F7381E" w14:textId="77777777" w:rsidR="00A80367" w:rsidRPr="00BA0CA4" w:rsidRDefault="00A80367" w:rsidP="00A80367"/>
    <w:p w14:paraId="2B30AD71" w14:textId="77777777" w:rsidR="00A80367" w:rsidRPr="00BA0CA4" w:rsidRDefault="00A80367" w:rsidP="00A80367"/>
    <w:p w14:paraId="057A9A07" w14:textId="77777777" w:rsidR="00A80367" w:rsidRPr="00BA0CA4" w:rsidRDefault="00A80367" w:rsidP="00A80367"/>
    <w:p w14:paraId="4B73A714" w14:textId="77777777" w:rsidR="00A80367" w:rsidRPr="00BA0CA4" w:rsidRDefault="00A80367" w:rsidP="00A80367"/>
    <w:p w14:paraId="2EDD8E5F" w14:textId="77777777" w:rsidR="00A80367" w:rsidRPr="00BA0CA4" w:rsidRDefault="00A80367" w:rsidP="00A80367"/>
    <w:p w14:paraId="04AB9FC4" w14:textId="77777777" w:rsidR="00A80367" w:rsidRPr="00BA0CA4" w:rsidRDefault="00A80367" w:rsidP="00A80367"/>
    <w:p w14:paraId="471CE018" w14:textId="77777777" w:rsidR="00A80367" w:rsidRPr="00BA0CA4" w:rsidRDefault="00A80367" w:rsidP="00A80367"/>
    <w:p w14:paraId="39CDD3E8" w14:textId="77777777" w:rsidR="00A80367" w:rsidRPr="00BA0CA4" w:rsidRDefault="00A80367" w:rsidP="00A80367"/>
    <w:p w14:paraId="2847474C" w14:textId="77777777" w:rsidR="00A80367" w:rsidRPr="00BA0CA4" w:rsidRDefault="00A80367" w:rsidP="00A80367"/>
    <w:p w14:paraId="5186E42F" w14:textId="77777777" w:rsidR="00A80367" w:rsidRPr="00BA0CA4" w:rsidRDefault="00A80367" w:rsidP="00A80367"/>
    <w:p w14:paraId="3EECB40B" w14:textId="77777777" w:rsidR="00A80367" w:rsidRPr="00BA0CA4" w:rsidRDefault="00A80367" w:rsidP="00A80367"/>
    <w:p w14:paraId="19C3E317" w14:textId="77777777" w:rsidR="00A80367" w:rsidRPr="00BA0CA4" w:rsidRDefault="00A80367" w:rsidP="00A80367"/>
    <w:p w14:paraId="0AEB9BB6" w14:textId="77777777" w:rsidR="00A80367" w:rsidRPr="00BA0CA4" w:rsidRDefault="00A80367" w:rsidP="00A80367"/>
    <w:p w14:paraId="0BC14AFF" w14:textId="77777777" w:rsidR="00A80367" w:rsidRPr="00BA0CA4" w:rsidRDefault="00C440BD" w:rsidP="00EC3DE5">
      <w:pPr>
        <w:jc w:val="both"/>
      </w:pPr>
      <w:r w:rsidRPr="00BA0CA4">
        <w:t>The value chains highlight a vital lesson when looking at different management options:</w:t>
      </w:r>
    </w:p>
    <w:p w14:paraId="1166BCC1" w14:textId="77777777" w:rsidR="00C440BD" w:rsidRPr="00BA0CA4" w:rsidRDefault="00C440BD" w:rsidP="00EC3DE5">
      <w:pPr>
        <w:pBdr>
          <w:top w:val="single" w:sz="18" w:space="1" w:color="4F81BD" w:themeColor="accent1"/>
          <w:left w:val="single" w:sz="18" w:space="4" w:color="4F81BD" w:themeColor="accent1"/>
          <w:bottom w:val="single" w:sz="18" w:space="1" w:color="4F81BD" w:themeColor="accent1"/>
          <w:right w:val="single" w:sz="18" w:space="4" w:color="4F81BD" w:themeColor="accent1"/>
        </w:pBdr>
        <w:jc w:val="both"/>
      </w:pPr>
      <w:r w:rsidRPr="00BA0CA4">
        <w:t>The choice of a particular management option does not ensure successful operation of a water supply system, it just gives the best environment for the management to build strong value chains so that the system can be well operated.</w:t>
      </w:r>
    </w:p>
    <w:p w14:paraId="2D6400B8" w14:textId="77777777" w:rsidR="003025EA" w:rsidRPr="00BA0CA4" w:rsidRDefault="00D20416" w:rsidP="003025EA">
      <w:pPr>
        <w:pStyle w:val="Heading2"/>
      </w:pPr>
      <w:bookmarkStart w:id="237" w:name="_Toc374109206"/>
      <w:r w:rsidRPr="00BA0CA4">
        <w:t>8</w:t>
      </w:r>
      <w:r w:rsidR="003025EA" w:rsidRPr="00BA0CA4">
        <w:t xml:space="preserve">.3   </w:t>
      </w:r>
      <w:r w:rsidR="00C440BD" w:rsidRPr="00BA0CA4">
        <w:t>Shortlisted Management O</w:t>
      </w:r>
      <w:r w:rsidR="003025EA" w:rsidRPr="00BA0CA4">
        <w:t>ptions</w:t>
      </w:r>
      <w:bookmarkEnd w:id="237"/>
    </w:p>
    <w:p w14:paraId="707C6D0E" w14:textId="77777777" w:rsidR="009F6D74" w:rsidRPr="00BA0CA4" w:rsidRDefault="009F6D74" w:rsidP="00EC3DE5">
      <w:pPr>
        <w:jc w:val="both"/>
      </w:pPr>
      <w:r w:rsidRPr="00BA0CA4">
        <w:t>After removing the outlying options and considering the experience from Uganda and Ghana, four shortlisted options were developed in more detail. The four options were developed into example water supply systems and were presented to participants at the Third Stakeholder Workshop on 25</w:t>
      </w:r>
      <w:r w:rsidRPr="00BA0CA4">
        <w:rPr>
          <w:vertAlign w:val="superscript"/>
        </w:rPr>
        <w:t>th</w:t>
      </w:r>
      <w:r w:rsidRPr="00BA0CA4">
        <w:t xml:space="preserve"> June 2013. The options were then assessed by participants in working groups. The following are the example options presented at the workshop. Note that the details in each example are not necessarily the preferred solution, but it was considered important to provide details in each example to allow the working groups to assess a “real” system.</w:t>
      </w:r>
    </w:p>
    <w:p w14:paraId="7070A699" w14:textId="77777777" w:rsidR="003025EA" w:rsidRPr="00BA0CA4" w:rsidRDefault="00D20416" w:rsidP="00C440BD">
      <w:pPr>
        <w:pStyle w:val="Heading3"/>
      </w:pPr>
      <w:r w:rsidRPr="00BA0CA4">
        <w:t>8</w:t>
      </w:r>
      <w:r w:rsidR="00C440BD" w:rsidRPr="00BA0CA4">
        <w:t>.3.1  Option 1: Community Management</w:t>
      </w:r>
    </w:p>
    <w:p w14:paraId="2CB426CE" w14:textId="77777777" w:rsidR="00C440BD" w:rsidRPr="00BA0CA4" w:rsidRDefault="00C440BD" w:rsidP="00EC3DE5">
      <w:pPr>
        <w:jc w:val="both"/>
      </w:pPr>
      <w:r w:rsidRPr="00BA0CA4">
        <w:rPr>
          <w:b/>
          <w:bCs/>
        </w:rPr>
        <w:t>Suitable for</w:t>
      </w:r>
      <w:r w:rsidRPr="00BA0CA4">
        <w:t>:  Smaller towns (say &lt;10,000 people) with gravity systems and little or no treatment</w:t>
      </w:r>
    </w:p>
    <w:p w14:paraId="164183FB" w14:textId="77777777" w:rsidR="00C440BD" w:rsidRPr="00BA0CA4" w:rsidRDefault="00C440BD" w:rsidP="00EC3DE5">
      <w:pPr>
        <w:jc w:val="both"/>
      </w:pPr>
      <w:r w:rsidRPr="00BA0CA4">
        <w:rPr>
          <w:b/>
          <w:bCs/>
        </w:rPr>
        <w:t>Example System:</w:t>
      </w:r>
    </w:p>
    <w:p w14:paraId="6A70F12C" w14:textId="77777777" w:rsidR="008921AF" w:rsidRPr="00BA0CA4" w:rsidRDefault="00C440BD" w:rsidP="00EC3DE5">
      <w:pPr>
        <w:pStyle w:val="ListParagraph"/>
        <w:numPr>
          <w:ilvl w:val="0"/>
          <w:numId w:val="36"/>
        </w:numPr>
        <w:ind w:left="714" w:hanging="357"/>
        <w:contextualSpacing w:val="0"/>
        <w:jc w:val="both"/>
      </w:pPr>
      <w:r w:rsidRPr="00BA0CA4">
        <w:t>Town of 5000 people with gravity system from small river</w:t>
      </w:r>
    </w:p>
    <w:p w14:paraId="09E11FA5" w14:textId="77777777" w:rsidR="008921AF" w:rsidRPr="00BA0CA4" w:rsidRDefault="009F6D74" w:rsidP="00EC3DE5">
      <w:pPr>
        <w:pStyle w:val="ListParagraph"/>
        <w:numPr>
          <w:ilvl w:val="0"/>
          <w:numId w:val="36"/>
        </w:numPr>
        <w:ind w:left="714" w:hanging="357"/>
        <w:contextualSpacing w:val="0"/>
        <w:jc w:val="both"/>
      </w:pPr>
      <w:r w:rsidRPr="00BA0CA4">
        <w:t xml:space="preserve">Treatment is </w:t>
      </w:r>
      <w:r w:rsidR="00C440BD" w:rsidRPr="00BA0CA4">
        <w:t>by  chlorine powder, gravity dosed and supply is 100% stand posts.</w:t>
      </w:r>
    </w:p>
    <w:p w14:paraId="1C87BDAF" w14:textId="77777777" w:rsidR="008921AF" w:rsidRPr="00BA0CA4" w:rsidRDefault="00C440BD" w:rsidP="00EC3DE5">
      <w:pPr>
        <w:pStyle w:val="ListParagraph"/>
        <w:numPr>
          <w:ilvl w:val="0"/>
          <w:numId w:val="36"/>
        </w:numPr>
        <w:ind w:left="714" w:hanging="357"/>
        <w:contextualSpacing w:val="0"/>
        <w:jc w:val="both"/>
      </w:pPr>
      <w:r w:rsidRPr="00BA0CA4">
        <w:t>A community water committee (elected by users) manages the system and one caretaker operates the system</w:t>
      </w:r>
    </w:p>
    <w:p w14:paraId="1E8493A8" w14:textId="77777777" w:rsidR="008921AF" w:rsidRPr="00BA0CA4" w:rsidRDefault="00C440BD" w:rsidP="00EC3DE5">
      <w:pPr>
        <w:pStyle w:val="ListParagraph"/>
        <w:numPr>
          <w:ilvl w:val="0"/>
          <w:numId w:val="36"/>
        </w:numPr>
        <w:ind w:left="714" w:hanging="357"/>
        <w:contextualSpacing w:val="0"/>
        <w:jc w:val="both"/>
      </w:pPr>
      <w:r w:rsidRPr="00BA0CA4">
        <w:t>Money is collected monthly from all households to pay the caretaker, to buy chlorine powder and to pay a plumber if more major repairs are needed.</w:t>
      </w:r>
    </w:p>
    <w:p w14:paraId="5F214688" w14:textId="77777777" w:rsidR="008921AF" w:rsidRPr="00BA0CA4" w:rsidRDefault="00C440BD" w:rsidP="00EC3DE5">
      <w:pPr>
        <w:pStyle w:val="ListParagraph"/>
        <w:numPr>
          <w:ilvl w:val="0"/>
          <w:numId w:val="36"/>
        </w:numPr>
        <w:ind w:left="714" w:hanging="357"/>
        <w:contextualSpacing w:val="0"/>
        <w:jc w:val="both"/>
      </w:pPr>
      <w:r w:rsidRPr="00BA0CA4">
        <w:t>Simple repairs are done by the caretaker with a plumber used when needed and additional labour from the community for larger repairs.</w:t>
      </w:r>
    </w:p>
    <w:p w14:paraId="1A9BB995" w14:textId="77777777" w:rsidR="008921AF" w:rsidRPr="00BA0CA4" w:rsidRDefault="00C440BD" w:rsidP="00EC3DE5">
      <w:pPr>
        <w:pStyle w:val="ListParagraph"/>
        <w:numPr>
          <w:ilvl w:val="0"/>
          <w:numId w:val="36"/>
        </w:numPr>
        <w:ind w:left="714" w:hanging="357"/>
        <w:contextualSpacing w:val="0"/>
        <w:jc w:val="both"/>
      </w:pPr>
      <w:r w:rsidRPr="00BA0CA4">
        <w:t>SALWACO provide technical advice and guidance if needed.</w:t>
      </w:r>
    </w:p>
    <w:p w14:paraId="632B4B5D" w14:textId="77777777" w:rsidR="00C440BD" w:rsidRPr="00BA0CA4" w:rsidRDefault="00D20416" w:rsidP="00C440BD">
      <w:pPr>
        <w:pStyle w:val="Heading3"/>
      </w:pPr>
      <w:r w:rsidRPr="00BA0CA4">
        <w:t>8</w:t>
      </w:r>
      <w:r w:rsidR="00C440BD" w:rsidRPr="00BA0CA4">
        <w:t>.3.2 Option 2: Town Water Board and Water Department</w:t>
      </w:r>
    </w:p>
    <w:p w14:paraId="0EF71E82" w14:textId="77777777" w:rsidR="00C440BD" w:rsidRPr="00BA0CA4" w:rsidRDefault="00C440BD" w:rsidP="00EC3DE5">
      <w:pPr>
        <w:jc w:val="both"/>
      </w:pPr>
      <w:r w:rsidRPr="00BA0CA4">
        <w:rPr>
          <w:b/>
          <w:bCs/>
        </w:rPr>
        <w:t>Suitable for</w:t>
      </w:r>
      <w:r w:rsidRPr="00BA0CA4">
        <w:t>:  Larger towns (say &gt;10,000 people) and towns with pumped systems and more complex treatment</w:t>
      </w:r>
    </w:p>
    <w:p w14:paraId="395A0E09" w14:textId="77777777" w:rsidR="00C440BD" w:rsidRPr="00BA0CA4" w:rsidRDefault="00C440BD" w:rsidP="00EC3DE5">
      <w:pPr>
        <w:jc w:val="both"/>
      </w:pPr>
      <w:r w:rsidRPr="00BA0CA4">
        <w:rPr>
          <w:b/>
          <w:bCs/>
        </w:rPr>
        <w:t>Example System:</w:t>
      </w:r>
    </w:p>
    <w:p w14:paraId="4ED93A92" w14:textId="77777777" w:rsidR="008921AF" w:rsidRPr="00BA0CA4" w:rsidRDefault="00C440BD" w:rsidP="00EC3DE5">
      <w:pPr>
        <w:pStyle w:val="ListParagraph"/>
        <w:numPr>
          <w:ilvl w:val="0"/>
          <w:numId w:val="37"/>
        </w:numPr>
        <w:ind w:left="714" w:hanging="357"/>
        <w:contextualSpacing w:val="0"/>
        <w:jc w:val="both"/>
      </w:pPr>
      <w:r w:rsidRPr="00BA0CA4">
        <w:t>Town of 20,000 people with pumped system from boreholes</w:t>
      </w:r>
    </w:p>
    <w:p w14:paraId="7EA8E1EE" w14:textId="77777777" w:rsidR="008921AF" w:rsidRPr="00BA0CA4" w:rsidRDefault="00C440BD" w:rsidP="00EC3DE5">
      <w:pPr>
        <w:pStyle w:val="ListParagraph"/>
        <w:numPr>
          <w:ilvl w:val="0"/>
          <w:numId w:val="37"/>
        </w:numPr>
        <w:ind w:left="714" w:hanging="357"/>
        <w:contextualSpacing w:val="0"/>
        <w:jc w:val="both"/>
      </w:pPr>
      <w:r w:rsidRPr="00BA0CA4">
        <w:t>Treatment is by slow sand filter and supply is 90% stand posts and 10% yard taps and house connections. There are two small commercial connections.</w:t>
      </w:r>
    </w:p>
    <w:p w14:paraId="2FF06112" w14:textId="77777777" w:rsidR="008921AF" w:rsidRPr="00BA0CA4" w:rsidRDefault="00C440BD" w:rsidP="00EC3DE5">
      <w:pPr>
        <w:pStyle w:val="ListParagraph"/>
        <w:numPr>
          <w:ilvl w:val="0"/>
          <w:numId w:val="37"/>
        </w:numPr>
        <w:ind w:left="714" w:hanging="357"/>
        <w:contextualSpacing w:val="0"/>
        <w:jc w:val="both"/>
      </w:pPr>
      <w:r w:rsidRPr="00BA0CA4">
        <w:t>A town Water Board (with a mix of professional members appointed by the town council and user representatives elected by users) supervises the system. A manager (who is a member of the Water Board) manages the system with a team of staff who are Water Board employees – the Water Department.</w:t>
      </w:r>
    </w:p>
    <w:p w14:paraId="33C8C1E3" w14:textId="77777777" w:rsidR="008921AF" w:rsidRPr="00BA0CA4" w:rsidRDefault="00C440BD" w:rsidP="00EC3DE5">
      <w:pPr>
        <w:pStyle w:val="ListParagraph"/>
        <w:numPr>
          <w:ilvl w:val="0"/>
          <w:numId w:val="37"/>
        </w:numPr>
        <w:ind w:left="714" w:hanging="357"/>
        <w:contextualSpacing w:val="0"/>
        <w:jc w:val="both"/>
      </w:pPr>
      <w:r w:rsidRPr="00BA0CA4">
        <w:t>Stand post users pay a monthly fee based on number of occupants. Yard taps and house connections are metered. The tariff covers all operation &amp; maintenance costs and the Water Dept</w:t>
      </w:r>
      <w:r w:rsidR="006E3D97">
        <w:t>.</w:t>
      </w:r>
      <w:r w:rsidRPr="00BA0CA4">
        <w:t xml:space="preserve"> has a bank account with contingencies for major repairs.</w:t>
      </w:r>
    </w:p>
    <w:p w14:paraId="37C2ECD8" w14:textId="77777777" w:rsidR="008921AF" w:rsidRPr="00BA0CA4" w:rsidRDefault="00C440BD" w:rsidP="00EC3DE5">
      <w:pPr>
        <w:pStyle w:val="ListParagraph"/>
        <w:numPr>
          <w:ilvl w:val="0"/>
          <w:numId w:val="37"/>
        </w:numPr>
        <w:ind w:left="714" w:hanging="357"/>
        <w:contextualSpacing w:val="0"/>
        <w:jc w:val="both"/>
      </w:pPr>
      <w:r w:rsidRPr="00BA0CA4">
        <w:t>Most repairs are done by the Water Department with contractors used for more major repairs.</w:t>
      </w:r>
    </w:p>
    <w:p w14:paraId="4C04E9F8" w14:textId="77777777" w:rsidR="008921AF" w:rsidRPr="00BA0CA4" w:rsidRDefault="00C440BD" w:rsidP="00EC3DE5">
      <w:pPr>
        <w:pStyle w:val="ListParagraph"/>
        <w:numPr>
          <w:ilvl w:val="0"/>
          <w:numId w:val="37"/>
        </w:numPr>
        <w:ind w:left="714" w:hanging="357"/>
        <w:contextualSpacing w:val="0"/>
        <w:jc w:val="both"/>
      </w:pPr>
      <w:r w:rsidRPr="00BA0CA4">
        <w:t>SALWACO provide technical advice and guidance, the District Council provides oversight and audit and a User Forum meets quarterly to feed back issues to the Water Department and the Water Board.</w:t>
      </w:r>
    </w:p>
    <w:p w14:paraId="73909E37" w14:textId="77777777" w:rsidR="00C440BD" w:rsidRPr="00BA0CA4" w:rsidRDefault="00D20416" w:rsidP="00C440BD">
      <w:pPr>
        <w:pStyle w:val="Heading3"/>
      </w:pPr>
      <w:r w:rsidRPr="00BA0CA4">
        <w:t>8</w:t>
      </w:r>
      <w:r w:rsidR="00C440BD" w:rsidRPr="00BA0CA4">
        <w:t xml:space="preserve">.3.3 Option 3: </w:t>
      </w:r>
      <w:r w:rsidR="000068E9" w:rsidRPr="00BA0CA4">
        <w:t xml:space="preserve">Town Water Board and </w:t>
      </w:r>
      <w:r w:rsidR="00C440BD" w:rsidRPr="00BA0CA4">
        <w:t>Private Operator</w:t>
      </w:r>
    </w:p>
    <w:p w14:paraId="0E129CFE" w14:textId="77777777" w:rsidR="00C440BD" w:rsidRPr="00BA0CA4" w:rsidRDefault="00C440BD" w:rsidP="00EC3DE5">
      <w:pPr>
        <w:jc w:val="both"/>
      </w:pPr>
      <w:r w:rsidRPr="00BA0CA4">
        <w:rPr>
          <w:b/>
          <w:bCs/>
        </w:rPr>
        <w:t>Suitable for</w:t>
      </w:r>
      <w:r w:rsidRPr="00BA0CA4">
        <w:t>:  Larger towns (say &gt;10,000 people) and towns with pumped systems and more complex treatment</w:t>
      </w:r>
    </w:p>
    <w:p w14:paraId="7B1D7D3C" w14:textId="77777777" w:rsidR="00C440BD" w:rsidRPr="00BA0CA4" w:rsidRDefault="00C440BD" w:rsidP="00EC3DE5">
      <w:pPr>
        <w:jc w:val="both"/>
      </w:pPr>
      <w:r w:rsidRPr="00BA0CA4">
        <w:rPr>
          <w:b/>
          <w:bCs/>
        </w:rPr>
        <w:t>Example System:</w:t>
      </w:r>
    </w:p>
    <w:p w14:paraId="355A5325" w14:textId="77777777" w:rsidR="008921AF" w:rsidRPr="00BA0CA4" w:rsidRDefault="00C440BD" w:rsidP="00EC3DE5">
      <w:pPr>
        <w:pStyle w:val="ListParagraph"/>
        <w:numPr>
          <w:ilvl w:val="0"/>
          <w:numId w:val="38"/>
        </w:numPr>
        <w:ind w:left="714" w:hanging="357"/>
        <w:contextualSpacing w:val="0"/>
        <w:jc w:val="both"/>
      </w:pPr>
      <w:r w:rsidRPr="00BA0CA4">
        <w:t>Town of 20,000 people with a pumped system from boreholes</w:t>
      </w:r>
    </w:p>
    <w:p w14:paraId="65347F17" w14:textId="77777777" w:rsidR="008921AF" w:rsidRPr="00BA0CA4" w:rsidRDefault="0039184E" w:rsidP="00EC3DE5">
      <w:pPr>
        <w:pStyle w:val="ListParagraph"/>
        <w:numPr>
          <w:ilvl w:val="0"/>
          <w:numId w:val="38"/>
        </w:numPr>
        <w:ind w:left="714" w:hanging="357"/>
        <w:contextualSpacing w:val="0"/>
        <w:jc w:val="both"/>
      </w:pPr>
      <w:r w:rsidRPr="00BA0CA4">
        <w:t>Treatment is by</w:t>
      </w:r>
      <w:r w:rsidR="00C440BD" w:rsidRPr="00BA0CA4">
        <w:t xml:space="preserve"> slow sand filter and supply is 90% stand posts and 10% yard taps and house connections. There are two small commercial connections.</w:t>
      </w:r>
    </w:p>
    <w:p w14:paraId="29FC8E97" w14:textId="77777777" w:rsidR="008921AF" w:rsidRPr="00BA0CA4" w:rsidRDefault="00C440BD" w:rsidP="00EC3DE5">
      <w:pPr>
        <w:pStyle w:val="ListParagraph"/>
        <w:numPr>
          <w:ilvl w:val="0"/>
          <w:numId w:val="38"/>
        </w:numPr>
        <w:ind w:left="714" w:hanging="357"/>
        <w:contextualSpacing w:val="0"/>
        <w:jc w:val="both"/>
      </w:pPr>
      <w:r w:rsidRPr="00BA0CA4">
        <w:t xml:space="preserve">A town Water Board (as for Option 2) supervises the system. </w:t>
      </w:r>
    </w:p>
    <w:p w14:paraId="58F70CA6" w14:textId="77777777" w:rsidR="008921AF" w:rsidRPr="00BA0CA4" w:rsidRDefault="00C440BD" w:rsidP="00EC3DE5">
      <w:pPr>
        <w:pStyle w:val="ListParagraph"/>
        <w:numPr>
          <w:ilvl w:val="0"/>
          <w:numId w:val="38"/>
        </w:numPr>
        <w:ind w:left="714" w:hanging="357"/>
        <w:contextualSpacing w:val="0"/>
        <w:jc w:val="both"/>
      </w:pPr>
      <w:r w:rsidRPr="00BA0CA4">
        <w:t>A contract is tendered and let for 3 years operation and maintenance of the system (with the option for 2 years extension subject to suitable performance). The contract defines what maintenance is included in the contract.</w:t>
      </w:r>
    </w:p>
    <w:p w14:paraId="18AD1552" w14:textId="77777777" w:rsidR="008921AF" w:rsidRPr="00BA0CA4" w:rsidRDefault="00C440BD" w:rsidP="00EC3DE5">
      <w:pPr>
        <w:pStyle w:val="ListParagraph"/>
        <w:numPr>
          <w:ilvl w:val="0"/>
          <w:numId w:val="38"/>
        </w:numPr>
        <w:ind w:left="714" w:hanging="357"/>
        <w:contextualSpacing w:val="0"/>
        <w:jc w:val="both"/>
      </w:pPr>
      <w:r w:rsidRPr="00BA0CA4">
        <w:t>The tariff arrangements are as for Option 2. The contractor collects and retains tariffs, passing on a percentage to the Water Board to fund major repairs that are outside the scope of the O&amp;M contract.</w:t>
      </w:r>
    </w:p>
    <w:p w14:paraId="4317BC89" w14:textId="77777777" w:rsidR="008921AF" w:rsidRPr="00BA0CA4" w:rsidRDefault="00C440BD" w:rsidP="00EC3DE5">
      <w:pPr>
        <w:pStyle w:val="ListParagraph"/>
        <w:numPr>
          <w:ilvl w:val="0"/>
          <w:numId w:val="38"/>
        </w:numPr>
        <w:ind w:left="714" w:hanging="357"/>
        <w:contextualSpacing w:val="0"/>
        <w:jc w:val="both"/>
      </w:pPr>
      <w:r w:rsidRPr="00BA0CA4">
        <w:t>SALWACO monitor the performance of the Contractor and provide advice to the Water Board. The District Council provides oversight and audit and a User Forum meets quarterly to feed back issues to the Contractor and the Water Board.</w:t>
      </w:r>
    </w:p>
    <w:p w14:paraId="00A8B422" w14:textId="77777777" w:rsidR="00C440BD" w:rsidRPr="00BA0CA4" w:rsidRDefault="00D20416" w:rsidP="00C440BD">
      <w:pPr>
        <w:pStyle w:val="Heading3"/>
      </w:pPr>
      <w:r w:rsidRPr="00BA0CA4">
        <w:t>8</w:t>
      </w:r>
      <w:r w:rsidR="00C440BD" w:rsidRPr="00BA0CA4">
        <w:t>.3.4 Option 4: SALWACO Operation</w:t>
      </w:r>
    </w:p>
    <w:p w14:paraId="63132017" w14:textId="77777777" w:rsidR="00C440BD" w:rsidRPr="00BA0CA4" w:rsidRDefault="00C440BD" w:rsidP="00EC3DE5">
      <w:pPr>
        <w:jc w:val="both"/>
      </w:pPr>
      <w:r w:rsidRPr="00BA0CA4">
        <w:rPr>
          <w:b/>
          <w:bCs/>
        </w:rPr>
        <w:t>Suitable for</w:t>
      </w:r>
      <w:r w:rsidRPr="00BA0CA4">
        <w:t>:  Largest towns (say &gt;30,000 people) and towns with pumped systems and more complex treatment - the 10 towns specified in the new Law</w:t>
      </w:r>
    </w:p>
    <w:p w14:paraId="6FC304D8" w14:textId="77777777" w:rsidR="00C440BD" w:rsidRPr="00BA0CA4" w:rsidRDefault="00C440BD" w:rsidP="00EC3DE5">
      <w:pPr>
        <w:jc w:val="both"/>
      </w:pPr>
      <w:r w:rsidRPr="00BA0CA4">
        <w:rPr>
          <w:b/>
          <w:bCs/>
        </w:rPr>
        <w:t>Example System:</w:t>
      </w:r>
    </w:p>
    <w:p w14:paraId="279DCCC1" w14:textId="77777777" w:rsidR="008921AF" w:rsidRPr="00BA0CA4" w:rsidRDefault="00C440BD" w:rsidP="00EC3DE5">
      <w:pPr>
        <w:pStyle w:val="ListParagraph"/>
        <w:numPr>
          <w:ilvl w:val="0"/>
          <w:numId w:val="39"/>
        </w:numPr>
        <w:ind w:left="714" w:hanging="357"/>
        <w:contextualSpacing w:val="0"/>
        <w:jc w:val="both"/>
      </w:pPr>
      <w:r w:rsidRPr="00BA0CA4">
        <w:t>Town of 40,000 people with a pumped system from boreholes</w:t>
      </w:r>
    </w:p>
    <w:p w14:paraId="6BC4CC5F" w14:textId="77777777" w:rsidR="008921AF" w:rsidRPr="00BA0CA4" w:rsidRDefault="009F6D74" w:rsidP="00EC3DE5">
      <w:pPr>
        <w:pStyle w:val="ListParagraph"/>
        <w:numPr>
          <w:ilvl w:val="0"/>
          <w:numId w:val="39"/>
        </w:numPr>
        <w:ind w:left="714" w:hanging="357"/>
        <w:contextualSpacing w:val="0"/>
        <w:jc w:val="both"/>
      </w:pPr>
      <w:r w:rsidRPr="00BA0CA4">
        <w:t>Treatment is</w:t>
      </w:r>
      <w:r w:rsidR="00C440BD" w:rsidRPr="00BA0CA4">
        <w:t xml:space="preserve"> by slow sand filter and supply is 90% stand posts and 10% yard taps and house connections. There are two small commercial connections.</w:t>
      </w:r>
    </w:p>
    <w:p w14:paraId="77E1448E" w14:textId="77777777" w:rsidR="008921AF" w:rsidRPr="00BA0CA4" w:rsidRDefault="00C440BD" w:rsidP="00EC3DE5">
      <w:pPr>
        <w:pStyle w:val="ListParagraph"/>
        <w:numPr>
          <w:ilvl w:val="0"/>
          <w:numId w:val="39"/>
        </w:numPr>
        <w:ind w:left="714" w:hanging="357"/>
        <w:contextualSpacing w:val="0"/>
        <w:jc w:val="both"/>
      </w:pPr>
      <w:r w:rsidRPr="00BA0CA4">
        <w:t>A transformed SALWACO manages the water supply as a national but regionally organised self</w:t>
      </w:r>
      <w:r w:rsidR="006E3D97">
        <w:t>-</w:t>
      </w:r>
      <w:r w:rsidRPr="00BA0CA4">
        <w:t xml:space="preserve">financing company. </w:t>
      </w:r>
    </w:p>
    <w:p w14:paraId="180FF918" w14:textId="77777777" w:rsidR="008921AF" w:rsidRPr="00BA0CA4" w:rsidRDefault="00C440BD" w:rsidP="00EC3DE5">
      <w:pPr>
        <w:pStyle w:val="ListParagraph"/>
        <w:numPr>
          <w:ilvl w:val="0"/>
          <w:numId w:val="39"/>
        </w:numPr>
        <w:ind w:left="714" w:hanging="357"/>
        <w:contextualSpacing w:val="0"/>
        <w:jc w:val="both"/>
      </w:pPr>
      <w:r w:rsidRPr="00BA0CA4">
        <w:t>The tariff arrangements are as for Option 2. SALWACO collects and retains tariffs, saving a percentage to a dedicated account to fund major repairs.</w:t>
      </w:r>
    </w:p>
    <w:p w14:paraId="37D3CAC9" w14:textId="77777777" w:rsidR="008921AF" w:rsidRPr="00BA0CA4" w:rsidRDefault="00C440BD" w:rsidP="00EC3DE5">
      <w:pPr>
        <w:pStyle w:val="ListParagraph"/>
        <w:numPr>
          <w:ilvl w:val="0"/>
          <w:numId w:val="39"/>
        </w:numPr>
        <w:ind w:left="714" w:hanging="357"/>
        <w:contextualSpacing w:val="0"/>
        <w:jc w:val="both"/>
      </w:pPr>
      <w:r w:rsidRPr="00BA0CA4">
        <w:t>The District Council provides oversight and audit and a User Forum meets quarterly to feed back issues to SALWACO.</w:t>
      </w:r>
    </w:p>
    <w:p w14:paraId="53175C48" w14:textId="77777777" w:rsidR="00950704" w:rsidRPr="00BA0CA4" w:rsidRDefault="00D20416" w:rsidP="00950704">
      <w:pPr>
        <w:pStyle w:val="Heading2"/>
      </w:pPr>
      <w:bookmarkStart w:id="238" w:name="_Toc374109207"/>
      <w:r w:rsidRPr="00BA0CA4">
        <w:t>8</w:t>
      </w:r>
      <w:r w:rsidR="00950704" w:rsidRPr="00BA0CA4">
        <w:t xml:space="preserve">.4 Financial </w:t>
      </w:r>
      <w:r w:rsidR="00F263DB" w:rsidRPr="00BA0CA4">
        <w:t>Sustainability</w:t>
      </w:r>
      <w:bookmarkEnd w:id="238"/>
    </w:p>
    <w:p w14:paraId="423C1923" w14:textId="77777777" w:rsidR="00950704" w:rsidRPr="00BA0CA4" w:rsidRDefault="00D20416" w:rsidP="00950704">
      <w:pPr>
        <w:pStyle w:val="Heading3"/>
      </w:pPr>
      <w:r w:rsidRPr="00BA0CA4">
        <w:t>8</w:t>
      </w:r>
      <w:r w:rsidR="00950704" w:rsidRPr="00BA0CA4">
        <w:t>.4.1 Scope &amp; Assumptions</w:t>
      </w:r>
      <w:r w:rsidR="00F263DB" w:rsidRPr="00BA0CA4">
        <w:t xml:space="preserve"> of Financial Modelling</w:t>
      </w:r>
    </w:p>
    <w:p w14:paraId="169D2B89" w14:textId="77777777" w:rsidR="008921AF" w:rsidRPr="00BA0CA4" w:rsidRDefault="00950704" w:rsidP="00EC3DE5">
      <w:pPr>
        <w:jc w:val="both"/>
      </w:pPr>
      <w:r w:rsidRPr="00BA0CA4">
        <w:t xml:space="preserve">Financial sustainability is at the heart of the future management of small town water supplies and a high level financial model has been prepared to test the tariff levels needed to achieve financial sustainability. The financial model covers operation &amp; </w:t>
      </w:r>
      <w:r w:rsidR="003C1043" w:rsidRPr="00BA0CA4">
        <w:t xml:space="preserve">long term </w:t>
      </w:r>
      <w:r w:rsidRPr="00BA0CA4">
        <w:t xml:space="preserve">maintenance costs but excludes </w:t>
      </w:r>
      <w:r w:rsidR="003C1043" w:rsidRPr="00BA0CA4">
        <w:t xml:space="preserve">the initial </w:t>
      </w:r>
      <w:r w:rsidRPr="00BA0CA4">
        <w:t>capital cost</w:t>
      </w:r>
      <w:r w:rsidR="003C1043" w:rsidRPr="00BA0CA4">
        <w:t xml:space="preserve"> of the </w:t>
      </w:r>
      <w:r w:rsidRPr="00BA0CA4">
        <w:t>s</w:t>
      </w:r>
      <w:r w:rsidR="003C1043" w:rsidRPr="00BA0CA4">
        <w:t>ystem, extensions to the system, major replacements of assets at the end of their economic life</w:t>
      </w:r>
      <w:r w:rsidRPr="00BA0CA4">
        <w:t xml:space="preserve"> or </w:t>
      </w:r>
      <w:r w:rsidR="003C1043" w:rsidRPr="00BA0CA4">
        <w:t xml:space="preserve">any </w:t>
      </w:r>
      <w:r w:rsidRPr="00BA0CA4">
        <w:t>financing charges. It is a high level model designed to assess the overall tariff levels needed for cost recovery and is not intended for detailed financial planning.</w:t>
      </w:r>
    </w:p>
    <w:p w14:paraId="269BD5C0" w14:textId="77777777" w:rsidR="00950704" w:rsidRPr="00BA0CA4" w:rsidRDefault="00950704" w:rsidP="00EC3DE5">
      <w:pPr>
        <w:jc w:val="both"/>
      </w:pPr>
      <w:r w:rsidRPr="00BA0CA4">
        <w:t>The following assumptions have been made for the initial two runs of the financial model:</w:t>
      </w:r>
    </w:p>
    <w:p w14:paraId="4363FC51" w14:textId="77777777" w:rsidR="00950704" w:rsidRPr="00BA0CA4" w:rsidRDefault="00950704" w:rsidP="00EC3DE5">
      <w:pPr>
        <w:pStyle w:val="ListParagraph"/>
        <w:numPr>
          <w:ilvl w:val="0"/>
          <w:numId w:val="40"/>
        </w:numPr>
        <w:ind w:left="714" w:hanging="357"/>
        <w:contextualSpacing w:val="0"/>
        <w:jc w:val="both"/>
      </w:pPr>
      <w:r w:rsidRPr="00BA0CA4">
        <w:t>The water supply serves a town of 10,000 people. Two service level scenarios have been tested:</w:t>
      </w:r>
    </w:p>
    <w:p w14:paraId="6DD399E5" w14:textId="77777777" w:rsidR="00950704" w:rsidRPr="00BA0CA4" w:rsidRDefault="00950704" w:rsidP="00EC3DE5">
      <w:pPr>
        <w:pStyle w:val="ListParagraph"/>
        <w:numPr>
          <w:ilvl w:val="1"/>
          <w:numId w:val="41"/>
        </w:numPr>
        <w:ind w:left="1434" w:hanging="357"/>
        <w:jc w:val="both"/>
      </w:pPr>
      <w:r w:rsidRPr="00BA0CA4">
        <w:t xml:space="preserve">Run 1 - 70% stand posts with a consumption of 20 l/c/d, 20% yard taps at 50 l/c/d and 10% house connections at 100 l/c/d plus small non domestic consumption. </w:t>
      </w:r>
    </w:p>
    <w:p w14:paraId="69C3EAAA" w14:textId="77777777" w:rsidR="008921AF" w:rsidRPr="00BA0CA4" w:rsidRDefault="00950704" w:rsidP="00EC3DE5">
      <w:pPr>
        <w:pStyle w:val="ListParagraph"/>
        <w:numPr>
          <w:ilvl w:val="1"/>
          <w:numId w:val="41"/>
        </w:numPr>
        <w:ind w:left="1434" w:hanging="357"/>
        <w:jc w:val="both"/>
      </w:pPr>
      <w:r w:rsidRPr="00BA0CA4">
        <w:t>Run 2 – 100% standposts at 20 l/c/d.</w:t>
      </w:r>
    </w:p>
    <w:p w14:paraId="1C0E5AFF" w14:textId="77777777" w:rsidR="008921AF" w:rsidRPr="00BA0CA4" w:rsidRDefault="00950704" w:rsidP="00EC3DE5">
      <w:pPr>
        <w:pStyle w:val="ListParagraph"/>
        <w:numPr>
          <w:ilvl w:val="0"/>
          <w:numId w:val="40"/>
        </w:numPr>
        <w:ind w:left="714" w:hanging="357"/>
        <w:contextualSpacing w:val="0"/>
        <w:jc w:val="both"/>
      </w:pPr>
      <w:r w:rsidRPr="00BA0CA4">
        <w:t>Standposts and yard taps pay a monthly household tariff of 15,000 Le &amp; 35,000 Le</w:t>
      </w:r>
      <w:r w:rsidR="004D0FD1" w:rsidRPr="00BA0CA4">
        <w:t xml:space="preserve"> respectively</w:t>
      </w:r>
      <w:r w:rsidRPr="00BA0CA4">
        <w:t>.</w:t>
      </w:r>
      <w:r w:rsidR="004D0FD1" w:rsidRPr="00BA0CA4">
        <w:t xml:space="preserve"> </w:t>
      </w:r>
      <w:r w:rsidRPr="00BA0CA4">
        <w:t>House connections are metered and pay 2500 Le/cu m.</w:t>
      </w:r>
    </w:p>
    <w:p w14:paraId="6DC596F1" w14:textId="77777777" w:rsidR="008921AF" w:rsidRPr="00BA0CA4" w:rsidRDefault="004D0FD1" w:rsidP="00EC3DE5">
      <w:pPr>
        <w:pStyle w:val="ListParagraph"/>
        <w:numPr>
          <w:ilvl w:val="0"/>
          <w:numId w:val="40"/>
        </w:numPr>
        <w:ind w:left="714" w:hanging="357"/>
        <w:contextualSpacing w:val="0"/>
        <w:jc w:val="both"/>
      </w:pPr>
      <w:r w:rsidRPr="00BA0CA4">
        <w:t>The system has a total of 8 staff,</w:t>
      </w:r>
      <w:r w:rsidR="00950704" w:rsidRPr="00BA0CA4">
        <w:t xml:space="preserve"> 3 </w:t>
      </w:r>
      <w:r w:rsidRPr="00BA0CA4">
        <w:t xml:space="preserve">of which are </w:t>
      </w:r>
      <w:r w:rsidR="00950704" w:rsidRPr="00BA0CA4">
        <w:t xml:space="preserve">salaried/white collar and 5 </w:t>
      </w:r>
      <w:r w:rsidRPr="00BA0CA4">
        <w:t xml:space="preserve">are paid </w:t>
      </w:r>
      <w:r w:rsidR="00950704" w:rsidRPr="00BA0CA4">
        <w:t>wages/blue collar</w:t>
      </w:r>
      <w:r w:rsidRPr="00BA0CA4">
        <w:t>. Note that this is a significantly lower staffing level than is used on current SALWACO systems.</w:t>
      </w:r>
    </w:p>
    <w:p w14:paraId="503C7F21" w14:textId="77777777" w:rsidR="008921AF" w:rsidRPr="00BA0CA4" w:rsidRDefault="00950704" w:rsidP="00EC3DE5">
      <w:pPr>
        <w:pStyle w:val="ListParagraph"/>
        <w:numPr>
          <w:ilvl w:val="0"/>
          <w:numId w:val="40"/>
        </w:numPr>
        <w:ind w:left="714" w:hanging="357"/>
        <w:contextualSpacing w:val="0"/>
        <w:jc w:val="both"/>
      </w:pPr>
      <w:r w:rsidRPr="00BA0CA4">
        <w:t>Key unit costs are: Diesel 4500 Le/litre, salaries 1,000,000 Le/month, wages 400,000 Le/month, vehicle running 2500 Le/km.</w:t>
      </w:r>
    </w:p>
    <w:p w14:paraId="3BE5FE43" w14:textId="77777777" w:rsidR="008921AF" w:rsidRPr="00BA0CA4" w:rsidRDefault="00950704" w:rsidP="00EC3DE5">
      <w:pPr>
        <w:pStyle w:val="ListParagraph"/>
        <w:numPr>
          <w:ilvl w:val="0"/>
          <w:numId w:val="40"/>
        </w:numPr>
        <w:ind w:left="714" w:hanging="357"/>
        <w:contextualSpacing w:val="0"/>
        <w:jc w:val="both"/>
      </w:pPr>
      <w:r w:rsidRPr="00BA0CA4">
        <w:t xml:space="preserve">Cost recovery </w:t>
      </w:r>
      <w:r w:rsidR="004D0FD1" w:rsidRPr="00BA0CA4">
        <w:t xml:space="preserve">is assumed to be </w:t>
      </w:r>
      <w:r w:rsidRPr="00BA0CA4">
        <w:t xml:space="preserve">90% </w:t>
      </w:r>
      <w:r w:rsidR="004D0FD1" w:rsidRPr="00BA0CA4">
        <w:t xml:space="preserve">of monies due </w:t>
      </w:r>
      <w:r w:rsidRPr="00BA0CA4">
        <w:t>on stand posts and yard taps</w:t>
      </w:r>
      <w:r w:rsidR="004D0FD1" w:rsidRPr="00BA0CA4">
        <w:t xml:space="preserve"> and 95% on house connections. The model does not include any allowance for </w:t>
      </w:r>
      <w:r w:rsidRPr="00BA0CA4">
        <w:t>payment of taxes or levies</w:t>
      </w:r>
    </w:p>
    <w:p w14:paraId="0158320D" w14:textId="77777777" w:rsidR="008921AF" w:rsidRPr="00BA0CA4" w:rsidRDefault="00950704" w:rsidP="00EC3DE5">
      <w:pPr>
        <w:pStyle w:val="ListParagraph"/>
        <w:numPr>
          <w:ilvl w:val="0"/>
          <w:numId w:val="40"/>
        </w:numPr>
        <w:ind w:left="714" w:hanging="357"/>
        <w:contextualSpacing w:val="0"/>
        <w:jc w:val="both"/>
      </w:pPr>
      <w:r w:rsidRPr="00BA0CA4">
        <w:t>Annual maintenance costs (as % of capital cost) are 10% for meters and pumps, 1% for pipelines, storage tanks and treatment units, and 3% for buildings</w:t>
      </w:r>
      <w:r w:rsidR="004D0FD1" w:rsidRPr="00BA0CA4">
        <w:t>.</w:t>
      </w:r>
    </w:p>
    <w:p w14:paraId="2F84CACE" w14:textId="77777777" w:rsidR="00F263DB" w:rsidRPr="00BA0CA4" w:rsidRDefault="00D20416" w:rsidP="004D0FD1">
      <w:pPr>
        <w:pStyle w:val="Heading3"/>
      </w:pPr>
      <w:r w:rsidRPr="00BA0CA4">
        <w:t>8</w:t>
      </w:r>
      <w:r w:rsidR="004D0FD1" w:rsidRPr="00BA0CA4">
        <w:t xml:space="preserve">.4.2 Results of </w:t>
      </w:r>
      <w:r w:rsidR="00F263DB" w:rsidRPr="00BA0CA4">
        <w:t>Financial Modelling</w:t>
      </w:r>
    </w:p>
    <w:p w14:paraId="14650F84" w14:textId="77777777" w:rsidR="004D0FD1" w:rsidRPr="00BA0CA4" w:rsidRDefault="004D0FD1" w:rsidP="00F263DB">
      <w:pPr>
        <w:rPr>
          <w:color w:val="365F91" w:themeColor="accent1" w:themeShade="BF"/>
          <w:sz w:val="28"/>
          <w:szCs w:val="28"/>
        </w:rPr>
      </w:pPr>
      <w:r w:rsidRPr="00BA0CA4">
        <w:rPr>
          <w:color w:val="365F91" w:themeColor="accent1" w:themeShade="BF"/>
          <w:sz w:val="28"/>
          <w:szCs w:val="28"/>
        </w:rPr>
        <w:t>Run 1 – Mixed Service Levels</w:t>
      </w:r>
    </w:p>
    <w:p w14:paraId="0410EF4B" w14:textId="77777777" w:rsidR="004D0FD1" w:rsidRPr="00BA0CA4" w:rsidRDefault="004D0FD1" w:rsidP="004D0FD1">
      <w:pPr>
        <w:spacing w:before="0"/>
      </w:pPr>
      <w:r w:rsidRPr="00BA0CA4">
        <w:rPr>
          <w:b/>
          <w:bCs/>
        </w:rPr>
        <w:t>Income</w:t>
      </w:r>
      <w:r w:rsidRPr="00BA0CA4">
        <w:tab/>
      </w:r>
      <w:r w:rsidRPr="00BA0CA4">
        <w:tab/>
      </w:r>
      <w:r w:rsidRPr="00BA0CA4">
        <w:tab/>
        <w:t>(Le/Month)</w:t>
      </w:r>
    </w:p>
    <w:p w14:paraId="18B8D226" w14:textId="77777777" w:rsidR="004D0FD1" w:rsidRPr="00BA0CA4" w:rsidRDefault="004D0FD1" w:rsidP="004D0FD1">
      <w:pPr>
        <w:spacing w:before="0"/>
      </w:pPr>
      <w:r w:rsidRPr="00BA0CA4">
        <w:t>Standposts</w:t>
      </w:r>
      <w:r w:rsidRPr="00BA0CA4">
        <w:tab/>
      </w:r>
      <w:r w:rsidRPr="00BA0CA4">
        <w:tab/>
        <w:t xml:space="preserve"> 9,450,000</w:t>
      </w:r>
    </w:p>
    <w:p w14:paraId="0562B8FD" w14:textId="77777777" w:rsidR="004D0FD1" w:rsidRPr="00BA0CA4" w:rsidRDefault="004D0FD1" w:rsidP="004D0FD1">
      <w:pPr>
        <w:spacing w:before="0"/>
      </w:pPr>
      <w:r w:rsidRPr="00BA0CA4">
        <w:t>Yard taps</w:t>
      </w:r>
      <w:r w:rsidRPr="00BA0CA4">
        <w:tab/>
      </w:r>
      <w:r w:rsidRPr="00BA0CA4">
        <w:tab/>
        <w:t xml:space="preserve"> 6,300,000</w:t>
      </w:r>
    </w:p>
    <w:p w14:paraId="375F6E15" w14:textId="77777777" w:rsidR="004D0FD1" w:rsidRPr="00BA0CA4" w:rsidRDefault="004D0FD1" w:rsidP="004D0FD1">
      <w:pPr>
        <w:spacing w:before="0"/>
      </w:pPr>
      <w:r w:rsidRPr="00BA0CA4">
        <w:t>House connections</w:t>
      </w:r>
      <w:r w:rsidRPr="00BA0CA4">
        <w:tab/>
        <w:t xml:space="preserve"> 7,125,000</w:t>
      </w:r>
    </w:p>
    <w:p w14:paraId="630EE53F" w14:textId="77777777" w:rsidR="004D0FD1" w:rsidRPr="00BA0CA4" w:rsidRDefault="004D0FD1" w:rsidP="004D0FD1">
      <w:pPr>
        <w:spacing w:before="0"/>
      </w:pPr>
      <w:r w:rsidRPr="00BA0CA4">
        <w:t>Non domestic</w:t>
      </w:r>
      <w:r w:rsidRPr="00BA0CA4">
        <w:tab/>
      </w:r>
      <w:r w:rsidRPr="00BA0CA4">
        <w:tab/>
      </w:r>
      <w:r w:rsidRPr="00BA0CA4">
        <w:rPr>
          <w:u w:val="single"/>
        </w:rPr>
        <w:t xml:space="preserve">     712,000</w:t>
      </w:r>
    </w:p>
    <w:p w14:paraId="4D7D7A4D" w14:textId="77777777" w:rsidR="004D0FD1" w:rsidRPr="00BA0CA4" w:rsidRDefault="004D0FD1" w:rsidP="004D0FD1">
      <w:pPr>
        <w:spacing w:before="0"/>
      </w:pPr>
      <w:r w:rsidRPr="00BA0CA4">
        <w:rPr>
          <w:b/>
          <w:bCs/>
        </w:rPr>
        <w:t>Total</w:t>
      </w:r>
      <w:r w:rsidRPr="00BA0CA4">
        <w:rPr>
          <w:b/>
          <w:bCs/>
        </w:rPr>
        <w:tab/>
      </w:r>
      <w:r w:rsidRPr="00BA0CA4">
        <w:rPr>
          <w:b/>
          <w:bCs/>
        </w:rPr>
        <w:tab/>
      </w:r>
      <w:r w:rsidRPr="00BA0CA4">
        <w:rPr>
          <w:b/>
          <w:bCs/>
        </w:rPr>
        <w:tab/>
        <w:t>23,588,000</w:t>
      </w:r>
    </w:p>
    <w:p w14:paraId="61C9C2B3" w14:textId="77777777" w:rsidR="004D0FD1" w:rsidRPr="00BA0CA4" w:rsidRDefault="004D0FD1" w:rsidP="004D0FD1">
      <w:r w:rsidRPr="00BA0CA4">
        <w:rPr>
          <w:b/>
          <w:bCs/>
        </w:rPr>
        <w:t>Operations Costs</w:t>
      </w:r>
      <w:r w:rsidRPr="00BA0CA4">
        <w:tab/>
      </w:r>
      <w:r w:rsidRPr="00BA0CA4">
        <w:tab/>
      </w:r>
      <w:r w:rsidRPr="00BA0CA4">
        <w:tab/>
      </w:r>
      <w:r w:rsidRPr="00BA0CA4">
        <w:tab/>
      </w:r>
      <w:r w:rsidRPr="00BA0CA4">
        <w:tab/>
      </w:r>
      <w:r w:rsidRPr="00BA0CA4">
        <w:rPr>
          <w:b/>
          <w:bCs/>
        </w:rPr>
        <w:t>Maintenance Costs</w:t>
      </w:r>
      <w:r w:rsidRPr="00BA0CA4">
        <w:rPr>
          <w:b/>
          <w:bCs/>
        </w:rPr>
        <w:tab/>
      </w:r>
      <w:r w:rsidRPr="00BA0CA4">
        <w:rPr>
          <w:bCs/>
        </w:rPr>
        <w:t>(Le/Month)</w:t>
      </w:r>
    </w:p>
    <w:p w14:paraId="143F27FE" w14:textId="77777777" w:rsidR="004D0FD1" w:rsidRPr="00BA0CA4" w:rsidRDefault="004D0FD1" w:rsidP="004D0FD1">
      <w:pPr>
        <w:spacing w:before="0"/>
      </w:pPr>
      <w:r w:rsidRPr="00BA0CA4">
        <w:t>Pumping</w:t>
      </w:r>
      <w:r w:rsidRPr="00BA0CA4">
        <w:tab/>
      </w:r>
      <w:r w:rsidRPr="00BA0CA4">
        <w:tab/>
        <w:t xml:space="preserve"> 5,694,000</w:t>
      </w:r>
      <w:r w:rsidRPr="00BA0CA4">
        <w:tab/>
      </w:r>
      <w:r w:rsidRPr="00BA0CA4">
        <w:tab/>
      </w:r>
      <w:r w:rsidRPr="00BA0CA4">
        <w:tab/>
        <w:t>HH meters</w:t>
      </w:r>
      <w:r w:rsidRPr="00BA0CA4">
        <w:tab/>
        <w:t xml:space="preserve">     </w:t>
      </w:r>
      <w:r w:rsidRPr="00BA0CA4">
        <w:tab/>
        <w:t>179,000</w:t>
      </w:r>
    </w:p>
    <w:p w14:paraId="55EE0261" w14:textId="77777777" w:rsidR="004D0FD1" w:rsidRPr="00BA0CA4" w:rsidRDefault="004D0FD1" w:rsidP="004D0FD1">
      <w:pPr>
        <w:spacing w:before="0"/>
      </w:pPr>
      <w:r w:rsidRPr="00BA0CA4">
        <w:t>Staff</w:t>
      </w:r>
      <w:r w:rsidRPr="00BA0CA4">
        <w:tab/>
      </w:r>
      <w:r w:rsidRPr="00BA0CA4">
        <w:tab/>
      </w:r>
      <w:r w:rsidRPr="00BA0CA4">
        <w:tab/>
        <w:t xml:space="preserve"> 5,000,000</w:t>
      </w:r>
      <w:r w:rsidRPr="00BA0CA4">
        <w:tab/>
      </w:r>
      <w:r w:rsidRPr="00BA0CA4">
        <w:tab/>
      </w:r>
      <w:r w:rsidRPr="00BA0CA4">
        <w:tab/>
        <w:t>Pumps</w:t>
      </w:r>
      <w:r w:rsidRPr="00BA0CA4">
        <w:tab/>
      </w:r>
      <w:r w:rsidRPr="00BA0CA4">
        <w:tab/>
        <w:t xml:space="preserve"> </w:t>
      </w:r>
      <w:r w:rsidRPr="00BA0CA4">
        <w:tab/>
        <w:t>3,583,000</w:t>
      </w:r>
    </w:p>
    <w:p w14:paraId="26DE2B8A" w14:textId="77777777" w:rsidR="004D0FD1" w:rsidRPr="00BA0CA4" w:rsidRDefault="004D0FD1" w:rsidP="004D0FD1">
      <w:pPr>
        <w:spacing w:before="0"/>
      </w:pPr>
      <w:r w:rsidRPr="00BA0CA4">
        <w:t>Chemicals</w:t>
      </w:r>
      <w:r w:rsidRPr="00BA0CA4">
        <w:tab/>
      </w:r>
      <w:r w:rsidRPr="00BA0CA4">
        <w:tab/>
        <w:t xml:space="preserve">     360,000</w:t>
      </w:r>
      <w:r w:rsidRPr="00BA0CA4">
        <w:tab/>
      </w:r>
      <w:r w:rsidRPr="00BA0CA4">
        <w:tab/>
      </w:r>
      <w:r w:rsidRPr="00BA0CA4">
        <w:tab/>
        <w:t>Buildings</w:t>
      </w:r>
      <w:r w:rsidRPr="00BA0CA4">
        <w:tab/>
      </w:r>
      <w:r w:rsidRPr="00BA0CA4">
        <w:tab/>
        <w:t xml:space="preserve"> 1,075,000</w:t>
      </w:r>
    </w:p>
    <w:p w14:paraId="343920FB" w14:textId="77777777" w:rsidR="004D0FD1" w:rsidRPr="00BA0CA4" w:rsidRDefault="004D0FD1" w:rsidP="004D0FD1">
      <w:pPr>
        <w:spacing w:before="0"/>
      </w:pPr>
      <w:r w:rsidRPr="00BA0CA4">
        <w:t>Logistics</w:t>
      </w:r>
      <w:r w:rsidRPr="00BA0CA4">
        <w:tab/>
      </w:r>
      <w:r w:rsidRPr="00BA0CA4">
        <w:tab/>
      </w:r>
      <w:r w:rsidRPr="00BA0CA4">
        <w:rPr>
          <w:u w:val="single"/>
        </w:rPr>
        <w:t xml:space="preserve"> 3,750,000</w:t>
      </w:r>
      <w:r w:rsidRPr="00BA0CA4">
        <w:tab/>
      </w:r>
      <w:r w:rsidRPr="00BA0CA4">
        <w:tab/>
      </w:r>
      <w:r w:rsidRPr="00BA0CA4">
        <w:tab/>
        <w:t>Pipes, Tanks &amp; TW</w:t>
      </w:r>
      <w:r w:rsidRPr="00BA0CA4">
        <w:tab/>
        <w:t xml:space="preserve"> </w:t>
      </w:r>
      <w:r w:rsidRPr="00BA0CA4">
        <w:rPr>
          <w:u w:val="single"/>
        </w:rPr>
        <w:t>3,583,000</w:t>
      </w:r>
    </w:p>
    <w:p w14:paraId="0EB2FA7A" w14:textId="77777777" w:rsidR="004D0FD1" w:rsidRPr="00BA0CA4" w:rsidRDefault="004D0FD1" w:rsidP="004D0FD1">
      <w:pPr>
        <w:spacing w:before="0"/>
      </w:pPr>
      <w:r w:rsidRPr="00BA0CA4">
        <w:rPr>
          <w:b/>
          <w:bCs/>
        </w:rPr>
        <w:t>Total</w:t>
      </w:r>
      <w:r w:rsidRPr="00BA0CA4">
        <w:rPr>
          <w:b/>
          <w:bCs/>
        </w:rPr>
        <w:tab/>
      </w:r>
      <w:r w:rsidRPr="00BA0CA4">
        <w:rPr>
          <w:b/>
          <w:bCs/>
        </w:rPr>
        <w:tab/>
      </w:r>
      <w:r w:rsidRPr="00BA0CA4">
        <w:rPr>
          <w:b/>
          <w:bCs/>
        </w:rPr>
        <w:tab/>
        <w:t>14,804,000</w:t>
      </w:r>
      <w:r w:rsidRPr="00BA0CA4">
        <w:rPr>
          <w:b/>
          <w:bCs/>
        </w:rPr>
        <w:tab/>
      </w:r>
      <w:r w:rsidRPr="00BA0CA4">
        <w:rPr>
          <w:b/>
          <w:bCs/>
        </w:rPr>
        <w:tab/>
      </w:r>
      <w:r w:rsidRPr="00BA0CA4">
        <w:rPr>
          <w:b/>
          <w:bCs/>
        </w:rPr>
        <w:tab/>
        <w:t>Total</w:t>
      </w:r>
      <w:r w:rsidRPr="00BA0CA4">
        <w:rPr>
          <w:b/>
          <w:bCs/>
        </w:rPr>
        <w:tab/>
      </w:r>
      <w:r w:rsidRPr="00BA0CA4">
        <w:rPr>
          <w:b/>
          <w:bCs/>
        </w:rPr>
        <w:tab/>
      </w:r>
      <w:r w:rsidRPr="00BA0CA4">
        <w:rPr>
          <w:b/>
          <w:bCs/>
        </w:rPr>
        <w:tab/>
        <w:t xml:space="preserve"> 8,421,000</w:t>
      </w:r>
    </w:p>
    <w:p w14:paraId="033FE421" w14:textId="77777777" w:rsidR="004D0FD1" w:rsidRPr="00BA0CA4" w:rsidRDefault="004D0FD1" w:rsidP="004D0FD1">
      <w:r w:rsidRPr="00BA0CA4">
        <w:rPr>
          <w:b/>
          <w:bCs/>
        </w:rPr>
        <w:t>Total Expenditure</w:t>
      </w:r>
      <w:r w:rsidRPr="00BA0CA4">
        <w:tab/>
      </w:r>
      <w:r w:rsidRPr="00BA0CA4">
        <w:rPr>
          <w:b/>
          <w:bCs/>
        </w:rPr>
        <w:t>23,225,000</w:t>
      </w:r>
    </w:p>
    <w:p w14:paraId="451F763E" w14:textId="77777777" w:rsidR="004D0FD1" w:rsidRPr="00BA0CA4" w:rsidRDefault="004D0FD1" w:rsidP="004D0FD1"/>
    <w:p w14:paraId="63080177" w14:textId="77777777" w:rsidR="004D0FD1" w:rsidRPr="00BA0CA4" w:rsidRDefault="004D0FD1" w:rsidP="00F263DB">
      <w:pPr>
        <w:rPr>
          <w:color w:val="365F91" w:themeColor="accent1" w:themeShade="BF"/>
          <w:sz w:val="28"/>
          <w:szCs w:val="28"/>
        </w:rPr>
      </w:pPr>
      <w:r w:rsidRPr="00BA0CA4">
        <w:rPr>
          <w:color w:val="365F91" w:themeColor="accent1" w:themeShade="BF"/>
          <w:sz w:val="28"/>
          <w:szCs w:val="28"/>
        </w:rPr>
        <w:t>Run 2</w:t>
      </w:r>
      <w:r w:rsidR="00F263DB" w:rsidRPr="00BA0CA4">
        <w:rPr>
          <w:color w:val="365F91" w:themeColor="accent1" w:themeShade="BF"/>
          <w:sz w:val="28"/>
          <w:szCs w:val="28"/>
        </w:rPr>
        <w:t xml:space="preserve"> -</w:t>
      </w:r>
      <w:r w:rsidRPr="00BA0CA4">
        <w:rPr>
          <w:color w:val="365F91" w:themeColor="accent1" w:themeShade="BF"/>
          <w:sz w:val="28"/>
          <w:szCs w:val="28"/>
        </w:rPr>
        <w:t xml:space="preserve"> Stand Posts Only</w:t>
      </w:r>
    </w:p>
    <w:p w14:paraId="452D1403" w14:textId="77777777" w:rsidR="004D0FD1" w:rsidRPr="00BA0CA4" w:rsidRDefault="004D0FD1" w:rsidP="004D0FD1">
      <w:r w:rsidRPr="00BA0CA4">
        <w:rPr>
          <w:b/>
          <w:bCs/>
        </w:rPr>
        <w:t>Income</w:t>
      </w:r>
      <w:r w:rsidRPr="00BA0CA4">
        <w:tab/>
      </w:r>
      <w:r w:rsidRPr="00BA0CA4">
        <w:tab/>
      </w:r>
      <w:r w:rsidRPr="00BA0CA4">
        <w:tab/>
        <w:t>(Le/Month)</w:t>
      </w:r>
    </w:p>
    <w:p w14:paraId="6D659280" w14:textId="77777777" w:rsidR="004D0FD1" w:rsidRPr="00BA0CA4" w:rsidRDefault="004D0FD1" w:rsidP="004D0FD1">
      <w:pPr>
        <w:spacing w:before="0"/>
      </w:pPr>
      <w:r w:rsidRPr="00BA0CA4">
        <w:t>Standposts</w:t>
      </w:r>
      <w:r w:rsidRPr="00BA0CA4">
        <w:tab/>
      </w:r>
      <w:r w:rsidRPr="00BA0CA4">
        <w:tab/>
        <w:t xml:space="preserve"> 13,500,000</w:t>
      </w:r>
    </w:p>
    <w:p w14:paraId="6CB2296A" w14:textId="77777777" w:rsidR="004D0FD1" w:rsidRPr="00BA0CA4" w:rsidRDefault="004D0FD1" w:rsidP="004D0FD1">
      <w:pPr>
        <w:spacing w:before="0"/>
      </w:pPr>
      <w:r w:rsidRPr="00BA0CA4">
        <w:t>Yard taps</w:t>
      </w:r>
      <w:r w:rsidRPr="00BA0CA4">
        <w:tab/>
      </w:r>
      <w:r w:rsidRPr="00BA0CA4">
        <w:tab/>
        <w:t xml:space="preserve">                nil</w:t>
      </w:r>
    </w:p>
    <w:p w14:paraId="09EBBD86" w14:textId="77777777" w:rsidR="004D0FD1" w:rsidRPr="00BA0CA4" w:rsidRDefault="004D0FD1" w:rsidP="004D0FD1">
      <w:pPr>
        <w:spacing w:before="0"/>
      </w:pPr>
      <w:r w:rsidRPr="00BA0CA4">
        <w:t>House connections</w:t>
      </w:r>
      <w:r w:rsidRPr="00BA0CA4">
        <w:tab/>
        <w:t xml:space="preserve">                nil</w:t>
      </w:r>
    </w:p>
    <w:p w14:paraId="33D27474" w14:textId="77777777" w:rsidR="004D0FD1" w:rsidRPr="00BA0CA4" w:rsidRDefault="004D0FD1" w:rsidP="004D0FD1">
      <w:pPr>
        <w:spacing w:before="0"/>
      </w:pPr>
      <w:r w:rsidRPr="00BA0CA4">
        <w:t>Non domestic</w:t>
      </w:r>
      <w:r w:rsidRPr="00BA0CA4">
        <w:tab/>
      </w:r>
      <w:r w:rsidRPr="00BA0CA4">
        <w:tab/>
      </w:r>
      <w:r w:rsidRPr="00BA0CA4">
        <w:rPr>
          <w:u w:val="single"/>
        </w:rPr>
        <w:t xml:space="preserve">                nil           </w:t>
      </w:r>
    </w:p>
    <w:p w14:paraId="2BCA5784" w14:textId="77777777" w:rsidR="004D0FD1" w:rsidRPr="00BA0CA4" w:rsidRDefault="004D0FD1" w:rsidP="004D0FD1">
      <w:pPr>
        <w:spacing w:before="0"/>
      </w:pPr>
      <w:r w:rsidRPr="00BA0CA4">
        <w:rPr>
          <w:b/>
          <w:bCs/>
        </w:rPr>
        <w:t>Total</w:t>
      </w:r>
      <w:r w:rsidRPr="00BA0CA4">
        <w:rPr>
          <w:b/>
          <w:bCs/>
        </w:rPr>
        <w:tab/>
      </w:r>
      <w:r w:rsidRPr="00BA0CA4">
        <w:rPr>
          <w:b/>
          <w:bCs/>
        </w:rPr>
        <w:tab/>
      </w:r>
      <w:r w:rsidRPr="00BA0CA4">
        <w:rPr>
          <w:b/>
          <w:bCs/>
        </w:rPr>
        <w:tab/>
        <w:t>13,500,000</w:t>
      </w:r>
    </w:p>
    <w:p w14:paraId="0C8C2079" w14:textId="77777777" w:rsidR="004D0FD1" w:rsidRPr="00BA0CA4" w:rsidRDefault="004D0FD1" w:rsidP="004D0FD1">
      <w:r w:rsidRPr="00BA0CA4">
        <w:rPr>
          <w:b/>
          <w:bCs/>
        </w:rPr>
        <w:t>Operations Costs</w:t>
      </w:r>
      <w:r w:rsidRPr="00BA0CA4">
        <w:tab/>
      </w:r>
      <w:r w:rsidRPr="00BA0CA4">
        <w:tab/>
      </w:r>
      <w:r w:rsidRPr="00BA0CA4">
        <w:tab/>
      </w:r>
      <w:r w:rsidRPr="00BA0CA4">
        <w:tab/>
      </w:r>
      <w:r w:rsidRPr="00BA0CA4">
        <w:tab/>
      </w:r>
      <w:r w:rsidRPr="00BA0CA4">
        <w:rPr>
          <w:b/>
          <w:bCs/>
        </w:rPr>
        <w:t>Maintenance Costs</w:t>
      </w:r>
      <w:r w:rsidRPr="00BA0CA4">
        <w:rPr>
          <w:b/>
          <w:bCs/>
        </w:rPr>
        <w:tab/>
      </w:r>
      <w:r w:rsidRPr="00BA0CA4">
        <w:rPr>
          <w:bCs/>
        </w:rPr>
        <w:t>(Le/Month)</w:t>
      </w:r>
    </w:p>
    <w:p w14:paraId="76C67A4D" w14:textId="77777777" w:rsidR="004D0FD1" w:rsidRPr="00BA0CA4" w:rsidRDefault="004D0FD1" w:rsidP="004D0FD1">
      <w:pPr>
        <w:spacing w:before="0"/>
      </w:pPr>
      <w:r w:rsidRPr="00BA0CA4">
        <w:t>Pumping</w:t>
      </w:r>
      <w:r w:rsidRPr="00BA0CA4">
        <w:tab/>
      </w:r>
      <w:r w:rsidRPr="00BA0CA4">
        <w:tab/>
        <w:t xml:space="preserve"> 3,254,000</w:t>
      </w:r>
      <w:r w:rsidRPr="00BA0CA4">
        <w:tab/>
      </w:r>
      <w:r w:rsidRPr="00BA0CA4">
        <w:tab/>
      </w:r>
      <w:r w:rsidRPr="00BA0CA4">
        <w:tab/>
        <w:t>HH meters</w:t>
      </w:r>
      <w:r w:rsidRPr="00BA0CA4">
        <w:tab/>
        <w:t xml:space="preserve">            </w:t>
      </w:r>
      <w:r w:rsidRPr="00BA0CA4">
        <w:tab/>
        <w:t xml:space="preserve"> Nil</w:t>
      </w:r>
    </w:p>
    <w:p w14:paraId="374ECC97" w14:textId="77777777" w:rsidR="004D0FD1" w:rsidRPr="00BA0CA4" w:rsidRDefault="004D0FD1" w:rsidP="004D0FD1">
      <w:pPr>
        <w:spacing w:before="0"/>
      </w:pPr>
      <w:r w:rsidRPr="00BA0CA4">
        <w:t>Staff</w:t>
      </w:r>
      <w:r w:rsidRPr="00BA0CA4">
        <w:tab/>
      </w:r>
      <w:r w:rsidRPr="00BA0CA4">
        <w:tab/>
      </w:r>
      <w:r w:rsidRPr="00BA0CA4">
        <w:tab/>
        <w:t xml:space="preserve"> 5,000,000</w:t>
      </w:r>
      <w:r w:rsidRPr="00BA0CA4">
        <w:tab/>
      </w:r>
      <w:r w:rsidRPr="00BA0CA4">
        <w:tab/>
      </w:r>
      <w:r w:rsidRPr="00BA0CA4">
        <w:tab/>
        <w:t>Pumps</w:t>
      </w:r>
      <w:r w:rsidRPr="00BA0CA4">
        <w:tab/>
      </w:r>
      <w:r w:rsidRPr="00BA0CA4">
        <w:tab/>
      </w:r>
      <w:r w:rsidRPr="00BA0CA4">
        <w:tab/>
        <w:t xml:space="preserve"> 3,583,000</w:t>
      </w:r>
    </w:p>
    <w:p w14:paraId="650B96FE" w14:textId="77777777" w:rsidR="004D0FD1" w:rsidRPr="00BA0CA4" w:rsidRDefault="004D0FD1" w:rsidP="004D0FD1">
      <w:pPr>
        <w:spacing w:before="0"/>
      </w:pPr>
      <w:r w:rsidRPr="00BA0CA4">
        <w:t>Chemicals</w:t>
      </w:r>
      <w:r w:rsidRPr="00BA0CA4">
        <w:tab/>
      </w:r>
      <w:r w:rsidRPr="00BA0CA4">
        <w:tab/>
        <w:t xml:space="preserve">     360,000</w:t>
      </w:r>
      <w:r w:rsidRPr="00BA0CA4">
        <w:tab/>
      </w:r>
      <w:r w:rsidRPr="00BA0CA4">
        <w:tab/>
      </w:r>
      <w:r w:rsidRPr="00BA0CA4">
        <w:tab/>
        <w:t>Buildings</w:t>
      </w:r>
      <w:r w:rsidRPr="00BA0CA4">
        <w:tab/>
      </w:r>
      <w:r w:rsidRPr="00BA0CA4">
        <w:tab/>
        <w:t xml:space="preserve"> 1,075,000</w:t>
      </w:r>
    </w:p>
    <w:p w14:paraId="08AC7BD3" w14:textId="77777777" w:rsidR="004D0FD1" w:rsidRPr="00BA0CA4" w:rsidRDefault="004D0FD1" w:rsidP="004D0FD1">
      <w:pPr>
        <w:spacing w:before="0"/>
      </w:pPr>
      <w:r w:rsidRPr="00BA0CA4">
        <w:t>Logistics</w:t>
      </w:r>
      <w:r w:rsidRPr="00BA0CA4">
        <w:tab/>
      </w:r>
      <w:r w:rsidRPr="00BA0CA4">
        <w:tab/>
      </w:r>
      <w:r w:rsidRPr="00BA0CA4">
        <w:rPr>
          <w:u w:val="single"/>
        </w:rPr>
        <w:t xml:space="preserve"> 3,750,000</w:t>
      </w:r>
      <w:r w:rsidRPr="00BA0CA4">
        <w:tab/>
      </w:r>
      <w:r w:rsidRPr="00BA0CA4">
        <w:tab/>
      </w:r>
      <w:r w:rsidRPr="00BA0CA4">
        <w:tab/>
        <w:t>Pipes, Tanks &amp; TW</w:t>
      </w:r>
      <w:r w:rsidRPr="00BA0CA4">
        <w:tab/>
        <w:t xml:space="preserve"> </w:t>
      </w:r>
      <w:r w:rsidRPr="00BA0CA4">
        <w:rPr>
          <w:u w:val="single"/>
        </w:rPr>
        <w:t>3,583,000</w:t>
      </w:r>
    </w:p>
    <w:p w14:paraId="5C16F031" w14:textId="77777777" w:rsidR="004D0FD1" w:rsidRPr="00BA0CA4" w:rsidRDefault="004D0FD1" w:rsidP="004D0FD1">
      <w:pPr>
        <w:spacing w:before="0"/>
      </w:pPr>
      <w:r w:rsidRPr="00BA0CA4">
        <w:rPr>
          <w:b/>
          <w:bCs/>
        </w:rPr>
        <w:t>Total</w:t>
      </w:r>
      <w:r w:rsidRPr="00BA0CA4">
        <w:rPr>
          <w:b/>
          <w:bCs/>
        </w:rPr>
        <w:tab/>
      </w:r>
      <w:r w:rsidRPr="00BA0CA4">
        <w:rPr>
          <w:b/>
          <w:bCs/>
        </w:rPr>
        <w:tab/>
      </w:r>
      <w:r w:rsidRPr="00BA0CA4">
        <w:rPr>
          <w:b/>
          <w:bCs/>
        </w:rPr>
        <w:tab/>
        <w:t>12,364,000</w:t>
      </w:r>
      <w:r w:rsidRPr="00BA0CA4">
        <w:rPr>
          <w:b/>
          <w:bCs/>
        </w:rPr>
        <w:tab/>
      </w:r>
      <w:r w:rsidRPr="00BA0CA4">
        <w:rPr>
          <w:b/>
          <w:bCs/>
        </w:rPr>
        <w:tab/>
      </w:r>
      <w:r w:rsidRPr="00BA0CA4">
        <w:rPr>
          <w:b/>
          <w:bCs/>
        </w:rPr>
        <w:tab/>
        <w:t>Total</w:t>
      </w:r>
      <w:r w:rsidRPr="00BA0CA4">
        <w:rPr>
          <w:b/>
          <w:bCs/>
        </w:rPr>
        <w:tab/>
      </w:r>
      <w:r w:rsidRPr="00BA0CA4">
        <w:rPr>
          <w:b/>
          <w:bCs/>
        </w:rPr>
        <w:tab/>
        <w:t xml:space="preserve"> </w:t>
      </w:r>
      <w:r w:rsidRPr="00BA0CA4">
        <w:rPr>
          <w:b/>
          <w:bCs/>
        </w:rPr>
        <w:tab/>
        <w:t>8,242,000</w:t>
      </w:r>
    </w:p>
    <w:p w14:paraId="77097DE2" w14:textId="77777777" w:rsidR="004D0FD1" w:rsidRPr="00BA0CA4" w:rsidRDefault="004D0FD1" w:rsidP="004D0FD1">
      <w:r w:rsidRPr="00BA0CA4">
        <w:rPr>
          <w:b/>
          <w:bCs/>
        </w:rPr>
        <w:t>Total Expenditure</w:t>
      </w:r>
      <w:r w:rsidRPr="00BA0CA4">
        <w:tab/>
      </w:r>
      <w:r w:rsidRPr="00BA0CA4">
        <w:rPr>
          <w:b/>
          <w:bCs/>
        </w:rPr>
        <w:t>20,605,000</w:t>
      </w:r>
    </w:p>
    <w:p w14:paraId="422F517F" w14:textId="77777777" w:rsidR="004D0FD1" w:rsidRPr="00BA0CA4" w:rsidRDefault="00D20416" w:rsidP="004D0FD1">
      <w:pPr>
        <w:pStyle w:val="Heading3"/>
      </w:pPr>
      <w:r w:rsidRPr="00BA0CA4">
        <w:t>8</w:t>
      </w:r>
      <w:r w:rsidR="004D0FD1" w:rsidRPr="00BA0CA4">
        <w:t>.4.</w:t>
      </w:r>
      <w:r w:rsidR="00F263DB" w:rsidRPr="00BA0CA4">
        <w:t>3</w:t>
      </w:r>
      <w:r w:rsidR="004D0FD1" w:rsidRPr="00BA0CA4">
        <w:t xml:space="preserve"> Conclusions from Initial Financial Modelling</w:t>
      </w:r>
    </w:p>
    <w:p w14:paraId="2C563B7F" w14:textId="77777777" w:rsidR="008921AF" w:rsidRPr="00BA0CA4" w:rsidRDefault="004D0FD1" w:rsidP="00EC3DE5">
      <w:pPr>
        <w:pStyle w:val="ListParagraph"/>
        <w:numPr>
          <w:ilvl w:val="0"/>
          <w:numId w:val="42"/>
        </w:numPr>
        <w:ind w:left="714" w:hanging="357"/>
        <w:contextualSpacing w:val="0"/>
        <w:jc w:val="both"/>
      </w:pPr>
      <w:r w:rsidRPr="00BA0CA4">
        <w:t>Maintenance costs are significant and add approx</w:t>
      </w:r>
      <w:r w:rsidR="00737140" w:rsidRPr="00BA0CA4">
        <w:t>imately</w:t>
      </w:r>
      <w:r w:rsidRPr="00BA0CA4">
        <w:t xml:space="preserve"> 60% </w:t>
      </w:r>
      <w:r w:rsidR="00737140" w:rsidRPr="00BA0CA4">
        <w:t>onto day to day operating costs</w:t>
      </w:r>
      <w:r w:rsidRPr="00BA0CA4">
        <w:t>.</w:t>
      </w:r>
    </w:p>
    <w:p w14:paraId="0335401F" w14:textId="77777777" w:rsidR="008921AF" w:rsidRPr="00BA0CA4" w:rsidRDefault="004D0FD1" w:rsidP="00EC3DE5">
      <w:pPr>
        <w:pStyle w:val="ListParagraph"/>
        <w:numPr>
          <w:ilvl w:val="0"/>
          <w:numId w:val="42"/>
        </w:numPr>
        <w:ind w:left="714" w:hanging="357"/>
        <w:contextualSpacing w:val="0"/>
        <w:jc w:val="both"/>
      </w:pPr>
      <w:r w:rsidRPr="00BA0CA4">
        <w:t>Tariff levels of at least 15,000 Le/HH/</w:t>
      </w:r>
      <w:r w:rsidR="00737140" w:rsidRPr="00BA0CA4">
        <w:t>month are need to cover a stand</w:t>
      </w:r>
      <w:r w:rsidRPr="00BA0CA4">
        <w:t>post service level if there is some cross subsidy from yard taps and house connections.</w:t>
      </w:r>
    </w:p>
    <w:p w14:paraId="2CE99598" w14:textId="77777777" w:rsidR="008921AF" w:rsidRPr="00BA0CA4" w:rsidRDefault="004D0FD1" w:rsidP="00EC3DE5">
      <w:pPr>
        <w:pStyle w:val="ListParagraph"/>
        <w:numPr>
          <w:ilvl w:val="0"/>
          <w:numId w:val="42"/>
        </w:numPr>
        <w:ind w:left="714" w:hanging="357"/>
        <w:contextualSpacing w:val="0"/>
        <w:jc w:val="both"/>
      </w:pPr>
      <w:r w:rsidRPr="00BA0CA4">
        <w:t>A standpost tariff of 22,500 Le/HH/month is needed to break even on a 100% standpost system.</w:t>
      </w:r>
    </w:p>
    <w:p w14:paraId="181CA1C5" w14:textId="77777777" w:rsidR="008921AF" w:rsidRPr="00BA0CA4" w:rsidRDefault="004D0FD1" w:rsidP="00EC3DE5">
      <w:pPr>
        <w:pStyle w:val="ListParagraph"/>
        <w:numPr>
          <w:ilvl w:val="0"/>
          <w:numId w:val="42"/>
        </w:numPr>
        <w:ind w:left="714" w:hanging="357"/>
        <w:contextualSpacing w:val="0"/>
        <w:jc w:val="both"/>
      </w:pPr>
      <w:r w:rsidRPr="00BA0CA4">
        <w:t>Pumping costs are the major expenditure when both day to day operation and maintenance are considered. Anything that can be done to remove pumping or reduce pumping pressures will significantly reduce costs. Staff costs are also significant and lean management is needed to break even.</w:t>
      </w:r>
    </w:p>
    <w:p w14:paraId="1D76B9DE" w14:textId="77777777" w:rsidR="00F263DB" w:rsidRPr="00BA0CA4" w:rsidRDefault="00D20416" w:rsidP="00F263DB">
      <w:pPr>
        <w:pStyle w:val="Heading3"/>
      </w:pPr>
      <w:r w:rsidRPr="00BA0CA4">
        <w:t>8</w:t>
      </w:r>
      <w:r w:rsidR="00F263DB" w:rsidRPr="00BA0CA4">
        <w:t>.4.4 Willingness and Ability to Pay</w:t>
      </w:r>
    </w:p>
    <w:p w14:paraId="6EC52F12" w14:textId="77777777" w:rsidR="00F263DB" w:rsidRPr="00BA0CA4" w:rsidRDefault="00F263DB" w:rsidP="00F263DB">
      <w:pPr>
        <w:rPr>
          <w:color w:val="365F91" w:themeColor="accent1" w:themeShade="BF"/>
          <w:sz w:val="28"/>
          <w:szCs w:val="28"/>
        </w:rPr>
      </w:pPr>
      <w:r w:rsidRPr="00BA0CA4">
        <w:rPr>
          <w:color w:val="365F91" w:themeColor="accent1" w:themeShade="BF"/>
          <w:sz w:val="28"/>
          <w:szCs w:val="28"/>
        </w:rPr>
        <w:t>Willingness to Pay</w:t>
      </w:r>
    </w:p>
    <w:p w14:paraId="1DABB2F0" w14:textId="77777777" w:rsidR="00F263DB" w:rsidRPr="00BA0CA4" w:rsidRDefault="004D0FD1" w:rsidP="00F263DB">
      <w:r w:rsidRPr="00BA0CA4">
        <w:t xml:space="preserve">The </w:t>
      </w:r>
      <w:r w:rsidR="00A6278D" w:rsidRPr="00BA0CA4">
        <w:t>information collected during this assignment</w:t>
      </w:r>
      <w:r w:rsidRPr="00BA0CA4">
        <w:t xml:space="preserve"> show</w:t>
      </w:r>
      <w:r w:rsidR="00A6278D" w:rsidRPr="00BA0CA4">
        <w:t>s</w:t>
      </w:r>
      <w:r w:rsidRPr="00BA0CA4">
        <w:t xml:space="preserve"> </w:t>
      </w:r>
      <w:r w:rsidR="00A6278D" w:rsidRPr="00BA0CA4">
        <w:t xml:space="preserve">a </w:t>
      </w:r>
      <w:r w:rsidRPr="00BA0CA4">
        <w:t xml:space="preserve">mixed pictures on </w:t>
      </w:r>
      <w:r w:rsidR="003C1043" w:rsidRPr="00BA0CA4">
        <w:t xml:space="preserve">users’ willingness </w:t>
      </w:r>
      <w:r w:rsidR="00F263DB" w:rsidRPr="00BA0CA4">
        <w:t xml:space="preserve">to pay </w:t>
      </w:r>
      <w:r w:rsidR="00A6278D" w:rsidRPr="00BA0CA4">
        <w:t xml:space="preserve">for piped water </w:t>
      </w:r>
      <w:r w:rsidR="00F263DB" w:rsidRPr="00BA0CA4">
        <w:t>and the following table summarises the data.</w:t>
      </w:r>
    </w:p>
    <w:p w14:paraId="5D2D0732" w14:textId="77777777" w:rsidR="00F263DB" w:rsidRPr="00BA0CA4" w:rsidRDefault="007638C1" w:rsidP="007638C1">
      <w:pPr>
        <w:pStyle w:val="Caption"/>
      </w:pPr>
      <w:bookmarkStart w:id="239" w:name="_Toc364597006"/>
      <w:bookmarkStart w:id="240" w:name="_Toc364602738"/>
      <w:bookmarkStart w:id="241" w:name="_Toc364602773"/>
      <w:bookmarkStart w:id="242" w:name="_Toc364653610"/>
      <w:bookmarkStart w:id="243" w:name="_Toc364653646"/>
      <w:bookmarkStart w:id="244" w:name="_Toc374109258"/>
      <w:r w:rsidRPr="00BA0CA4">
        <w:t xml:space="preserve">Table </w:t>
      </w:r>
      <w:r w:rsidR="00A4332A">
        <w:fldChar w:fldCharType="begin"/>
      </w:r>
      <w:r w:rsidR="006169FB">
        <w:instrText xml:space="preserve"> SEQ Table \* ARABIC </w:instrText>
      </w:r>
      <w:r w:rsidR="00A4332A">
        <w:fldChar w:fldCharType="separate"/>
      </w:r>
      <w:r w:rsidR="00FA7BB5">
        <w:rPr>
          <w:noProof/>
        </w:rPr>
        <w:t>16</w:t>
      </w:r>
      <w:r w:rsidR="00A4332A">
        <w:rPr>
          <w:noProof/>
        </w:rPr>
        <w:fldChar w:fldCharType="end"/>
      </w:r>
      <w:r w:rsidRPr="00BA0CA4">
        <w:t xml:space="preserve">: </w:t>
      </w:r>
      <w:r w:rsidR="00F263DB" w:rsidRPr="00BA0CA4">
        <w:t xml:space="preserve">Summary </w:t>
      </w:r>
      <w:r w:rsidR="00A6278D" w:rsidRPr="00BA0CA4">
        <w:t>of Data on User Willingness to P</w:t>
      </w:r>
      <w:r w:rsidR="00F263DB" w:rsidRPr="00BA0CA4">
        <w:t>ay (Le/HH/Month for a good service)</w:t>
      </w:r>
      <w:bookmarkEnd w:id="239"/>
      <w:bookmarkEnd w:id="240"/>
      <w:bookmarkEnd w:id="241"/>
      <w:bookmarkEnd w:id="242"/>
      <w:bookmarkEnd w:id="243"/>
      <w:bookmarkEnd w:id="244"/>
    </w:p>
    <w:tbl>
      <w:tblPr>
        <w:tblStyle w:val="ListTable3-Accent11"/>
        <w:tblW w:w="0" w:type="auto"/>
        <w:tblLook w:val="04A0" w:firstRow="1" w:lastRow="0" w:firstColumn="1" w:lastColumn="0" w:noHBand="0" w:noVBand="1"/>
      </w:tblPr>
      <w:tblGrid>
        <w:gridCol w:w="2269"/>
        <w:gridCol w:w="2268"/>
        <w:gridCol w:w="2253"/>
        <w:gridCol w:w="2271"/>
      </w:tblGrid>
      <w:tr w:rsidR="00F263DB" w:rsidRPr="00BA0CA4" w14:paraId="1B8F372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1" w:type="dxa"/>
          </w:tcPr>
          <w:p w14:paraId="2379F463" w14:textId="77777777" w:rsidR="00F263DB" w:rsidRPr="00BA0CA4" w:rsidRDefault="00F263DB" w:rsidP="00F263DB">
            <w:pPr>
              <w:spacing w:before="60" w:after="60"/>
              <w:rPr>
                <w:sz w:val="20"/>
                <w:szCs w:val="20"/>
              </w:rPr>
            </w:pPr>
            <w:r w:rsidRPr="00BA0CA4">
              <w:rPr>
                <w:sz w:val="20"/>
                <w:szCs w:val="20"/>
              </w:rPr>
              <w:t>Source of Data</w:t>
            </w:r>
          </w:p>
        </w:tc>
        <w:tc>
          <w:tcPr>
            <w:tcW w:w="2322" w:type="dxa"/>
          </w:tcPr>
          <w:p w14:paraId="18A15109" w14:textId="77777777" w:rsidR="00F263DB" w:rsidRPr="00BA0CA4" w:rsidRDefault="00F263DB" w:rsidP="00F263D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Standpost</w:t>
            </w:r>
          </w:p>
        </w:tc>
        <w:tc>
          <w:tcPr>
            <w:tcW w:w="2322" w:type="dxa"/>
          </w:tcPr>
          <w:p w14:paraId="7FAE7C4A" w14:textId="77777777" w:rsidR="00F263DB" w:rsidRPr="00BA0CA4" w:rsidRDefault="00F263DB" w:rsidP="00F263D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Yard Tap</w:t>
            </w:r>
          </w:p>
        </w:tc>
        <w:tc>
          <w:tcPr>
            <w:tcW w:w="2322" w:type="dxa"/>
          </w:tcPr>
          <w:p w14:paraId="63E321A9" w14:textId="77777777" w:rsidR="00F263DB" w:rsidRPr="00BA0CA4" w:rsidRDefault="00F263DB" w:rsidP="00F263DB">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House Connection</w:t>
            </w:r>
          </w:p>
        </w:tc>
      </w:tr>
      <w:tr w:rsidR="00F263DB" w:rsidRPr="00BA0CA4" w14:paraId="19671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60427B39" w14:textId="77777777" w:rsidR="00F263DB" w:rsidRPr="00BA0CA4" w:rsidRDefault="00F263DB" w:rsidP="00F263DB">
            <w:pPr>
              <w:spacing w:before="60" w:after="60"/>
              <w:rPr>
                <w:sz w:val="20"/>
                <w:szCs w:val="20"/>
              </w:rPr>
            </w:pPr>
            <w:r w:rsidRPr="00BA0CA4">
              <w:rPr>
                <w:sz w:val="20"/>
                <w:szCs w:val="20"/>
              </w:rPr>
              <w:t>6 Towns Survey</w:t>
            </w:r>
          </w:p>
        </w:tc>
        <w:tc>
          <w:tcPr>
            <w:tcW w:w="2322" w:type="dxa"/>
          </w:tcPr>
          <w:p w14:paraId="717E272D" w14:textId="77777777" w:rsidR="00F263DB" w:rsidRPr="00BA0CA4" w:rsidRDefault="00F263DB"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Unrealistic estimates when asked willingness to pay per container</w:t>
            </w:r>
          </w:p>
        </w:tc>
        <w:tc>
          <w:tcPr>
            <w:tcW w:w="2322" w:type="dxa"/>
          </w:tcPr>
          <w:p w14:paraId="0FB1D1A7" w14:textId="77777777" w:rsidR="00F263DB" w:rsidRPr="00BA0CA4" w:rsidRDefault="00F263DB"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5,000</w:t>
            </w:r>
          </w:p>
        </w:tc>
        <w:tc>
          <w:tcPr>
            <w:tcW w:w="2322" w:type="dxa"/>
          </w:tcPr>
          <w:p w14:paraId="33C4A127" w14:textId="77777777" w:rsidR="00F263DB" w:rsidRPr="00BA0CA4" w:rsidRDefault="00F263DB"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20,000</w:t>
            </w:r>
          </w:p>
        </w:tc>
      </w:tr>
      <w:tr w:rsidR="00F263DB" w:rsidRPr="00BA0CA4" w14:paraId="5D953E5F" w14:textId="77777777">
        <w:tc>
          <w:tcPr>
            <w:cnfStyle w:val="001000000000" w:firstRow="0" w:lastRow="0" w:firstColumn="1" w:lastColumn="0" w:oddVBand="0" w:evenVBand="0" w:oddHBand="0" w:evenHBand="0" w:firstRowFirstColumn="0" w:firstRowLastColumn="0" w:lastRowFirstColumn="0" w:lastRowLastColumn="0"/>
            <w:tcW w:w="2321" w:type="dxa"/>
          </w:tcPr>
          <w:p w14:paraId="223C02AC" w14:textId="77777777" w:rsidR="00F263DB" w:rsidRPr="00BA0CA4" w:rsidRDefault="00F263DB" w:rsidP="00F263DB">
            <w:pPr>
              <w:spacing w:before="60" w:after="60"/>
              <w:rPr>
                <w:sz w:val="20"/>
                <w:szCs w:val="20"/>
              </w:rPr>
            </w:pPr>
            <w:r w:rsidRPr="00BA0CA4">
              <w:rPr>
                <w:sz w:val="20"/>
                <w:szCs w:val="20"/>
              </w:rPr>
              <w:t>Kambia WS</w:t>
            </w:r>
          </w:p>
        </w:tc>
        <w:tc>
          <w:tcPr>
            <w:tcW w:w="2322" w:type="dxa"/>
          </w:tcPr>
          <w:p w14:paraId="733F5719" w14:textId="77777777" w:rsidR="00F263DB" w:rsidRPr="00BA0CA4" w:rsidRDefault="00F263DB" w:rsidP="00F263D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&lt;15,000</w:t>
            </w:r>
          </w:p>
        </w:tc>
        <w:tc>
          <w:tcPr>
            <w:tcW w:w="2322" w:type="dxa"/>
          </w:tcPr>
          <w:p w14:paraId="5FFD5962" w14:textId="77777777" w:rsidR="00F263DB" w:rsidRPr="00BA0CA4" w:rsidRDefault="00F263DB" w:rsidP="00F263D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n/a</w:t>
            </w:r>
          </w:p>
        </w:tc>
        <w:tc>
          <w:tcPr>
            <w:tcW w:w="2322" w:type="dxa"/>
          </w:tcPr>
          <w:p w14:paraId="155AF5D2" w14:textId="77777777" w:rsidR="00F263DB" w:rsidRPr="00BA0CA4" w:rsidRDefault="00F263DB" w:rsidP="00F263D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n/a</w:t>
            </w:r>
          </w:p>
        </w:tc>
      </w:tr>
      <w:tr w:rsidR="00F263DB" w:rsidRPr="00BA0CA4" w14:paraId="346DC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4186AE7C" w14:textId="77777777" w:rsidR="00F263DB" w:rsidRPr="00BA0CA4" w:rsidRDefault="00F263DB" w:rsidP="00F263DB">
            <w:pPr>
              <w:spacing w:before="60" w:after="60"/>
              <w:rPr>
                <w:sz w:val="20"/>
                <w:szCs w:val="20"/>
              </w:rPr>
            </w:pPr>
            <w:r w:rsidRPr="00BA0CA4">
              <w:rPr>
                <w:sz w:val="20"/>
                <w:szCs w:val="20"/>
              </w:rPr>
              <w:t>Bo WS</w:t>
            </w:r>
          </w:p>
        </w:tc>
        <w:tc>
          <w:tcPr>
            <w:tcW w:w="2322" w:type="dxa"/>
          </w:tcPr>
          <w:p w14:paraId="66E09B11" w14:textId="77777777" w:rsidR="00F263DB" w:rsidRPr="00BA0CA4" w:rsidRDefault="00F263DB"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n/a</w:t>
            </w:r>
          </w:p>
        </w:tc>
        <w:tc>
          <w:tcPr>
            <w:tcW w:w="2322" w:type="dxa"/>
          </w:tcPr>
          <w:p w14:paraId="51A9DB14" w14:textId="77777777" w:rsidR="00F263DB" w:rsidRPr="00BA0CA4" w:rsidRDefault="00F263DB"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25,000</w:t>
            </w:r>
          </w:p>
        </w:tc>
        <w:tc>
          <w:tcPr>
            <w:tcW w:w="2322" w:type="dxa"/>
          </w:tcPr>
          <w:p w14:paraId="7C466A6D" w14:textId="77777777" w:rsidR="00F263DB" w:rsidRPr="00BA0CA4" w:rsidRDefault="00F263DB"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n/a</w:t>
            </w:r>
          </w:p>
        </w:tc>
      </w:tr>
      <w:tr w:rsidR="00F263DB" w:rsidRPr="00BA0CA4" w14:paraId="0B743F0B" w14:textId="77777777">
        <w:tc>
          <w:tcPr>
            <w:cnfStyle w:val="001000000000" w:firstRow="0" w:lastRow="0" w:firstColumn="1" w:lastColumn="0" w:oddVBand="0" w:evenVBand="0" w:oddHBand="0" w:evenHBand="0" w:firstRowFirstColumn="0" w:firstRowLastColumn="0" w:lastRowFirstColumn="0" w:lastRowLastColumn="0"/>
            <w:tcW w:w="2321" w:type="dxa"/>
          </w:tcPr>
          <w:p w14:paraId="71A40BC1" w14:textId="77777777" w:rsidR="00F263DB" w:rsidRPr="00BA0CA4" w:rsidRDefault="00A6278D" w:rsidP="00F263DB">
            <w:pPr>
              <w:spacing w:before="60" w:after="60"/>
              <w:rPr>
                <w:sz w:val="20"/>
                <w:szCs w:val="20"/>
                <w:vertAlign w:val="superscript"/>
              </w:rPr>
            </w:pPr>
            <w:r w:rsidRPr="00BA0CA4">
              <w:rPr>
                <w:sz w:val="20"/>
                <w:szCs w:val="20"/>
              </w:rPr>
              <w:t>Handpump Study</w:t>
            </w:r>
            <w:r w:rsidRPr="00BA0CA4">
              <w:rPr>
                <w:sz w:val="20"/>
                <w:szCs w:val="20"/>
                <w:vertAlign w:val="superscript"/>
              </w:rPr>
              <w:t>1</w:t>
            </w:r>
          </w:p>
        </w:tc>
        <w:tc>
          <w:tcPr>
            <w:tcW w:w="2322" w:type="dxa"/>
          </w:tcPr>
          <w:p w14:paraId="3D63F249" w14:textId="77777777" w:rsidR="00F263DB" w:rsidRPr="00BA0CA4" w:rsidRDefault="00A6278D" w:rsidP="00F263D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5,000-10,000</w:t>
            </w:r>
          </w:p>
        </w:tc>
        <w:tc>
          <w:tcPr>
            <w:tcW w:w="2322" w:type="dxa"/>
          </w:tcPr>
          <w:p w14:paraId="3E52A812" w14:textId="77777777" w:rsidR="00F263DB" w:rsidRPr="00BA0CA4" w:rsidRDefault="00A6278D" w:rsidP="00F263D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n/a</w:t>
            </w:r>
          </w:p>
        </w:tc>
        <w:tc>
          <w:tcPr>
            <w:tcW w:w="2322" w:type="dxa"/>
          </w:tcPr>
          <w:p w14:paraId="0406944F" w14:textId="77777777" w:rsidR="00F263DB" w:rsidRPr="00BA0CA4" w:rsidRDefault="00A6278D" w:rsidP="00F263DB">
            <w:pPr>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BA0CA4">
              <w:rPr>
                <w:sz w:val="20"/>
                <w:szCs w:val="20"/>
              </w:rPr>
              <w:t>n/a</w:t>
            </w:r>
          </w:p>
        </w:tc>
      </w:tr>
      <w:tr w:rsidR="00D8343B" w:rsidRPr="00BA0CA4" w14:paraId="505695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05A34026" w14:textId="77777777" w:rsidR="00D8343B" w:rsidRPr="00BA0CA4" w:rsidRDefault="00D8343B" w:rsidP="00F263DB">
            <w:pPr>
              <w:spacing w:before="60" w:after="60"/>
              <w:rPr>
                <w:sz w:val="20"/>
                <w:szCs w:val="20"/>
                <w:vertAlign w:val="superscript"/>
              </w:rPr>
            </w:pPr>
            <w:r w:rsidRPr="00BA0CA4">
              <w:rPr>
                <w:sz w:val="20"/>
                <w:szCs w:val="20"/>
              </w:rPr>
              <w:t>Freetown WAP</w:t>
            </w:r>
          </w:p>
        </w:tc>
        <w:tc>
          <w:tcPr>
            <w:tcW w:w="2322" w:type="dxa"/>
          </w:tcPr>
          <w:p w14:paraId="62E0994A" w14:textId="77777777" w:rsidR="00D8343B" w:rsidRPr="00BA0CA4" w:rsidRDefault="000068E9"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vertAlign w:val="superscript"/>
              </w:rPr>
            </w:pPr>
            <w:r w:rsidRPr="00BA0CA4">
              <w:rPr>
                <w:sz w:val="20"/>
                <w:szCs w:val="20"/>
              </w:rPr>
              <w:t>51,000</w:t>
            </w:r>
            <w:r w:rsidR="00B21D77" w:rsidRPr="00BA0CA4">
              <w:rPr>
                <w:sz w:val="20"/>
                <w:szCs w:val="20"/>
                <w:vertAlign w:val="superscript"/>
              </w:rPr>
              <w:t>2</w:t>
            </w:r>
          </w:p>
        </w:tc>
        <w:tc>
          <w:tcPr>
            <w:tcW w:w="2322" w:type="dxa"/>
          </w:tcPr>
          <w:p w14:paraId="5D65A185" w14:textId="77777777" w:rsidR="00D8343B" w:rsidRPr="00BA0CA4" w:rsidRDefault="000068E9"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63,000</w:t>
            </w:r>
          </w:p>
        </w:tc>
        <w:tc>
          <w:tcPr>
            <w:tcW w:w="2322" w:type="dxa"/>
          </w:tcPr>
          <w:p w14:paraId="1EF24BE7" w14:textId="77777777" w:rsidR="00D8343B" w:rsidRPr="00BA0CA4" w:rsidRDefault="000068E9" w:rsidP="00F263DB">
            <w:pPr>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BA0CA4">
              <w:rPr>
                <w:sz w:val="20"/>
                <w:szCs w:val="20"/>
              </w:rPr>
              <w:t>69,000</w:t>
            </w:r>
          </w:p>
        </w:tc>
      </w:tr>
    </w:tbl>
    <w:p w14:paraId="24B49B71" w14:textId="77777777" w:rsidR="00F263DB" w:rsidRPr="00BA0CA4" w:rsidRDefault="00A6278D" w:rsidP="00F263DB">
      <w:pPr>
        <w:rPr>
          <w:sz w:val="18"/>
          <w:szCs w:val="18"/>
        </w:rPr>
      </w:pPr>
      <w:r w:rsidRPr="00BA0CA4">
        <w:rPr>
          <w:vertAlign w:val="superscript"/>
        </w:rPr>
        <w:t>1</w:t>
      </w:r>
      <w:r w:rsidR="00D8343B" w:rsidRPr="00BA0CA4">
        <w:rPr>
          <w:vertAlign w:val="superscript"/>
        </w:rPr>
        <w:t xml:space="preserve"> “</w:t>
      </w:r>
      <w:r w:rsidRPr="00BA0CA4">
        <w:rPr>
          <w:sz w:val="18"/>
          <w:szCs w:val="18"/>
        </w:rPr>
        <w:t>Handpump Spare Parts Supply Chain Study</w:t>
      </w:r>
      <w:r w:rsidR="00D8343B" w:rsidRPr="00BA0CA4">
        <w:rPr>
          <w:sz w:val="18"/>
          <w:szCs w:val="18"/>
        </w:rPr>
        <w:t>”</w:t>
      </w:r>
      <w:r w:rsidRPr="00BA0CA4">
        <w:rPr>
          <w:sz w:val="18"/>
          <w:szCs w:val="18"/>
        </w:rPr>
        <w:t xml:space="preserve"> prepared for UNICEF April 2011. These figures, quoted in section 4.2.7 of the report, refer to payments for hand pump repairs and do not make is completely clear that the unit used is per household per month but this is the strong implication. </w:t>
      </w:r>
    </w:p>
    <w:p w14:paraId="3FBC07A1" w14:textId="77777777" w:rsidR="00B21D77" w:rsidRPr="00BA0CA4" w:rsidRDefault="00B21D77" w:rsidP="00F263DB">
      <w:pPr>
        <w:rPr>
          <w:sz w:val="18"/>
          <w:szCs w:val="18"/>
        </w:rPr>
      </w:pPr>
      <w:r w:rsidRPr="00BA0CA4">
        <w:rPr>
          <w:sz w:val="18"/>
          <w:szCs w:val="18"/>
          <w:vertAlign w:val="superscript"/>
        </w:rPr>
        <w:t>2</w:t>
      </w:r>
      <w:r w:rsidRPr="00BA0CA4">
        <w:rPr>
          <w:sz w:val="18"/>
          <w:szCs w:val="18"/>
        </w:rPr>
        <w:t xml:space="preserve"> Based on Le 14,322 per cu m from the Willingness and Ability to pay study and assuming 20 l/c/d and 6 people per household in Freetown</w:t>
      </w:r>
    </w:p>
    <w:p w14:paraId="2B7D9391" w14:textId="77777777" w:rsidR="00B21D77" w:rsidRPr="00BA0CA4" w:rsidRDefault="00B21D77" w:rsidP="00EC3DE5">
      <w:pPr>
        <w:jc w:val="both"/>
        <w:rPr>
          <w:szCs w:val="18"/>
        </w:rPr>
      </w:pPr>
      <w:r w:rsidRPr="00BA0CA4">
        <w:rPr>
          <w:szCs w:val="18"/>
        </w:rPr>
        <w:t>Note that the much higher willingness to pay in Freetown is thought to be mainly due to lack of alternative water supply sources rather than higher incomes.</w:t>
      </w:r>
    </w:p>
    <w:p w14:paraId="0B92E09E" w14:textId="77777777" w:rsidR="003527D0" w:rsidRPr="00BA0CA4" w:rsidRDefault="003527D0" w:rsidP="00EC3DE5">
      <w:pPr>
        <w:pBdr>
          <w:top w:val="single" w:sz="4" w:space="1" w:color="auto"/>
          <w:left w:val="single" w:sz="4" w:space="4" w:color="auto"/>
          <w:bottom w:val="single" w:sz="4" w:space="1" w:color="auto"/>
          <w:right w:val="single" w:sz="4" w:space="4" w:color="auto"/>
        </w:pBdr>
        <w:jc w:val="both"/>
      </w:pPr>
      <w:r w:rsidRPr="00BA0CA4">
        <w:t>The tentative conclusion is that most households are only willing to pay about Le 10,000/HH/Mth for a standpost supply and about Le 20,000/HH/Mth for a yard tap or house connection supply.</w:t>
      </w:r>
    </w:p>
    <w:p w14:paraId="1CBFD70E" w14:textId="77777777" w:rsidR="00F263DB" w:rsidRPr="00BA0CA4" w:rsidRDefault="00D8343B" w:rsidP="00D8343B">
      <w:pPr>
        <w:spacing w:before="240"/>
        <w:rPr>
          <w:color w:val="365F91" w:themeColor="accent1" w:themeShade="BF"/>
          <w:sz w:val="28"/>
          <w:szCs w:val="28"/>
        </w:rPr>
      </w:pPr>
      <w:r w:rsidRPr="00BA0CA4">
        <w:rPr>
          <w:color w:val="365F91" w:themeColor="accent1" w:themeShade="BF"/>
          <w:sz w:val="28"/>
          <w:szCs w:val="28"/>
        </w:rPr>
        <w:t>Ability to Pay</w:t>
      </w:r>
    </w:p>
    <w:p w14:paraId="06A9FCC5" w14:textId="77777777" w:rsidR="00D8343B" w:rsidRPr="00BA0CA4" w:rsidRDefault="00D8343B" w:rsidP="00EC3DE5">
      <w:pPr>
        <w:jc w:val="both"/>
      </w:pPr>
      <w:r w:rsidRPr="00BA0CA4">
        <w:t>An assessment of ability to pay has been made in three ways:</w:t>
      </w:r>
    </w:p>
    <w:p w14:paraId="4252CC63" w14:textId="77777777" w:rsidR="00F263DB" w:rsidRPr="00BA0CA4" w:rsidRDefault="00D8343B" w:rsidP="00EC3DE5">
      <w:pPr>
        <w:pStyle w:val="ListParagraph"/>
        <w:numPr>
          <w:ilvl w:val="0"/>
          <w:numId w:val="104"/>
        </w:numPr>
        <w:ind w:left="714" w:hanging="357"/>
        <w:contextualSpacing w:val="0"/>
        <w:jc w:val="both"/>
      </w:pPr>
      <w:r w:rsidRPr="00BA0CA4">
        <w:t xml:space="preserve">The UNICEF Hand Pump Survey estimated the average monthly household income (outside of Freetown) was Le 7.78m and the average </w:t>
      </w:r>
      <w:r w:rsidR="00C5766B" w:rsidRPr="00BA0CA4">
        <w:t xml:space="preserve">household </w:t>
      </w:r>
      <w:r w:rsidRPr="00BA0CA4">
        <w:t>expenditure was Le 8.59m</w:t>
      </w:r>
      <w:r w:rsidR="00C5766B" w:rsidRPr="00BA0CA4">
        <w:t xml:space="preserve"> (Appendix 1 of the report)</w:t>
      </w:r>
      <w:r w:rsidRPr="00BA0CA4">
        <w:t>. The difference is assumed to be survey error such as some non-cash income not being included but it also reflects the financial pressure that households face. Using the international guideline that households should not spend more than 5% of their income on water and sanitation and assuming a 50:50 split between water and sanitation , t</w:t>
      </w:r>
      <w:r w:rsidR="003527D0" w:rsidRPr="00BA0CA4">
        <w:t>he maximum affordable tariff for</w:t>
      </w:r>
      <w:r w:rsidRPr="00BA0CA4">
        <w:t xml:space="preserve"> piped water is: 2.5% x Le 8m = Le 200,000/HH/Month</w:t>
      </w:r>
    </w:p>
    <w:p w14:paraId="7D77BBFE" w14:textId="77777777" w:rsidR="00C5766B" w:rsidRPr="00BA0CA4" w:rsidRDefault="00D8343B" w:rsidP="00EC3DE5">
      <w:pPr>
        <w:pStyle w:val="ListParagraph"/>
        <w:numPr>
          <w:ilvl w:val="0"/>
          <w:numId w:val="104"/>
        </w:numPr>
        <w:ind w:left="714" w:hanging="357"/>
        <w:contextualSpacing w:val="0"/>
        <w:jc w:val="both"/>
      </w:pPr>
      <w:r w:rsidRPr="00BA0CA4">
        <w:t>Looking at the payment levels for “blue collar” workers used in the financial modelling and assuming the employee is the sole earner in</w:t>
      </w:r>
      <w:r w:rsidR="00C5766B" w:rsidRPr="00BA0CA4">
        <w:t xml:space="preserve"> a household of 10 people, the 2.5% guideline gives a maximum tariff of: 2.5% x Le 400,000 = Le 10,000/HH/Mth.</w:t>
      </w:r>
    </w:p>
    <w:p w14:paraId="7573EACB" w14:textId="77777777" w:rsidR="008921AF" w:rsidRPr="00BA0CA4" w:rsidRDefault="00C5766B" w:rsidP="00EC3DE5">
      <w:pPr>
        <w:pStyle w:val="ListParagraph"/>
        <w:numPr>
          <w:ilvl w:val="0"/>
          <w:numId w:val="104"/>
        </w:numPr>
        <w:ind w:left="714" w:hanging="357"/>
        <w:contextualSpacing w:val="0"/>
        <w:jc w:val="both"/>
      </w:pPr>
      <w:r w:rsidRPr="00BA0CA4">
        <w:t>Sierra Leone is known to have</w:t>
      </w:r>
      <w:r w:rsidR="00737140" w:rsidRPr="00BA0CA4">
        <w:t xml:space="preserve"> a </w:t>
      </w:r>
      <w:r w:rsidRPr="00BA0CA4">
        <w:t>high poverty level and using the i</w:t>
      </w:r>
      <w:r w:rsidR="004D0FD1" w:rsidRPr="00BA0CA4">
        <w:t xml:space="preserve">nternational </w:t>
      </w:r>
      <w:r w:rsidRPr="00BA0CA4">
        <w:t>definition of severe poverty as USD</w:t>
      </w:r>
      <w:r w:rsidR="004D0FD1" w:rsidRPr="00BA0CA4">
        <w:t xml:space="preserve">1.0/head/day </w:t>
      </w:r>
      <w:r w:rsidRPr="00BA0CA4">
        <w:t>and 10 people per household this is a monthly income of Le 1,300,000/HH/</w:t>
      </w:r>
      <w:r w:rsidR="006E3D97">
        <w:t>M</w:t>
      </w:r>
      <w:r w:rsidRPr="00BA0CA4">
        <w:t>th. Using</w:t>
      </w:r>
      <w:r w:rsidR="004D0FD1" w:rsidRPr="00BA0CA4">
        <w:t xml:space="preserve"> </w:t>
      </w:r>
      <w:r w:rsidRPr="00BA0CA4">
        <w:t>the 2.5% guideline this gives a maximum tariff of: 2.5% x Le 1,300,000 = Le 33,750/HH/Mth</w:t>
      </w:r>
    </w:p>
    <w:p w14:paraId="7B0360C2" w14:textId="77777777" w:rsidR="003527D0" w:rsidRPr="00BA0CA4" w:rsidRDefault="00C5766B" w:rsidP="00EC3DE5">
      <w:pPr>
        <w:jc w:val="both"/>
      </w:pPr>
      <w:r w:rsidRPr="00BA0CA4">
        <w:t xml:space="preserve">The UNICEF report seems to give very high income levels when compared against the other two sources of information. This may be because the average is a mean figure and a </w:t>
      </w:r>
      <w:r w:rsidR="003527D0" w:rsidRPr="00BA0CA4">
        <w:t>small number of relatively well</w:t>
      </w:r>
      <w:r w:rsidR="006E3D97">
        <w:t>-</w:t>
      </w:r>
      <w:r w:rsidRPr="00BA0CA4">
        <w:t>off households skew the “average” upwards compared to a long tail of much poorer households. The</w:t>
      </w:r>
      <w:r w:rsidR="003527D0" w:rsidRPr="00BA0CA4">
        <w:t xml:space="preserve"> single wage earner approach probably under estimates income as it is likely that in small towns a family will have other sources of income.</w:t>
      </w:r>
    </w:p>
    <w:p w14:paraId="4BA3EBC9" w14:textId="77777777" w:rsidR="00C5766B" w:rsidRPr="00BA0CA4" w:rsidRDefault="003527D0" w:rsidP="00EC3DE5">
      <w:pPr>
        <w:pBdr>
          <w:top w:val="single" w:sz="4" w:space="1" w:color="auto"/>
          <w:left w:val="single" w:sz="4" w:space="4" w:color="auto"/>
          <w:bottom w:val="single" w:sz="4" w:space="1" w:color="auto"/>
          <w:right w:val="single" w:sz="4" w:space="4" w:color="auto"/>
        </w:pBdr>
        <w:jc w:val="both"/>
      </w:pPr>
      <w:r w:rsidRPr="00BA0CA4">
        <w:t>The tentative conclusion is that most households should be able to afford a tariff of about Le 30,000/HH/Mth.</w:t>
      </w:r>
    </w:p>
    <w:p w14:paraId="76105B01" w14:textId="77777777" w:rsidR="00571A1A" w:rsidRPr="00BA0CA4" w:rsidRDefault="00571A1A">
      <w:pPr>
        <w:rPr>
          <w:rFonts w:eastAsiaTheme="majorEastAsia" w:cstheme="majorBidi"/>
          <w:bCs/>
          <w:color w:val="365F91" w:themeColor="accent1" w:themeShade="BF"/>
          <w:sz w:val="40"/>
          <w:szCs w:val="28"/>
        </w:rPr>
      </w:pPr>
      <w:r w:rsidRPr="00BA0CA4">
        <w:br w:type="page"/>
      </w:r>
    </w:p>
    <w:p w14:paraId="6C803411" w14:textId="77777777" w:rsidR="003025EA" w:rsidRPr="00BA0CA4" w:rsidRDefault="00D20416" w:rsidP="003025EA">
      <w:pPr>
        <w:pStyle w:val="Heading1"/>
      </w:pPr>
      <w:bookmarkStart w:id="245" w:name="_Toc374109208"/>
      <w:r w:rsidRPr="00BA0CA4">
        <w:t>9</w:t>
      </w:r>
      <w:r w:rsidR="003025EA" w:rsidRPr="00BA0CA4">
        <w:t xml:space="preserve">   Stakeholder Preferences &amp; Assessment of Options</w:t>
      </w:r>
      <w:bookmarkEnd w:id="245"/>
    </w:p>
    <w:p w14:paraId="0D5A5003" w14:textId="77777777" w:rsidR="003025EA" w:rsidRPr="00BA0CA4" w:rsidRDefault="00D20416" w:rsidP="003025EA">
      <w:pPr>
        <w:pStyle w:val="Heading2"/>
      </w:pPr>
      <w:bookmarkStart w:id="246" w:name="_Toc374109209"/>
      <w:r w:rsidRPr="00BA0CA4">
        <w:t>9</w:t>
      </w:r>
      <w:r w:rsidR="003025EA" w:rsidRPr="00BA0CA4">
        <w:t xml:space="preserve">.1   Stakeholder </w:t>
      </w:r>
      <w:r w:rsidR="00571A1A" w:rsidRPr="00BA0CA4">
        <w:t>P</w:t>
      </w:r>
      <w:r w:rsidR="003025EA" w:rsidRPr="00BA0CA4">
        <w:t>references</w:t>
      </w:r>
      <w:bookmarkEnd w:id="246"/>
    </w:p>
    <w:p w14:paraId="5CBC42DA" w14:textId="77777777" w:rsidR="003025EA" w:rsidRPr="00BA0CA4" w:rsidRDefault="003C1043" w:rsidP="00EC3DE5">
      <w:pPr>
        <w:jc w:val="both"/>
      </w:pPr>
      <w:r w:rsidRPr="00BA0CA4">
        <w:t>At the Third Stakeholder Workshop on 25</w:t>
      </w:r>
      <w:r w:rsidRPr="00BA0CA4">
        <w:rPr>
          <w:vertAlign w:val="superscript"/>
        </w:rPr>
        <w:t>th</w:t>
      </w:r>
      <w:r w:rsidRPr="00BA0CA4">
        <w:t xml:space="preserve"> June 2013, the four working groups produced the following assessment of each of the shortlisted management options.</w:t>
      </w:r>
    </w:p>
    <w:p w14:paraId="3D5D9523" w14:textId="77777777" w:rsidR="003C1043" w:rsidRPr="00BA0CA4" w:rsidRDefault="007638C1" w:rsidP="007638C1">
      <w:pPr>
        <w:pStyle w:val="Caption"/>
      </w:pPr>
      <w:bookmarkStart w:id="247" w:name="_Toc364597007"/>
      <w:bookmarkStart w:id="248" w:name="_Toc364602739"/>
      <w:bookmarkStart w:id="249" w:name="_Toc364602774"/>
      <w:bookmarkStart w:id="250" w:name="_Toc364653611"/>
      <w:bookmarkStart w:id="251" w:name="_Toc364653647"/>
      <w:bookmarkStart w:id="252" w:name="_Toc374109259"/>
      <w:r w:rsidRPr="00BA0CA4">
        <w:t xml:space="preserve">Table </w:t>
      </w:r>
      <w:r w:rsidR="00A4332A">
        <w:fldChar w:fldCharType="begin"/>
      </w:r>
      <w:r w:rsidR="006169FB">
        <w:instrText xml:space="preserve"> SEQ Table \* ARABIC </w:instrText>
      </w:r>
      <w:r w:rsidR="00A4332A">
        <w:fldChar w:fldCharType="separate"/>
      </w:r>
      <w:r w:rsidR="00FA7BB5">
        <w:rPr>
          <w:noProof/>
        </w:rPr>
        <w:t>17</w:t>
      </w:r>
      <w:r w:rsidR="00A4332A">
        <w:rPr>
          <w:noProof/>
        </w:rPr>
        <w:fldChar w:fldCharType="end"/>
      </w:r>
      <w:r w:rsidRPr="00BA0CA4">
        <w:t xml:space="preserve">: </w:t>
      </w:r>
      <w:r w:rsidR="00DD68C8" w:rsidRPr="00BA0CA4">
        <w:t>Stakeholder Assessment of Options</w:t>
      </w:r>
      <w:bookmarkEnd w:id="247"/>
      <w:bookmarkEnd w:id="248"/>
      <w:bookmarkEnd w:id="249"/>
      <w:bookmarkEnd w:id="250"/>
      <w:bookmarkEnd w:id="251"/>
      <w:bookmarkEnd w:id="252"/>
    </w:p>
    <w:tbl>
      <w:tblPr>
        <w:tblStyle w:val="TableGrid"/>
        <w:tblW w:w="9180" w:type="dxa"/>
        <w:tblLook w:val="04A0" w:firstRow="1" w:lastRow="0" w:firstColumn="1" w:lastColumn="0" w:noHBand="0" w:noVBand="1"/>
      </w:tblPr>
      <w:tblGrid>
        <w:gridCol w:w="4644"/>
        <w:gridCol w:w="4536"/>
      </w:tblGrid>
      <w:tr w:rsidR="003C1043" w:rsidRPr="00BA0CA4" w14:paraId="019B2A99" w14:textId="77777777">
        <w:tc>
          <w:tcPr>
            <w:tcW w:w="4644" w:type="dxa"/>
            <w:tcBorders>
              <w:bottom w:val="single" w:sz="4" w:space="0" w:color="auto"/>
            </w:tcBorders>
            <w:shd w:val="clear" w:color="auto" w:fill="BFBFBF" w:themeFill="background1" w:themeFillShade="BF"/>
          </w:tcPr>
          <w:p w14:paraId="4A2F47CA" w14:textId="77777777" w:rsidR="003C1043" w:rsidRPr="00BA0CA4" w:rsidRDefault="003C1043" w:rsidP="008921AF">
            <w:pPr>
              <w:rPr>
                <w:b/>
                <w:color w:val="1F497D" w:themeColor="text2"/>
              </w:rPr>
            </w:pPr>
            <w:r w:rsidRPr="00BA0CA4">
              <w:rPr>
                <w:b/>
                <w:color w:val="1F497D" w:themeColor="text2"/>
              </w:rPr>
              <w:t>Advantages</w:t>
            </w:r>
          </w:p>
        </w:tc>
        <w:tc>
          <w:tcPr>
            <w:tcW w:w="4536" w:type="dxa"/>
            <w:tcBorders>
              <w:bottom w:val="single" w:sz="4" w:space="0" w:color="auto"/>
            </w:tcBorders>
            <w:shd w:val="clear" w:color="auto" w:fill="BFBFBF" w:themeFill="background1" w:themeFillShade="BF"/>
          </w:tcPr>
          <w:p w14:paraId="12E1F5B0" w14:textId="77777777" w:rsidR="003C1043" w:rsidRPr="00BA0CA4" w:rsidRDefault="003C1043" w:rsidP="008921AF">
            <w:pPr>
              <w:rPr>
                <w:b/>
                <w:color w:val="1F497D" w:themeColor="text2"/>
              </w:rPr>
            </w:pPr>
            <w:r w:rsidRPr="00BA0CA4">
              <w:rPr>
                <w:b/>
                <w:color w:val="1F497D" w:themeColor="text2"/>
              </w:rPr>
              <w:t>Disadvantages &amp; Blockers</w:t>
            </w:r>
          </w:p>
        </w:tc>
      </w:tr>
      <w:tr w:rsidR="003C1043" w:rsidRPr="00BA0CA4" w14:paraId="652A45BC" w14:textId="77777777">
        <w:tc>
          <w:tcPr>
            <w:tcW w:w="9180" w:type="dxa"/>
            <w:gridSpan w:val="2"/>
            <w:tcBorders>
              <w:left w:val="nil"/>
              <w:right w:val="nil"/>
            </w:tcBorders>
          </w:tcPr>
          <w:p w14:paraId="38BDD1E6" w14:textId="77777777" w:rsidR="003C1043" w:rsidRPr="00BA0CA4" w:rsidRDefault="003C1043" w:rsidP="008921AF">
            <w:pPr>
              <w:rPr>
                <w:b/>
              </w:rPr>
            </w:pPr>
            <w:r w:rsidRPr="00BA0CA4">
              <w:rPr>
                <w:b/>
              </w:rPr>
              <w:t>Option 1 – Community Management</w:t>
            </w:r>
          </w:p>
        </w:tc>
      </w:tr>
      <w:tr w:rsidR="003C1043" w:rsidRPr="00BA0CA4" w14:paraId="47A9EC5C" w14:textId="77777777">
        <w:tc>
          <w:tcPr>
            <w:tcW w:w="4644" w:type="dxa"/>
            <w:tcBorders>
              <w:bottom w:val="single" w:sz="4" w:space="0" w:color="auto"/>
            </w:tcBorders>
          </w:tcPr>
          <w:p w14:paraId="21C23928"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Constant and reliable source of water supply</w:t>
            </w:r>
          </w:p>
          <w:p w14:paraId="331770AD"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Availability of local technicians for gravity system</w:t>
            </w:r>
          </w:p>
          <w:p w14:paraId="254A58B8"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Availability of solar technology</w:t>
            </w:r>
          </w:p>
          <w:p w14:paraId="303A4357"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If source is well protected, running costs will be minimal</w:t>
            </w:r>
          </w:p>
          <w:p w14:paraId="463638CC"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Availability of public standpipes will ease collection of user fees</w:t>
            </w:r>
          </w:p>
          <w:p w14:paraId="292DBBEF"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Community ownership</w:t>
            </w:r>
          </w:p>
          <w:p w14:paraId="5A8F80C9"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Cheaper running costs</w:t>
            </w:r>
          </w:p>
          <w:p w14:paraId="4E4C8B5E"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It promotes transparency</w:t>
            </w:r>
          </w:p>
          <w:p w14:paraId="698B61A6"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Cost effective because O&amp;M is done locally</w:t>
            </w:r>
          </w:p>
        </w:tc>
        <w:tc>
          <w:tcPr>
            <w:tcW w:w="4536" w:type="dxa"/>
            <w:tcBorders>
              <w:bottom w:val="single" w:sz="4" w:space="0" w:color="auto"/>
            </w:tcBorders>
          </w:tcPr>
          <w:p w14:paraId="232E089B"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Exposed to pollution from different sources</w:t>
            </w:r>
          </w:p>
          <w:p w14:paraId="380CD9FB"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Flow of water is based on seasonality eg dry season</w:t>
            </w:r>
          </w:p>
          <w:p w14:paraId="60134A73"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Prone to deforestation and human activities</w:t>
            </w:r>
          </w:p>
          <w:p w14:paraId="5F1BF691"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Political interference can affect smooth running</w:t>
            </w:r>
          </w:p>
          <w:p w14:paraId="4ECEFBE1"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Inadequate managerial skills and experience</w:t>
            </w:r>
          </w:p>
          <w:p w14:paraId="75A1D375"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Lack of willingness to pay affects sustainability</w:t>
            </w:r>
          </w:p>
          <w:p w14:paraId="5C3A1ED9"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O&amp;M costs may disrupt the smooth functioning of the system</w:t>
            </w:r>
          </w:p>
          <w:p w14:paraId="3CBE41AD"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Importance of potable water to promote health and well being among rural people is very low</w:t>
            </w:r>
          </w:p>
          <w:p w14:paraId="69EA5154"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Difficult to get management experience locally</w:t>
            </w:r>
          </w:p>
          <w:p w14:paraId="5D3EE84B"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Type of materials used may affect smooth functioning e</w:t>
            </w:r>
            <w:r w:rsidR="006E3D97">
              <w:rPr>
                <w:sz w:val="18"/>
                <w:szCs w:val="18"/>
              </w:rPr>
              <w:t>.</w:t>
            </w:r>
            <w:r w:rsidRPr="00BA0CA4">
              <w:rPr>
                <w:sz w:val="18"/>
                <w:szCs w:val="18"/>
              </w:rPr>
              <w:t>g</w:t>
            </w:r>
            <w:r w:rsidR="006E3D97">
              <w:rPr>
                <w:sz w:val="18"/>
                <w:szCs w:val="18"/>
              </w:rPr>
              <w:t>.</w:t>
            </w:r>
            <w:r w:rsidRPr="00BA0CA4">
              <w:rPr>
                <w:sz w:val="18"/>
                <w:szCs w:val="18"/>
              </w:rPr>
              <w:t xml:space="preserve"> PVC pipes</w:t>
            </w:r>
          </w:p>
          <w:p w14:paraId="51626AD9" w14:textId="77777777" w:rsidR="003C1043" w:rsidRPr="00BA0CA4" w:rsidRDefault="003C1043" w:rsidP="00B9580F">
            <w:pPr>
              <w:pStyle w:val="ListParagraph"/>
              <w:numPr>
                <w:ilvl w:val="0"/>
                <w:numId w:val="43"/>
              </w:numPr>
              <w:ind w:left="284" w:hanging="284"/>
              <w:rPr>
                <w:sz w:val="18"/>
                <w:szCs w:val="18"/>
              </w:rPr>
            </w:pPr>
            <w:r w:rsidRPr="00BA0CA4">
              <w:rPr>
                <w:sz w:val="18"/>
                <w:szCs w:val="18"/>
              </w:rPr>
              <w:t>Availability of SALWACO staff to access rural communities is difficult</w:t>
            </w:r>
          </w:p>
        </w:tc>
      </w:tr>
      <w:tr w:rsidR="003C1043" w:rsidRPr="00BA0CA4" w14:paraId="345176DD" w14:textId="77777777">
        <w:tc>
          <w:tcPr>
            <w:tcW w:w="9180" w:type="dxa"/>
            <w:gridSpan w:val="2"/>
            <w:tcBorders>
              <w:left w:val="nil"/>
              <w:right w:val="nil"/>
            </w:tcBorders>
          </w:tcPr>
          <w:p w14:paraId="5CDD63FB" w14:textId="77777777" w:rsidR="003C1043" w:rsidRPr="00BA0CA4" w:rsidRDefault="003C1043" w:rsidP="008921AF">
            <w:pPr>
              <w:rPr>
                <w:b/>
              </w:rPr>
            </w:pPr>
            <w:r w:rsidRPr="00BA0CA4">
              <w:rPr>
                <w:b/>
              </w:rPr>
              <w:t>Option 2 – Town Water Board</w:t>
            </w:r>
          </w:p>
        </w:tc>
      </w:tr>
      <w:tr w:rsidR="003C1043" w:rsidRPr="00BA0CA4" w14:paraId="6FA032DD" w14:textId="77777777">
        <w:tc>
          <w:tcPr>
            <w:tcW w:w="4644" w:type="dxa"/>
            <w:tcBorders>
              <w:bottom w:val="single" w:sz="4" w:space="0" w:color="auto"/>
            </w:tcBorders>
          </w:tcPr>
          <w:p w14:paraId="3449DE98"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It  enhances a strong decentralized system</w:t>
            </w:r>
          </w:p>
          <w:p w14:paraId="10ED2CB0"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It develops the culture of ownership</w:t>
            </w:r>
          </w:p>
          <w:p w14:paraId="75D809A4"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With sustained engagement of the community at different levels promote sustainability</w:t>
            </w:r>
          </w:p>
          <w:p w14:paraId="7BF6D122"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With town water supply, decision making is easy</w:t>
            </w:r>
          </w:p>
          <w:p w14:paraId="46C20F98"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Fosters transparency and accountability</w:t>
            </w:r>
          </w:p>
          <w:p w14:paraId="1DDD1901"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It enhances Local Economic development</w:t>
            </w:r>
          </w:p>
          <w:p w14:paraId="46150C96" w14:textId="77777777" w:rsidR="003C1043" w:rsidRPr="00BA0CA4" w:rsidRDefault="003C1043" w:rsidP="00B9580F">
            <w:pPr>
              <w:numPr>
                <w:ilvl w:val="0"/>
                <w:numId w:val="47"/>
              </w:numPr>
              <w:tabs>
                <w:tab w:val="clear" w:pos="720"/>
                <w:tab w:val="num" w:pos="284"/>
              </w:tabs>
              <w:ind w:left="284" w:hanging="284"/>
              <w:rPr>
                <w:sz w:val="18"/>
                <w:szCs w:val="18"/>
              </w:rPr>
            </w:pPr>
            <w:r w:rsidRPr="00BA0CA4">
              <w:rPr>
                <w:sz w:val="18"/>
                <w:szCs w:val="18"/>
              </w:rPr>
              <w:t xml:space="preserve">“Pay as you go” tariff rates are not flat so communities cannot use this as an excuse for public stand post </w:t>
            </w:r>
          </w:p>
        </w:tc>
        <w:tc>
          <w:tcPr>
            <w:tcW w:w="4536" w:type="dxa"/>
            <w:tcBorders>
              <w:bottom w:val="single" w:sz="4" w:space="0" w:color="auto"/>
            </w:tcBorders>
          </w:tcPr>
          <w:p w14:paraId="3090AC70" w14:textId="77777777" w:rsidR="003C1043" w:rsidRPr="00BA0CA4" w:rsidRDefault="003C1043" w:rsidP="00B9580F">
            <w:pPr>
              <w:numPr>
                <w:ilvl w:val="0"/>
                <w:numId w:val="48"/>
              </w:numPr>
              <w:tabs>
                <w:tab w:val="clear" w:pos="720"/>
                <w:tab w:val="num" w:pos="284"/>
              </w:tabs>
              <w:ind w:left="230" w:hanging="230"/>
              <w:rPr>
                <w:sz w:val="18"/>
                <w:szCs w:val="18"/>
              </w:rPr>
            </w:pPr>
            <w:r w:rsidRPr="00BA0CA4">
              <w:rPr>
                <w:sz w:val="18"/>
                <w:szCs w:val="18"/>
              </w:rPr>
              <w:t>Difficult to get the total support or commitment of some Board members because of the absence of incentive.</w:t>
            </w:r>
          </w:p>
          <w:p w14:paraId="39340547" w14:textId="77777777" w:rsidR="003C1043" w:rsidRPr="00BA0CA4" w:rsidRDefault="003C1043" w:rsidP="00B9580F">
            <w:pPr>
              <w:numPr>
                <w:ilvl w:val="0"/>
                <w:numId w:val="48"/>
              </w:numPr>
              <w:tabs>
                <w:tab w:val="clear" w:pos="720"/>
                <w:tab w:val="num" w:pos="284"/>
              </w:tabs>
              <w:ind w:left="230" w:hanging="230"/>
              <w:rPr>
                <w:sz w:val="18"/>
                <w:szCs w:val="18"/>
              </w:rPr>
            </w:pPr>
            <w:r w:rsidRPr="00BA0CA4">
              <w:rPr>
                <w:sz w:val="18"/>
                <w:szCs w:val="18"/>
              </w:rPr>
              <w:t>Limited capacity of some Board Members</w:t>
            </w:r>
          </w:p>
          <w:p w14:paraId="1BBB3E4D" w14:textId="77777777" w:rsidR="003C1043" w:rsidRPr="00BA0CA4" w:rsidRDefault="003C1043" w:rsidP="00B9580F">
            <w:pPr>
              <w:numPr>
                <w:ilvl w:val="0"/>
                <w:numId w:val="48"/>
              </w:numPr>
              <w:tabs>
                <w:tab w:val="clear" w:pos="720"/>
                <w:tab w:val="num" w:pos="284"/>
              </w:tabs>
              <w:ind w:left="230" w:hanging="230"/>
              <w:rPr>
                <w:sz w:val="18"/>
                <w:szCs w:val="18"/>
              </w:rPr>
            </w:pPr>
            <w:r w:rsidRPr="00BA0CA4">
              <w:rPr>
                <w:sz w:val="18"/>
                <w:szCs w:val="18"/>
              </w:rPr>
              <w:t>Limited funds for training of water department personnel.</w:t>
            </w:r>
          </w:p>
          <w:p w14:paraId="7951CAB7" w14:textId="77777777" w:rsidR="003C1043" w:rsidRPr="00BA0CA4" w:rsidRDefault="003C1043" w:rsidP="00B9580F">
            <w:pPr>
              <w:numPr>
                <w:ilvl w:val="0"/>
                <w:numId w:val="48"/>
              </w:numPr>
              <w:tabs>
                <w:tab w:val="clear" w:pos="720"/>
                <w:tab w:val="num" w:pos="284"/>
              </w:tabs>
              <w:ind w:left="230" w:hanging="230"/>
              <w:rPr>
                <w:sz w:val="18"/>
                <w:szCs w:val="18"/>
              </w:rPr>
            </w:pPr>
            <w:r w:rsidRPr="00BA0CA4">
              <w:rPr>
                <w:sz w:val="18"/>
                <w:szCs w:val="18"/>
              </w:rPr>
              <w:t>Difficult to assess seed money for operation and maintenances</w:t>
            </w:r>
          </w:p>
          <w:p w14:paraId="51DAB7E7" w14:textId="77777777" w:rsidR="003C1043" w:rsidRPr="00BA0CA4" w:rsidRDefault="003C1043" w:rsidP="008921AF">
            <w:pPr>
              <w:tabs>
                <w:tab w:val="num" w:pos="284"/>
              </w:tabs>
              <w:spacing w:before="60"/>
              <w:ind w:firstLine="232"/>
              <w:rPr>
                <w:sz w:val="18"/>
                <w:szCs w:val="18"/>
                <w:u w:val="single"/>
              </w:rPr>
            </w:pPr>
            <w:r w:rsidRPr="00BA0CA4">
              <w:rPr>
                <w:sz w:val="18"/>
                <w:szCs w:val="18"/>
                <w:u w:val="single"/>
              </w:rPr>
              <w:t>Challenges</w:t>
            </w:r>
          </w:p>
          <w:p w14:paraId="4ECE08A3"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Willingness of the communities to pay user fees</w:t>
            </w:r>
          </w:p>
          <w:p w14:paraId="512E2862"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The decision of the technology or facility by the town board is limited.</w:t>
            </w:r>
          </w:p>
          <w:p w14:paraId="72D02944"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Weak community sensitization to stimulate willingness to pay</w:t>
            </w:r>
          </w:p>
          <w:p w14:paraId="36CC0499"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Political interference into Board decisions</w:t>
            </w:r>
          </w:p>
          <w:p w14:paraId="4BD934D4"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Weak partnership and coordination of the board</w:t>
            </w:r>
          </w:p>
          <w:p w14:paraId="66CC7B49"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Logical constraints for the Board to carry out their operation</w:t>
            </w:r>
          </w:p>
          <w:p w14:paraId="4DA28A4B" w14:textId="77777777" w:rsidR="003C1043" w:rsidRPr="00BA0CA4" w:rsidRDefault="003C1043" w:rsidP="00B9580F">
            <w:pPr>
              <w:numPr>
                <w:ilvl w:val="0"/>
                <w:numId w:val="49"/>
              </w:numPr>
              <w:tabs>
                <w:tab w:val="clear" w:pos="720"/>
                <w:tab w:val="num" w:pos="284"/>
              </w:tabs>
              <w:ind w:left="230" w:hanging="230"/>
              <w:rPr>
                <w:sz w:val="18"/>
                <w:szCs w:val="18"/>
              </w:rPr>
            </w:pPr>
            <w:r w:rsidRPr="00BA0CA4">
              <w:rPr>
                <w:sz w:val="18"/>
                <w:szCs w:val="18"/>
              </w:rPr>
              <w:t>Attitudes of the community people</w:t>
            </w:r>
          </w:p>
        </w:tc>
      </w:tr>
      <w:tr w:rsidR="003C1043" w:rsidRPr="00BA0CA4" w14:paraId="095C484D" w14:textId="77777777">
        <w:tc>
          <w:tcPr>
            <w:tcW w:w="9180" w:type="dxa"/>
            <w:gridSpan w:val="2"/>
            <w:tcBorders>
              <w:left w:val="nil"/>
              <w:right w:val="nil"/>
            </w:tcBorders>
          </w:tcPr>
          <w:p w14:paraId="6FCC3D65" w14:textId="77777777" w:rsidR="003C1043" w:rsidRPr="00BA0CA4" w:rsidRDefault="003C1043" w:rsidP="008921AF">
            <w:pPr>
              <w:rPr>
                <w:b/>
              </w:rPr>
            </w:pPr>
            <w:r w:rsidRPr="00BA0CA4">
              <w:rPr>
                <w:b/>
              </w:rPr>
              <w:t>Option 3 – Private Contractor</w:t>
            </w:r>
          </w:p>
        </w:tc>
      </w:tr>
      <w:tr w:rsidR="003C1043" w:rsidRPr="00BA0CA4" w14:paraId="2A00BE09" w14:textId="77777777">
        <w:tc>
          <w:tcPr>
            <w:tcW w:w="4644" w:type="dxa"/>
            <w:tcBorders>
              <w:bottom w:val="single" w:sz="4" w:space="0" w:color="auto"/>
            </w:tcBorders>
          </w:tcPr>
          <w:p w14:paraId="344E6826"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ensures effective revenue collection</w:t>
            </w:r>
          </w:p>
          <w:p w14:paraId="3EFE39CB"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Less burden on the [Water] Board</w:t>
            </w:r>
          </w:p>
          <w:p w14:paraId="39FBFF3B"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ensures accountability and transparency</w:t>
            </w:r>
          </w:p>
          <w:p w14:paraId="137B5626"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ensures quality and sustainability of service</w:t>
            </w:r>
          </w:p>
          <w:p w14:paraId="7DA4AFDD"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creates job opportunities for community members</w:t>
            </w:r>
          </w:p>
          <w:p w14:paraId="31FBBD1A"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greats a sense of ownership</w:t>
            </w:r>
          </w:p>
          <w:p w14:paraId="21926630"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ensures functionality of the system</w:t>
            </w:r>
          </w:p>
          <w:p w14:paraId="08670DD1"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It ensures effective monitoring and evaluation</w:t>
            </w:r>
          </w:p>
          <w:p w14:paraId="7489BE40"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Communication flows between stakeholders</w:t>
            </w:r>
          </w:p>
          <w:p w14:paraId="63548759"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Performance appraisal</w:t>
            </w:r>
          </w:p>
          <w:p w14:paraId="3CD942F7"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A binding agreement between the Water Board and the service provider</w:t>
            </w:r>
          </w:p>
          <w:p w14:paraId="75EACB34"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An efficient data collection system</w:t>
            </w:r>
          </w:p>
          <w:p w14:paraId="4B82830D"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Equitable service delivery</w:t>
            </w:r>
          </w:p>
        </w:tc>
        <w:tc>
          <w:tcPr>
            <w:tcW w:w="4536" w:type="dxa"/>
            <w:tcBorders>
              <w:bottom w:val="single" w:sz="4" w:space="0" w:color="auto"/>
            </w:tcBorders>
          </w:tcPr>
          <w:p w14:paraId="68EA589F"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Expensive to have a private operator</w:t>
            </w:r>
          </w:p>
          <w:p w14:paraId="0156AFDF"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Instability of tariff</w:t>
            </w:r>
          </w:p>
          <w:p w14:paraId="75A5A4E6"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When a contractor fails to in contextual obligations there will be no performance appraisal</w:t>
            </w:r>
          </w:p>
          <w:p w14:paraId="6EB3EFCF"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Debt or withdrawal of the contractor</w:t>
            </w:r>
          </w:p>
          <w:p w14:paraId="0803BEEE"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Changes in management [of the contractor?] affect the service delivery system</w:t>
            </w:r>
          </w:p>
          <w:p w14:paraId="12C06523" w14:textId="77777777" w:rsidR="003C1043" w:rsidRPr="00BA0CA4" w:rsidRDefault="003C1043" w:rsidP="008921AF">
            <w:pPr>
              <w:spacing w:before="60"/>
              <w:ind w:left="284"/>
              <w:rPr>
                <w:sz w:val="18"/>
                <w:szCs w:val="18"/>
                <w:u w:val="single"/>
              </w:rPr>
            </w:pPr>
            <w:r w:rsidRPr="00BA0CA4">
              <w:rPr>
                <w:sz w:val="18"/>
                <w:szCs w:val="18"/>
                <w:u w:val="single"/>
              </w:rPr>
              <w:t>Barriers</w:t>
            </w:r>
          </w:p>
          <w:p w14:paraId="79F4BDC9"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Poor community participation</w:t>
            </w:r>
          </w:p>
          <w:p w14:paraId="3D21D290"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At times they {contractor] ignore institutional mandate</w:t>
            </w:r>
          </w:p>
          <w:p w14:paraId="5597B29B"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Socio-cultural activities</w:t>
            </w:r>
          </w:p>
          <w:p w14:paraId="37ABCB69"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Political interference and instability – result in a complete breakdown of the system</w:t>
            </w:r>
          </w:p>
          <w:p w14:paraId="54A75296"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Natural defects – seasonality</w:t>
            </w:r>
          </w:p>
          <w:p w14:paraId="32181D5C"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Availability of HR</w:t>
            </w:r>
          </w:p>
          <w:p w14:paraId="622B163B" w14:textId="77777777" w:rsidR="003C1043" w:rsidRPr="00BA0CA4" w:rsidRDefault="003C1043" w:rsidP="00B9580F">
            <w:pPr>
              <w:pStyle w:val="ListParagraph"/>
              <w:numPr>
                <w:ilvl w:val="0"/>
                <w:numId w:val="44"/>
              </w:numPr>
              <w:ind w:left="284" w:hanging="284"/>
              <w:rPr>
                <w:sz w:val="18"/>
                <w:szCs w:val="18"/>
              </w:rPr>
            </w:pPr>
            <w:r w:rsidRPr="00BA0CA4">
              <w:rPr>
                <w:sz w:val="18"/>
                <w:szCs w:val="18"/>
              </w:rPr>
              <w:t>Income level of water users</w:t>
            </w:r>
          </w:p>
        </w:tc>
      </w:tr>
      <w:tr w:rsidR="003C1043" w:rsidRPr="00BA0CA4" w14:paraId="512E554B" w14:textId="77777777">
        <w:tc>
          <w:tcPr>
            <w:tcW w:w="9180" w:type="dxa"/>
            <w:gridSpan w:val="2"/>
            <w:tcBorders>
              <w:left w:val="nil"/>
              <w:right w:val="nil"/>
            </w:tcBorders>
          </w:tcPr>
          <w:p w14:paraId="7987289F" w14:textId="77777777" w:rsidR="003C1043" w:rsidRPr="00BA0CA4" w:rsidRDefault="003C1043" w:rsidP="008921AF">
            <w:r w:rsidRPr="00BA0CA4">
              <w:rPr>
                <w:b/>
              </w:rPr>
              <w:t xml:space="preserve">Option 4 – SALWACO </w:t>
            </w:r>
            <w:r w:rsidRPr="00BA0CA4">
              <w:rPr>
                <w:sz w:val="18"/>
                <w:szCs w:val="18"/>
              </w:rPr>
              <w:t>(After ongoing transformation process)</w:t>
            </w:r>
          </w:p>
        </w:tc>
      </w:tr>
      <w:tr w:rsidR="003C1043" w:rsidRPr="00BA0CA4" w14:paraId="31CD8E06" w14:textId="77777777">
        <w:tc>
          <w:tcPr>
            <w:tcW w:w="4644" w:type="dxa"/>
          </w:tcPr>
          <w:p w14:paraId="798B100F"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More efficient in technical capabilities</w:t>
            </w:r>
          </w:p>
          <w:p w14:paraId="66F40C47"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Well</w:t>
            </w:r>
            <w:r w:rsidR="006E3D97">
              <w:rPr>
                <w:sz w:val="18"/>
                <w:szCs w:val="18"/>
              </w:rPr>
              <w:t>-</w:t>
            </w:r>
            <w:r w:rsidRPr="00BA0CA4">
              <w:rPr>
                <w:sz w:val="18"/>
                <w:szCs w:val="18"/>
              </w:rPr>
              <w:t>co-ordinated and harmonised water supply</w:t>
            </w:r>
          </w:p>
          <w:p w14:paraId="3B87F14F"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Ensure effective service delivery and use of resources</w:t>
            </w:r>
          </w:p>
          <w:p w14:paraId="694144A7"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Have financial opportunities to undertake water projects in bigger communities [better access to donors]</w:t>
            </w:r>
          </w:p>
          <w:p w14:paraId="07F3BC86"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Ensure/guarantee the provision of quality water supply to the people/communities</w:t>
            </w:r>
          </w:p>
          <w:p w14:paraId="2C940BD7"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Well</w:t>
            </w:r>
            <w:r w:rsidR="006E3D97">
              <w:rPr>
                <w:sz w:val="18"/>
                <w:szCs w:val="18"/>
              </w:rPr>
              <w:t>-</w:t>
            </w:r>
            <w:r w:rsidRPr="00BA0CA4">
              <w:rPr>
                <w:sz w:val="18"/>
                <w:szCs w:val="18"/>
              </w:rPr>
              <w:t>structured organisation to attract donor confidence</w:t>
            </w:r>
          </w:p>
          <w:p w14:paraId="4697028F" w14:textId="77777777" w:rsidR="003C1043" w:rsidRPr="00BA0CA4" w:rsidRDefault="003C1043" w:rsidP="00B9580F">
            <w:pPr>
              <w:pStyle w:val="ListParagraph"/>
              <w:numPr>
                <w:ilvl w:val="0"/>
                <w:numId w:val="46"/>
              </w:numPr>
              <w:ind w:left="284" w:hanging="284"/>
              <w:rPr>
                <w:sz w:val="18"/>
                <w:szCs w:val="18"/>
              </w:rPr>
            </w:pPr>
            <w:r w:rsidRPr="00BA0CA4">
              <w:rPr>
                <w:sz w:val="18"/>
                <w:szCs w:val="18"/>
              </w:rPr>
              <w:t>Have legal framework that backs up operations of SALWACO</w:t>
            </w:r>
          </w:p>
        </w:tc>
        <w:tc>
          <w:tcPr>
            <w:tcW w:w="4536" w:type="dxa"/>
          </w:tcPr>
          <w:p w14:paraId="2A49FE6B" w14:textId="77777777" w:rsidR="003C1043" w:rsidRPr="00BA0CA4" w:rsidRDefault="003C1043" w:rsidP="00B9580F">
            <w:pPr>
              <w:pStyle w:val="ListParagraph"/>
              <w:numPr>
                <w:ilvl w:val="0"/>
                <w:numId w:val="45"/>
              </w:numPr>
              <w:ind w:left="284" w:hanging="284"/>
              <w:rPr>
                <w:sz w:val="18"/>
                <w:szCs w:val="18"/>
              </w:rPr>
            </w:pPr>
            <w:r w:rsidRPr="00BA0CA4">
              <w:rPr>
                <w:sz w:val="18"/>
                <w:szCs w:val="18"/>
              </w:rPr>
              <w:t>It’s expensive to set up water supply systems for larger communities</w:t>
            </w:r>
          </w:p>
          <w:p w14:paraId="73B219DF" w14:textId="77777777" w:rsidR="003C1043" w:rsidRPr="00BA0CA4" w:rsidRDefault="003C1043" w:rsidP="00B9580F">
            <w:pPr>
              <w:pStyle w:val="ListParagraph"/>
              <w:numPr>
                <w:ilvl w:val="0"/>
                <w:numId w:val="45"/>
              </w:numPr>
              <w:ind w:left="284" w:hanging="284"/>
              <w:rPr>
                <w:sz w:val="18"/>
                <w:szCs w:val="18"/>
              </w:rPr>
            </w:pPr>
            <w:r w:rsidRPr="00BA0CA4">
              <w:rPr>
                <w:sz w:val="18"/>
                <w:szCs w:val="18"/>
              </w:rPr>
              <w:t>Does not set up water supply system for smaller communities</w:t>
            </w:r>
          </w:p>
          <w:p w14:paraId="12977966" w14:textId="77777777" w:rsidR="003C1043" w:rsidRPr="00BA0CA4" w:rsidRDefault="003C1043" w:rsidP="00B9580F">
            <w:pPr>
              <w:pStyle w:val="ListParagraph"/>
              <w:numPr>
                <w:ilvl w:val="0"/>
                <w:numId w:val="45"/>
              </w:numPr>
              <w:ind w:left="284" w:hanging="284"/>
              <w:rPr>
                <w:sz w:val="18"/>
                <w:szCs w:val="18"/>
              </w:rPr>
            </w:pPr>
            <w:r w:rsidRPr="00BA0CA4">
              <w:rPr>
                <w:sz w:val="18"/>
                <w:szCs w:val="18"/>
              </w:rPr>
              <w:t>Political interf</w:t>
            </w:r>
            <w:r w:rsidR="00627150" w:rsidRPr="00BA0CA4">
              <w:rPr>
                <w:sz w:val="18"/>
                <w:szCs w:val="18"/>
              </w:rPr>
              <w:t>erence in S</w:t>
            </w:r>
            <w:r w:rsidRPr="00BA0CA4">
              <w:rPr>
                <w:sz w:val="18"/>
                <w:szCs w:val="18"/>
              </w:rPr>
              <w:t>ALWACO operations</w:t>
            </w:r>
          </w:p>
          <w:p w14:paraId="5818FB6B" w14:textId="77777777" w:rsidR="003C1043" w:rsidRPr="00BA0CA4" w:rsidRDefault="003C1043" w:rsidP="00B9580F">
            <w:pPr>
              <w:pStyle w:val="ListParagraph"/>
              <w:numPr>
                <w:ilvl w:val="0"/>
                <w:numId w:val="45"/>
              </w:numPr>
              <w:ind w:left="284" w:hanging="284"/>
              <w:rPr>
                <w:sz w:val="18"/>
                <w:szCs w:val="18"/>
              </w:rPr>
            </w:pPr>
            <w:r w:rsidRPr="00BA0CA4">
              <w:rPr>
                <w:sz w:val="18"/>
                <w:szCs w:val="18"/>
              </w:rPr>
              <w:t>Large problem regarding sustainability in larger communities</w:t>
            </w:r>
          </w:p>
          <w:p w14:paraId="51722F02" w14:textId="77777777" w:rsidR="003C1043" w:rsidRPr="00BA0CA4" w:rsidRDefault="003C1043" w:rsidP="00B9580F">
            <w:pPr>
              <w:pStyle w:val="ListParagraph"/>
              <w:numPr>
                <w:ilvl w:val="0"/>
                <w:numId w:val="45"/>
              </w:numPr>
              <w:ind w:left="284" w:hanging="284"/>
              <w:rPr>
                <w:sz w:val="18"/>
                <w:szCs w:val="18"/>
              </w:rPr>
            </w:pPr>
            <w:r w:rsidRPr="00BA0CA4">
              <w:rPr>
                <w:sz w:val="18"/>
                <w:szCs w:val="18"/>
              </w:rPr>
              <w:t>Unwillingness of consumers to pay water bills/rate adversely affects the operations of SALWACO</w:t>
            </w:r>
          </w:p>
          <w:p w14:paraId="2482323A" w14:textId="77777777" w:rsidR="003C1043" w:rsidRPr="00BA0CA4" w:rsidRDefault="003C1043" w:rsidP="00B9580F">
            <w:pPr>
              <w:pStyle w:val="ListParagraph"/>
              <w:numPr>
                <w:ilvl w:val="0"/>
                <w:numId w:val="45"/>
              </w:numPr>
              <w:ind w:left="284" w:hanging="284"/>
              <w:rPr>
                <w:sz w:val="18"/>
                <w:szCs w:val="18"/>
              </w:rPr>
            </w:pPr>
            <w:r w:rsidRPr="00BA0CA4">
              <w:rPr>
                <w:sz w:val="18"/>
                <w:szCs w:val="18"/>
              </w:rPr>
              <w:t>O&amp;M costs are too high</w:t>
            </w:r>
          </w:p>
        </w:tc>
      </w:tr>
    </w:tbl>
    <w:p w14:paraId="35CE4370" w14:textId="77777777" w:rsidR="003025EA" w:rsidRPr="00BA0CA4" w:rsidRDefault="00D20416" w:rsidP="003025EA">
      <w:pPr>
        <w:pStyle w:val="Heading2"/>
      </w:pPr>
      <w:bookmarkStart w:id="253" w:name="_Toc374109210"/>
      <w:r w:rsidRPr="00BA0CA4">
        <w:t>9</w:t>
      </w:r>
      <w:r w:rsidR="003025EA" w:rsidRPr="00BA0CA4">
        <w:t xml:space="preserve">.2   Assessment of </w:t>
      </w:r>
      <w:r w:rsidR="00571A1A" w:rsidRPr="00BA0CA4">
        <w:t>S</w:t>
      </w:r>
      <w:r w:rsidR="003025EA" w:rsidRPr="00BA0CA4">
        <w:t xml:space="preserve">hortlisted </w:t>
      </w:r>
      <w:r w:rsidR="00571A1A" w:rsidRPr="00BA0CA4">
        <w:t>O</w:t>
      </w:r>
      <w:r w:rsidR="003025EA" w:rsidRPr="00BA0CA4">
        <w:t>ptions</w:t>
      </w:r>
      <w:bookmarkEnd w:id="253"/>
    </w:p>
    <w:p w14:paraId="44FDEF90" w14:textId="77777777" w:rsidR="003025EA" w:rsidRPr="00BA0CA4" w:rsidRDefault="00627150" w:rsidP="00EC3DE5">
      <w:pPr>
        <w:jc w:val="both"/>
      </w:pPr>
      <w:r w:rsidRPr="00BA0CA4">
        <w:t>From the discussions at the workshop and from the experience in Uganda and Ghana it is clear that the choice between the management options is not to pick a single “one size fits all” solution, but rather to use a suite of solutions that are applied on a “horses for courses” basis.</w:t>
      </w:r>
    </w:p>
    <w:p w14:paraId="5CDC32EA" w14:textId="77777777" w:rsidR="00627150" w:rsidRPr="00BA0CA4" w:rsidRDefault="00627150" w:rsidP="00EC3DE5">
      <w:pPr>
        <w:jc w:val="both"/>
      </w:pPr>
      <w:r w:rsidRPr="00BA0CA4">
        <w:t xml:space="preserve">The </w:t>
      </w:r>
      <w:r w:rsidR="0095150E" w:rsidRPr="00BA0CA4">
        <w:t>suite of options is as follows:</w:t>
      </w:r>
    </w:p>
    <w:p w14:paraId="069A1F6A" w14:textId="77777777" w:rsidR="0095150E" w:rsidRPr="00BA0CA4" w:rsidRDefault="0095150E" w:rsidP="00EC3DE5">
      <w:pPr>
        <w:pStyle w:val="ListParagraph"/>
        <w:numPr>
          <w:ilvl w:val="0"/>
          <w:numId w:val="50"/>
        </w:numPr>
        <w:ind w:left="714" w:hanging="357"/>
        <w:contextualSpacing w:val="0"/>
        <w:jc w:val="both"/>
      </w:pPr>
      <w:r w:rsidRPr="00BA0CA4">
        <w:t>Community management should be used in the smallest towns (typically those under 5000 population) which also use simple technologies. This approach is more akin to community managed rural water supply systems.</w:t>
      </w:r>
    </w:p>
    <w:p w14:paraId="61B3E844" w14:textId="77777777" w:rsidR="0095150E" w:rsidRPr="00BA0CA4" w:rsidRDefault="0095150E" w:rsidP="00EC3DE5">
      <w:pPr>
        <w:pStyle w:val="ListParagraph"/>
        <w:numPr>
          <w:ilvl w:val="0"/>
          <w:numId w:val="50"/>
        </w:numPr>
        <w:ind w:left="714" w:hanging="357"/>
        <w:contextualSpacing w:val="0"/>
        <w:jc w:val="both"/>
      </w:pPr>
      <w:r w:rsidRPr="00BA0CA4">
        <w:t>The majority of small town water supplies should be managed by a Town Water Board which can then decide to operate the system directly using a town water department or to contract out the operation to a private contractor.</w:t>
      </w:r>
    </w:p>
    <w:p w14:paraId="4DE272D6" w14:textId="77777777" w:rsidR="0095150E" w:rsidRPr="00BA0CA4" w:rsidRDefault="0095150E" w:rsidP="00EC3DE5">
      <w:pPr>
        <w:pStyle w:val="ListParagraph"/>
        <w:numPr>
          <w:ilvl w:val="0"/>
          <w:numId w:val="50"/>
        </w:numPr>
        <w:ind w:left="714" w:hanging="357"/>
        <w:contextualSpacing w:val="0"/>
        <w:jc w:val="both"/>
      </w:pPr>
      <w:r w:rsidRPr="00BA0CA4">
        <w:t>A few specific larger towns should be operated by SALWACO.</w:t>
      </w:r>
    </w:p>
    <w:p w14:paraId="035C586F" w14:textId="77777777" w:rsidR="0095150E" w:rsidRPr="00BA0CA4" w:rsidRDefault="00737140" w:rsidP="00EC3DE5">
      <w:pPr>
        <w:jc w:val="both"/>
      </w:pPr>
      <w:r w:rsidRPr="00BA0CA4">
        <w:t xml:space="preserve">If community management is the standard option for the smaller towns, then the key decision is </w:t>
      </w:r>
      <w:r w:rsidR="0095150E" w:rsidRPr="00BA0CA4">
        <w:t>between three alternative operators</w:t>
      </w:r>
      <w:r w:rsidRPr="00BA0CA4">
        <w:t xml:space="preserve"> for the medium sized small towns</w:t>
      </w:r>
      <w:r w:rsidR="0095150E" w:rsidRPr="00BA0CA4">
        <w:t>:</w:t>
      </w:r>
    </w:p>
    <w:p w14:paraId="08B941E4" w14:textId="77777777" w:rsidR="0095150E" w:rsidRPr="00BA0CA4" w:rsidRDefault="0095150E" w:rsidP="00EC3DE5">
      <w:pPr>
        <w:pStyle w:val="ListParagraph"/>
        <w:numPr>
          <w:ilvl w:val="0"/>
          <w:numId w:val="51"/>
        </w:numPr>
        <w:jc w:val="both"/>
      </w:pPr>
      <w:r w:rsidRPr="00BA0CA4">
        <w:t>A Town Water Department</w:t>
      </w:r>
    </w:p>
    <w:p w14:paraId="462177B5" w14:textId="77777777" w:rsidR="0095150E" w:rsidRPr="00BA0CA4" w:rsidRDefault="0095150E" w:rsidP="00EC3DE5">
      <w:pPr>
        <w:pStyle w:val="ListParagraph"/>
        <w:numPr>
          <w:ilvl w:val="0"/>
          <w:numId w:val="51"/>
        </w:numPr>
        <w:jc w:val="both"/>
      </w:pPr>
      <w:r w:rsidRPr="00BA0CA4">
        <w:t xml:space="preserve">A private </w:t>
      </w:r>
      <w:r w:rsidR="00D13E87" w:rsidRPr="00BA0CA4">
        <w:t>o</w:t>
      </w:r>
      <w:r w:rsidRPr="00BA0CA4">
        <w:t>perator</w:t>
      </w:r>
    </w:p>
    <w:p w14:paraId="0CFA3738" w14:textId="77777777" w:rsidR="0095150E" w:rsidRPr="00BA0CA4" w:rsidRDefault="0095150E" w:rsidP="00EC3DE5">
      <w:pPr>
        <w:pStyle w:val="ListParagraph"/>
        <w:numPr>
          <w:ilvl w:val="0"/>
          <w:numId w:val="51"/>
        </w:numPr>
        <w:jc w:val="both"/>
      </w:pPr>
      <w:r w:rsidRPr="00BA0CA4">
        <w:t>SALWACO</w:t>
      </w:r>
    </w:p>
    <w:p w14:paraId="7625185C" w14:textId="77777777" w:rsidR="0095150E" w:rsidRPr="00BA0CA4" w:rsidRDefault="00D13E87" w:rsidP="00EC3DE5">
      <w:pPr>
        <w:jc w:val="both"/>
      </w:pPr>
      <w:r w:rsidRPr="00BA0CA4">
        <w:t>The choice between the three alternative operators have very little impact on the ultimate effectiveness of the six value chains identified in Chapter 7 – whichever operator is chosen they will have to do a lot of work establish strong value chains.</w:t>
      </w:r>
    </w:p>
    <w:p w14:paraId="08248A65" w14:textId="77777777" w:rsidR="00D13E87" w:rsidRPr="00BA0CA4" w:rsidRDefault="00D13E87" w:rsidP="00EC3DE5">
      <w:pPr>
        <w:jc w:val="both"/>
      </w:pPr>
      <w:r w:rsidRPr="00BA0CA4">
        <w:t>The choice between the different operators comes down to more practical issues such as the following five questions that were put to the participants at the June workshop that they should consider when assessing the options.</w:t>
      </w:r>
    </w:p>
    <w:p w14:paraId="7CDDF9AA" w14:textId="77777777" w:rsidR="008921AF" w:rsidRPr="00BA0CA4" w:rsidRDefault="00D13E87" w:rsidP="00EC3DE5">
      <w:pPr>
        <w:pStyle w:val="ListParagraph"/>
        <w:numPr>
          <w:ilvl w:val="0"/>
          <w:numId w:val="52"/>
        </w:numPr>
        <w:ind w:left="714" w:hanging="357"/>
        <w:contextualSpacing w:val="0"/>
        <w:jc w:val="both"/>
      </w:pPr>
      <w:r w:rsidRPr="00BA0CA4">
        <w:t>How practical will it be to implement this option under the current environment</w:t>
      </w:r>
    </w:p>
    <w:p w14:paraId="6ABFD8B4" w14:textId="77777777" w:rsidR="008921AF" w:rsidRPr="00BA0CA4" w:rsidRDefault="00D13E87" w:rsidP="00EC3DE5">
      <w:pPr>
        <w:pStyle w:val="ListParagraph"/>
        <w:numPr>
          <w:ilvl w:val="0"/>
          <w:numId w:val="52"/>
        </w:numPr>
        <w:ind w:left="714" w:hanging="357"/>
        <w:contextualSpacing w:val="0"/>
        <w:jc w:val="both"/>
      </w:pPr>
      <w:r w:rsidRPr="00BA0CA4">
        <w:t>How  sensitive is the option to political interference</w:t>
      </w:r>
    </w:p>
    <w:p w14:paraId="5CE96B99" w14:textId="77777777" w:rsidR="008921AF" w:rsidRPr="00BA0CA4" w:rsidRDefault="00D13E87" w:rsidP="00EC3DE5">
      <w:pPr>
        <w:pStyle w:val="ListParagraph"/>
        <w:numPr>
          <w:ilvl w:val="0"/>
          <w:numId w:val="52"/>
        </w:numPr>
        <w:ind w:left="714" w:hanging="357"/>
        <w:contextualSpacing w:val="0"/>
        <w:jc w:val="both"/>
      </w:pPr>
      <w:r w:rsidRPr="00BA0CA4">
        <w:t>How attractive will the option be to users and what effect will it have on their willingness to pay</w:t>
      </w:r>
    </w:p>
    <w:p w14:paraId="01D1B03E" w14:textId="77777777" w:rsidR="008921AF" w:rsidRPr="00BA0CA4" w:rsidRDefault="00D13E87" w:rsidP="00EC3DE5">
      <w:pPr>
        <w:pStyle w:val="ListParagraph"/>
        <w:numPr>
          <w:ilvl w:val="0"/>
          <w:numId w:val="52"/>
        </w:numPr>
        <w:ind w:left="714" w:hanging="357"/>
        <w:contextualSpacing w:val="0"/>
        <w:jc w:val="both"/>
      </w:pPr>
      <w:r w:rsidRPr="00BA0CA4">
        <w:t>How expensive with the option be to operate</w:t>
      </w:r>
    </w:p>
    <w:p w14:paraId="6462DDF6" w14:textId="77777777" w:rsidR="008921AF" w:rsidRPr="00BA0CA4" w:rsidRDefault="00D13E87" w:rsidP="00EC3DE5">
      <w:pPr>
        <w:pStyle w:val="ListParagraph"/>
        <w:numPr>
          <w:ilvl w:val="0"/>
          <w:numId w:val="52"/>
        </w:numPr>
        <w:ind w:left="714" w:hanging="357"/>
        <w:contextualSpacing w:val="0"/>
        <w:jc w:val="both"/>
      </w:pPr>
      <w:r w:rsidRPr="00BA0CA4">
        <w:t>Is the SALWACO option in line with government (decentralisation) and sector policy</w:t>
      </w:r>
    </w:p>
    <w:p w14:paraId="3FEA235A" w14:textId="77777777" w:rsidR="00F91E19" w:rsidRPr="00BA0CA4" w:rsidRDefault="00F91E19" w:rsidP="00EC3DE5">
      <w:pPr>
        <w:jc w:val="both"/>
      </w:pPr>
      <w:r w:rsidRPr="00BA0CA4">
        <w:t>The three options have been assessed on the following basis:</w:t>
      </w:r>
    </w:p>
    <w:p w14:paraId="145AFD47" w14:textId="77777777" w:rsidR="008921AF" w:rsidRPr="00BA0CA4" w:rsidRDefault="00F91E19" w:rsidP="00EC3DE5">
      <w:pPr>
        <w:pStyle w:val="ListParagraph"/>
        <w:numPr>
          <w:ilvl w:val="0"/>
          <w:numId w:val="53"/>
        </w:numPr>
        <w:ind w:left="714" w:hanging="357"/>
        <w:contextualSpacing w:val="0"/>
        <w:jc w:val="both"/>
      </w:pPr>
      <w:r w:rsidRPr="00BA0CA4">
        <w:t>A large amount of community sensitisation will be done whichever operator is used.</w:t>
      </w:r>
    </w:p>
    <w:p w14:paraId="01B34E82" w14:textId="77777777" w:rsidR="008921AF" w:rsidRPr="00BA0CA4" w:rsidRDefault="00F91E19" w:rsidP="00EC3DE5">
      <w:pPr>
        <w:pStyle w:val="ListParagraph"/>
        <w:numPr>
          <w:ilvl w:val="0"/>
          <w:numId w:val="53"/>
        </w:numPr>
        <w:ind w:left="714" w:hanging="357"/>
        <w:contextualSpacing w:val="0"/>
        <w:jc w:val="both"/>
      </w:pPr>
      <w:r w:rsidRPr="00BA0CA4">
        <w:t>A lot of training will be carried out for all options as well as detailed design of organisations and tariffs</w:t>
      </w:r>
    </w:p>
    <w:p w14:paraId="56D7902A" w14:textId="77777777" w:rsidR="008921AF" w:rsidRPr="00BA0CA4" w:rsidRDefault="00F91E19" w:rsidP="00EC3DE5">
      <w:pPr>
        <w:pStyle w:val="ListParagraph"/>
        <w:numPr>
          <w:ilvl w:val="0"/>
          <w:numId w:val="53"/>
        </w:numPr>
        <w:ind w:left="714" w:hanging="357"/>
        <w:contextualSpacing w:val="0"/>
        <w:jc w:val="both"/>
      </w:pPr>
      <w:r w:rsidRPr="00BA0CA4">
        <w:t>Options are only used in appropriate circumstances, e</w:t>
      </w:r>
      <w:r w:rsidR="006E3D97">
        <w:t>.</w:t>
      </w:r>
      <w:r w:rsidRPr="00BA0CA4">
        <w:t>g. The SALWACO option will only apply to the nominated 10 larger towns</w:t>
      </w:r>
    </w:p>
    <w:p w14:paraId="26C28B48" w14:textId="77777777" w:rsidR="00F91E19" w:rsidRPr="00BA0CA4" w:rsidRDefault="00F91E19" w:rsidP="00EC3DE5">
      <w:pPr>
        <w:jc w:val="both"/>
      </w:pPr>
      <w:r w:rsidRPr="00BA0CA4">
        <w:t>The following table assesses the pros and cons of each option and scores each criterion on a 1 – 5 rating where 1 is poor and 5 is excellent.</w:t>
      </w:r>
    </w:p>
    <w:p w14:paraId="1066027B" w14:textId="77777777" w:rsidR="00D13E87" w:rsidRPr="00BA0CA4" w:rsidRDefault="007638C1" w:rsidP="007638C1">
      <w:pPr>
        <w:pStyle w:val="Caption"/>
      </w:pPr>
      <w:bookmarkStart w:id="254" w:name="_Toc364597008"/>
      <w:bookmarkStart w:id="255" w:name="_Toc364602740"/>
      <w:bookmarkStart w:id="256" w:name="_Toc364602775"/>
      <w:bookmarkStart w:id="257" w:name="_Toc364653612"/>
      <w:bookmarkStart w:id="258" w:name="_Toc364653648"/>
      <w:bookmarkStart w:id="259" w:name="_Toc374109260"/>
      <w:r w:rsidRPr="00BA0CA4">
        <w:t xml:space="preserve">Table </w:t>
      </w:r>
      <w:r w:rsidR="00A4332A">
        <w:fldChar w:fldCharType="begin"/>
      </w:r>
      <w:r w:rsidR="006169FB">
        <w:instrText xml:space="preserve"> SEQ Table \* ARABIC </w:instrText>
      </w:r>
      <w:r w:rsidR="00A4332A">
        <w:fldChar w:fldCharType="separate"/>
      </w:r>
      <w:r w:rsidR="00FA7BB5">
        <w:rPr>
          <w:noProof/>
        </w:rPr>
        <w:t>18</w:t>
      </w:r>
      <w:r w:rsidR="00A4332A">
        <w:rPr>
          <w:noProof/>
        </w:rPr>
        <w:fldChar w:fldCharType="end"/>
      </w:r>
      <w:r w:rsidRPr="00BA0CA4">
        <w:t xml:space="preserve">: </w:t>
      </w:r>
      <w:r w:rsidR="00EA711C" w:rsidRPr="00BA0CA4">
        <w:t>Assessment and Scoring of Different Operators</w:t>
      </w:r>
      <w:bookmarkEnd w:id="254"/>
      <w:bookmarkEnd w:id="255"/>
      <w:bookmarkEnd w:id="256"/>
      <w:bookmarkEnd w:id="257"/>
      <w:bookmarkEnd w:id="258"/>
      <w:bookmarkEnd w:id="259"/>
    </w:p>
    <w:tbl>
      <w:tblPr>
        <w:tblStyle w:val="GridTable4-Accent11"/>
        <w:tblW w:w="0" w:type="auto"/>
        <w:tblLook w:val="04A0" w:firstRow="1" w:lastRow="0" w:firstColumn="1" w:lastColumn="0" w:noHBand="0" w:noVBand="1"/>
      </w:tblPr>
      <w:tblGrid>
        <w:gridCol w:w="1500"/>
        <w:gridCol w:w="1926"/>
        <w:gridCol w:w="399"/>
        <w:gridCol w:w="2121"/>
        <w:gridCol w:w="399"/>
        <w:gridCol w:w="2317"/>
        <w:gridCol w:w="399"/>
      </w:tblGrid>
      <w:tr w:rsidR="002C2E93" w:rsidRPr="00BA0CA4" w14:paraId="29F75A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3479DA70" w14:textId="77777777" w:rsidR="00EA711C" w:rsidRPr="00BA0CA4" w:rsidRDefault="00EA711C" w:rsidP="00EA711C">
            <w:pPr>
              <w:spacing w:before="60" w:after="60"/>
              <w:rPr>
                <w:sz w:val="20"/>
                <w:szCs w:val="20"/>
              </w:rPr>
            </w:pPr>
          </w:p>
        </w:tc>
        <w:tc>
          <w:tcPr>
            <w:tcW w:w="2070" w:type="dxa"/>
          </w:tcPr>
          <w:p w14:paraId="41BDC58B" w14:textId="77777777" w:rsidR="00EA711C" w:rsidRPr="00BA0CA4" w:rsidRDefault="00EA711C" w:rsidP="00EA711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Water Dep</w:t>
            </w:r>
            <w:r w:rsidR="002C2E93" w:rsidRPr="00BA0CA4">
              <w:rPr>
                <w:sz w:val="20"/>
                <w:szCs w:val="20"/>
              </w:rPr>
              <w:t>ar</w:t>
            </w:r>
            <w:r w:rsidRPr="00BA0CA4">
              <w:rPr>
                <w:sz w:val="20"/>
                <w:szCs w:val="20"/>
              </w:rPr>
              <w:t>t</w:t>
            </w:r>
            <w:r w:rsidR="002C2E93" w:rsidRPr="00BA0CA4">
              <w:rPr>
                <w:sz w:val="20"/>
                <w:szCs w:val="20"/>
              </w:rPr>
              <w:t>ment</w:t>
            </w:r>
          </w:p>
        </w:tc>
        <w:tc>
          <w:tcPr>
            <w:tcW w:w="266" w:type="dxa"/>
          </w:tcPr>
          <w:p w14:paraId="28502A95" w14:textId="77777777" w:rsidR="00EA711C" w:rsidRPr="00BA0CA4" w:rsidRDefault="00EA711C" w:rsidP="00EA711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p>
        </w:tc>
        <w:tc>
          <w:tcPr>
            <w:tcW w:w="2286" w:type="dxa"/>
          </w:tcPr>
          <w:p w14:paraId="267E5BBD" w14:textId="77777777" w:rsidR="00EA711C" w:rsidRPr="00BA0CA4" w:rsidRDefault="00EA711C" w:rsidP="00EA711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Private Operator</w:t>
            </w:r>
          </w:p>
        </w:tc>
        <w:tc>
          <w:tcPr>
            <w:tcW w:w="303" w:type="dxa"/>
          </w:tcPr>
          <w:p w14:paraId="589231AF" w14:textId="77777777" w:rsidR="00EA711C" w:rsidRPr="00BA0CA4" w:rsidRDefault="00EA711C" w:rsidP="00EA711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p>
        </w:tc>
        <w:tc>
          <w:tcPr>
            <w:tcW w:w="2532" w:type="dxa"/>
          </w:tcPr>
          <w:p w14:paraId="7B88E01C" w14:textId="77777777" w:rsidR="00EA711C" w:rsidRPr="00BA0CA4" w:rsidRDefault="00EA711C" w:rsidP="00EA711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BA0CA4">
              <w:rPr>
                <w:sz w:val="20"/>
                <w:szCs w:val="20"/>
              </w:rPr>
              <w:t>SALWACO</w:t>
            </w:r>
          </w:p>
        </w:tc>
        <w:tc>
          <w:tcPr>
            <w:tcW w:w="248" w:type="dxa"/>
          </w:tcPr>
          <w:p w14:paraId="4D0A94B2" w14:textId="77777777" w:rsidR="00EA711C" w:rsidRPr="00BA0CA4" w:rsidRDefault="00EA711C" w:rsidP="00EA711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p>
        </w:tc>
      </w:tr>
      <w:tr w:rsidR="002C2E93" w:rsidRPr="00BA0CA4" w14:paraId="4344C4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115EEC9B" w14:textId="77777777" w:rsidR="00EA711C" w:rsidRPr="00BA0CA4" w:rsidRDefault="00EA711C" w:rsidP="00EA711C">
            <w:pPr>
              <w:spacing w:before="60" w:after="60"/>
              <w:rPr>
                <w:sz w:val="18"/>
                <w:szCs w:val="18"/>
              </w:rPr>
            </w:pPr>
            <w:r w:rsidRPr="00BA0CA4">
              <w:rPr>
                <w:sz w:val="18"/>
                <w:szCs w:val="18"/>
              </w:rPr>
              <w:t>Practical to implement</w:t>
            </w:r>
          </w:p>
        </w:tc>
        <w:tc>
          <w:tcPr>
            <w:tcW w:w="2070" w:type="dxa"/>
          </w:tcPr>
          <w:p w14:paraId="01A7A18C" w14:textId="77777777" w:rsidR="002C2E93" w:rsidRPr="00BA0CA4" w:rsidRDefault="002C2E93"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u w:val="single"/>
              </w:rPr>
              <w:t>Pros</w:t>
            </w:r>
            <w:r w:rsidRPr="00BA0CA4">
              <w:rPr>
                <w:sz w:val="18"/>
                <w:szCs w:val="18"/>
              </w:rPr>
              <w:t xml:space="preserve">: </w:t>
            </w:r>
            <w:r w:rsidR="00EA711C" w:rsidRPr="00BA0CA4">
              <w:rPr>
                <w:sz w:val="18"/>
                <w:szCs w:val="18"/>
              </w:rPr>
              <w:t xml:space="preserve">Uses existing mechanisms. </w:t>
            </w:r>
          </w:p>
          <w:p w14:paraId="16ED23EC" w14:textId="77777777" w:rsidR="00EA711C" w:rsidRPr="00BA0CA4" w:rsidRDefault="002C2E93" w:rsidP="002C2E93">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u w:val="single"/>
              </w:rPr>
              <w:t>Cons</w:t>
            </w:r>
            <w:r w:rsidRPr="00BA0CA4">
              <w:rPr>
                <w:sz w:val="18"/>
                <w:szCs w:val="18"/>
              </w:rPr>
              <w:t xml:space="preserve">: </w:t>
            </w:r>
            <w:r w:rsidR="00EA711C" w:rsidRPr="00BA0CA4">
              <w:rPr>
                <w:sz w:val="18"/>
                <w:szCs w:val="18"/>
              </w:rPr>
              <w:t>Kambia experience highlights problems. Difficult to get consistent standard. Spreads the skills needed across many towns</w:t>
            </w:r>
          </w:p>
        </w:tc>
        <w:tc>
          <w:tcPr>
            <w:tcW w:w="266" w:type="dxa"/>
          </w:tcPr>
          <w:p w14:paraId="2287C0B8" w14:textId="77777777" w:rsidR="00EA711C" w:rsidRPr="00BA0CA4" w:rsidRDefault="00EA711C"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3</w:t>
            </w:r>
          </w:p>
        </w:tc>
        <w:tc>
          <w:tcPr>
            <w:tcW w:w="2286" w:type="dxa"/>
          </w:tcPr>
          <w:p w14:paraId="4CF929B9" w14:textId="77777777" w:rsidR="002C2E93" w:rsidRPr="00BA0CA4" w:rsidRDefault="002C2E93"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u w:val="single"/>
              </w:rPr>
              <w:t>Pros</w:t>
            </w:r>
            <w:r w:rsidRPr="00BA0CA4">
              <w:rPr>
                <w:sz w:val="18"/>
                <w:szCs w:val="18"/>
              </w:rPr>
              <w:t xml:space="preserve">: </w:t>
            </w:r>
            <w:r w:rsidR="00EA711C" w:rsidRPr="00BA0CA4">
              <w:rPr>
                <w:sz w:val="18"/>
                <w:szCs w:val="18"/>
              </w:rPr>
              <w:t xml:space="preserve">Interest from existing contractors. Have some experience from construction and temporary operation. </w:t>
            </w:r>
            <w:r w:rsidRPr="00BA0CA4">
              <w:rPr>
                <w:sz w:val="18"/>
                <w:szCs w:val="18"/>
              </w:rPr>
              <w:t>Easier to enforce consistency across small number of contractors and through contracts.</w:t>
            </w:r>
          </w:p>
          <w:p w14:paraId="0DC27C5C" w14:textId="77777777" w:rsidR="00EA711C" w:rsidRPr="00BA0CA4" w:rsidRDefault="002C2E93" w:rsidP="002C2E93">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u w:val="single"/>
              </w:rPr>
              <w:t>Cons</w:t>
            </w:r>
            <w:r w:rsidRPr="00BA0CA4">
              <w:rPr>
                <w:sz w:val="18"/>
                <w:szCs w:val="18"/>
              </w:rPr>
              <w:t xml:space="preserve">: </w:t>
            </w:r>
            <w:r w:rsidR="00EA711C" w:rsidRPr="00BA0CA4">
              <w:rPr>
                <w:sz w:val="18"/>
                <w:szCs w:val="18"/>
              </w:rPr>
              <w:t xml:space="preserve">Small private sector. Clients not strong on contract administration. </w:t>
            </w:r>
          </w:p>
        </w:tc>
        <w:tc>
          <w:tcPr>
            <w:tcW w:w="303" w:type="dxa"/>
          </w:tcPr>
          <w:p w14:paraId="79297EA1" w14:textId="77777777" w:rsidR="00EA711C" w:rsidRPr="00BA0CA4" w:rsidRDefault="00EA711C"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4</w:t>
            </w:r>
          </w:p>
        </w:tc>
        <w:tc>
          <w:tcPr>
            <w:tcW w:w="2532" w:type="dxa"/>
          </w:tcPr>
          <w:p w14:paraId="47EBE2F2" w14:textId="77777777" w:rsidR="002C2E93" w:rsidRPr="00BA0CA4" w:rsidRDefault="002C2E93"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u w:val="single"/>
              </w:rPr>
              <w:t>Pros</w:t>
            </w:r>
            <w:r w:rsidRPr="00BA0CA4">
              <w:rPr>
                <w:sz w:val="18"/>
                <w:szCs w:val="18"/>
              </w:rPr>
              <w:t>: concentration of skills, but only for a few of the larger towns. SALWACO transformation is planned.</w:t>
            </w:r>
          </w:p>
          <w:p w14:paraId="3F6E2C84" w14:textId="77777777" w:rsidR="00EA711C" w:rsidRPr="00BA0CA4" w:rsidRDefault="002C2E93" w:rsidP="002C2E93">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u w:val="single"/>
              </w:rPr>
              <w:t>Cons</w:t>
            </w:r>
            <w:r w:rsidRPr="00BA0CA4">
              <w:rPr>
                <w:sz w:val="18"/>
                <w:szCs w:val="18"/>
              </w:rPr>
              <w:t xml:space="preserve">: </w:t>
            </w:r>
            <w:r w:rsidR="00EA711C" w:rsidRPr="00BA0CA4">
              <w:rPr>
                <w:sz w:val="18"/>
                <w:szCs w:val="18"/>
              </w:rPr>
              <w:t xml:space="preserve">SALWACO need to undergo major transformation: difficulties and scale of the transformation seem to be under estimated. History suggests that this is an inherently inefficient option. </w:t>
            </w:r>
          </w:p>
        </w:tc>
        <w:tc>
          <w:tcPr>
            <w:tcW w:w="248" w:type="dxa"/>
          </w:tcPr>
          <w:p w14:paraId="00AE8C30" w14:textId="77777777" w:rsidR="00EA711C" w:rsidRPr="00BA0CA4" w:rsidRDefault="00EA711C"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2</w:t>
            </w:r>
          </w:p>
        </w:tc>
      </w:tr>
      <w:tr w:rsidR="002C2E93" w:rsidRPr="00BA0CA4" w14:paraId="036268B0" w14:textId="77777777">
        <w:tc>
          <w:tcPr>
            <w:cnfStyle w:val="001000000000" w:firstRow="0" w:lastRow="0" w:firstColumn="1" w:lastColumn="0" w:oddVBand="0" w:evenVBand="0" w:oddHBand="0" w:evenHBand="0" w:firstRowFirstColumn="0" w:firstRowLastColumn="0" w:lastRowFirstColumn="0" w:lastRowLastColumn="0"/>
            <w:tcW w:w="1582" w:type="dxa"/>
          </w:tcPr>
          <w:p w14:paraId="403F1BF5" w14:textId="77777777" w:rsidR="00EA711C" w:rsidRPr="00BA0CA4" w:rsidRDefault="00EA711C" w:rsidP="00EA711C">
            <w:pPr>
              <w:spacing w:before="60" w:after="60"/>
              <w:rPr>
                <w:sz w:val="18"/>
                <w:szCs w:val="18"/>
              </w:rPr>
            </w:pPr>
            <w:r w:rsidRPr="00BA0CA4">
              <w:rPr>
                <w:sz w:val="18"/>
                <w:szCs w:val="18"/>
              </w:rPr>
              <w:t>Political interference</w:t>
            </w:r>
          </w:p>
        </w:tc>
        <w:tc>
          <w:tcPr>
            <w:tcW w:w="2070" w:type="dxa"/>
          </w:tcPr>
          <w:p w14:paraId="50205461"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u w:val="single"/>
              </w:rPr>
              <w:t>Pros</w:t>
            </w:r>
            <w:r w:rsidRPr="00BA0CA4">
              <w:rPr>
                <w:sz w:val="18"/>
                <w:szCs w:val="18"/>
              </w:rPr>
              <w:t>: Local accountability.</w:t>
            </w:r>
          </w:p>
          <w:p w14:paraId="0351E6EE" w14:textId="77777777" w:rsidR="00EA711C" w:rsidRPr="00BA0CA4" w:rsidRDefault="002C2E93" w:rsidP="002C2E93">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u w:val="single"/>
              </w:rPr>
              <w:t>Cons</w:t>
            </w:r>
            <w:r w:rsidRPr="00BA0CA4">
              <w:rPr>
                <w:sz w:val="18"/>
                <w:szCs w:val="18"/>
              </w:rPr>
              <w:t>: O</w:t>
            </w:r>
            <w:r w:rsidR="00F91E19" w:rsidRPr="00BA0CA4">
              <w:rPr>
                <w:sz w:val="18"/>
                <w:szCs w:val="18"/>
              </w:rPr>
              <w:t>pen to major interference</w:t>
            </w:r>
          </w:p>
        </w:tc>
        <w:tc>
          <w:tcPr>
            <w:tcW w:w="266" w:type="dxa"/>
          </w:tcPr>
          <w:p w14:paraId="7814FC31"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1</w:t>
            </w:r>
          </w:p>
        </w:tc>
        <w:tc>
          <w:tcPr>
            <w:tcW w:w="2286" w:type="dxa"/>
          </w:tcPr>
          <w:p w14:paraId="581BEBCC" w14:textId="77777777" w:rsidR="00EA711C"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u w:val="single"/>
              </w:rPr>
              <w:t>Pros</w:t>
            </w:r>
            <w:r w:rsidRPr="00BA0CA4">
              <w:rPr>
                <w:sz w:val="18"/>
                <w:szCs w:val="18"/>
              </w:rPr>
              <w:t xml:space="preserve">: </w:t>
            </w:r>
            <w:r w:rsidR="00F91E19" w:rsidRPr="00BA0CA4">
              <w:rPr>
                <w:sz w:val="18"/>
                <w:szCs w:val="18"/>
              </w:rPr>
              <w:t>Contracts provide some transparency and protection from interference</w:t>
            </w:r>
            <w:r w:rsidRPr="00BA0CA4">
              <w:rPr>
                <w:sz w:val="18"/>
                <w:szCs w:val="18"/>
              </w:rPr>
              <w:t>.</w:t>
            </w:r>
          </w:p>
          <w:p w14:paraId="4231D597"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u w:val="single"/>
              </w:rPr>
              <w:t>Cons</w:t>
            </w:r>
            <w:r w:rsidRPr="00BA0CA4">
              <w:rPr>
                <w:sz w:val="18"/>
                <w:szCs w:val="18"/>
              </w:rPr>
              <w:t>: Difficult for contractors to say no</w:t>
            </w:r>
          </w:p>
        </w:tc>
        <w:tc>
          <w:tcPr>
            <w:tcW w:w="303" w:type="dxa"/>
          </w:tcPr>
          <w:p w14:paraId="0CDBCB97"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3</w:t>
            </w:r>
          </w:p>
        </w:tc>
        <w:tc>
          <w:tcPr>
            <w:tcW w:w="2532" w:type="dxa"/>
          </w:tcPr>
          <w:p w14:paraId="671E0924" w14:textId="77777777" w:rsidR="002C2E93" w:rsidRPr="00BA0CA4" w:rsidRDefault="002C2E93" w:rsidP="00F91E1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u w:val="single"/>
              </w:rPr>
              <w:t>Pros</w:t>
            </w:r>
            <w:r w:rsidRPr="00BA0CA4">
              <w:rPr>
                <w:sz w:val="18"/>
                <w:szCs w:val="18"/>
              </w:rPr>
              <w:t>: Transformed SALWACO may be more independent.</w:t>
            </w:r>
          </w:p>
          <w:p w14:paraId="06518725" w14:textId="77777777" w:rsidR="00EA711C" w:rsidRPr="00BA0CA4" w:rsidRDefault="002C2E93" w:rsidP="00F91E19">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u w:val="single"/>
              </w:rPr>
              <w:t>Cons</w:t>
            </w:r>
            <w:r w:rsidRPr="00BA0CA4">
              <w:rPr>
                <w:sz w:val="18"/>
                <w:szCs w:val="18"/>
              </w:rPr>
              <w:t xml:space="preserve">: </w:t>
            </w:r>
            <w:r w:rsidR="00F91E19" w:rsidRPr="00BA0CA4">
              <w:rPr>
                <w:sz w:val="18"/>
                <w:szCs w:val="18"/>
              </w:rPr>
              <w:t>Historically open to major interference</w:t>
            </w:r>
          </w:p>
        </w:tc>
        <w:tc>
          <w:tcPr>
            <w:tcW w:w="248" w:type="dxa"/>
          </w:tcPr>
          <w:p w14:paraId="00BA3A7C"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1</w:t>
            </w:r>
          </w:p>
        </w:tc>
      </w:tr>
      <w:tr w:rsidR="002C2E93" w:rsidRPr="00BA0CA4" w14:paraId="06524B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7156DFE8" w14:textId="77777777" w:rsidR="00EA711C" w:rsidRPr="00BA0CA4" w:rsidRDefault="00EA711C" w:rsidP="00EA711C">
            <w:pPr>
              <w:spacing w:before="60" w:after="60"/>
              <w:rPr>
                <w:sz w:val="18"/>
                <w:szCs w:val="18"/>
              </w:rPr>
            </w:pPr>
            <w:r w:rsidRPr="00BA0CA4">
              <w:rPr>
                <w:sz w:val="18"/>
                <w:szCs w:val="18"/>
              </w:rPr>
              <w:t>Attractive to users</w:t>
            </w:r>
          </w:p>
        </w:tc>
        <w:tc>
          <w:tcPr>
            <w:tcW w:w="2070" w:type="dxa"/>
          </w:tcPr>
          <w:p w14:paraId="2CD8C6EB"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Attractive if done well</w:t>
            </w:r>
          </w:p>
        </w:tc>
        <w:tc>
          <w:tcPr>
            <w:tcW w:w="266" w:type="dxa"/>
          </w:tcPr>
          <w:p w14:paraId="1353F4B9"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4</w:t>
            </w:r>
          </w:p>
        </w:tc>
        <w:tc>
          <w:tcPr>
            <w:tcW w:w="2286" w:type="dxa"/>
          </w:tcPr>
          <w:p w14:paraId="16E01E66"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Attractive if done well, but may be some resentment of companies making a profit.</w:t>
            </w:r>
          </w:p>
        </w:tc>
        <w:tc>
          <w:tcPr>
            <w:tcW w:w="303" w:type="dxa"/>
          </w:tcPr>
          <w:p w14:paraId="2EFAE395"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3</w:t>
            </w:r>
          </w:p>
        </w:tc>
        <w:tc>
          <w:tcPr>
            <w:tcW w:w="2532" w:type="dxa"/>
          </w:tcPr>
          <w:p w14:paraId="69F98B44"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Seen as traditional central government function, lack of credibility from past performance.</w:t>
            </w:r>
          </w:p>
        </w:tc>
        <w:tc>
          <w:tcPr>
            <w:tcW w:w="248" w:type="dxa"/>
          </w:tcPr>
          <w:p w14:paraId="25609C20"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2</w:t>
            </w:r>
          </w:p>
        </w:tc>
      </w:tr>
      <w:tr w:rsidR="002C2E93" w:rsidRPr="00BA0CA4" w14:paraId="01131B87" w14:textId="77777777">
        <w:tc>
          <w:tcPr>
            <w:cnfStyle w:val="001000000000" w:firstRow="0" w:lastRow="0" w:firstColumn="1" w:lastColumn="0" w:oddVBand="0" w:evenVBand="0" w:oddHBand="0" w:evenHBand="0" w:firstRowFirstColumn="0" w:firstRowLastColumn="0" w:lastRowFirstColumn="0" w:lastRowLastColumn="0"/>
            <w:tcW w:w="1582" w:type="dxa"/>
          </w:tcPr>
          <w:p w14:paraId="1E17BEE6" w14:textId="77777777" w:rsidR="00EA711C" w:rsidRPr="00BA0CA4" w:rsidRDefault="00EA711C" w:rsidP="00EA711C">
            <w:pPr>
              <w:spacing w:before="60" w:after="60"/>
              <w:rPr>
                <w:sz w:val="18"/>
                <w:szCs w:val="18"/>
              </w:rPr>
            </w:pPr>
            <w:r w:rsidRPr="00BA0CA4">
              <w:rPr>
                <w:sz w:val="18"/>
                <w:szCs w:val="18"/>
              </w:rPr>
              <w:t>Operating costs</w:t>
            </w:r>
          </w:p>
        </w:tc>
        <w:tc>
          <w:tcPr>
            <w:tcW w:w="2070" w:type="dxa"/>
          </w:tcPr>
          <w:p w14:paraId="1003359B"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Cost effective if done well, but risk of bureaucracy</w:t>
            </w:r>
          </w:p>
        </w:tc>
        <w:tc>
          <w:tcPr>
            <w:tcW w:w="266" w:type="dxa"/>
          </w:tcPr>
          <w:p w14:paraId="662C29B0"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3</w:t>
            </w:r>
          </w:p>
        </w:tc>
        <w:tc>
          <w:tcPr>
            <w:tcW w:w="2286" w:type="dxa"/>
          </w:tcPr>
          <w:p w14:paraId="47482F7C"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Should be cost effective and better management of the supply chain.</w:t>
            </w:r>
          </w:p>
        </w:tc>
        <w:tc>
          <w:tcPr>
            <w:tcW w:w="303" w:type="dxa"/>
          </w:tcPr>
          <w:p w14:paraId="37528D20"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4</w:t>
            </w:r>
          </w:p>
        </w:tc>
        <w:tc>
          <w:tcPr>
            <w:tcW w:w="2532" w:type="dxa"/>
          </w:tcPr>
          <w:p w14:paraId="74FCDFBC"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Traditionally expensive.</w:t>
            </w:r>
          </w:p>
        </w:tc>
        <w:tc>
          <w:tcPr>
            <w:tcW w:w="248" w:type="dxa"/>
          </w:tcPr>
          <w:p w14:paraId="24202AB5" w14:textId="77777777" w:rsidR="00EA711C" w:rsidRPr="00BA0CA4" w:rsidRDefault="00F91E19" w:rsidP="00EA711C">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A0CA4">
              <w:rPr>
                <w:sz w:val="18"/>
                <w:szCs w:val="18"/>
              </w:rPr>
              <w:t>2</w:t>
            </w:r>
          </w:p>
        </w:tc>
      </w:tr>
      <w:tr w:rsidR="002C2E93" w:rsidRPr="00BA0CA4" w14:paraId="05B501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513BF3E" w14:textId="77777777" w:rsidR="00EA711C" w:rsidRPr="00BA0CA4" w:rsidRDefault="00EA711C" w:rsidP="00EA711C">
            <w:pPr>
              <w:spacing w:before="60" w:after="60"/>
              <w:rPr>
                <w:sz w:val="18"/>
                <w:szCs w:val="18"/>
              </w:rPr>
            </w:pPr>
            <w:r w:rsidRPr="00BA0CA4">
              <w:rPr>
                <w:sz w:val="18"/>
                <w:szCs w:val="18"/>
              </w:rPr>
              <w:t>Alignment to policy</w:t>
            </w:r>
          </w:p>
        </w:tc>
        <w:tc>
          <w:tcPr>
            <w:tcW w:w="2070" w:type="dxa"/>
          </w:tcPr>
          <w:p w14:paraId="719C8603"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Strongly aligned, particularly with recent statements from MWR</w:t>
            </w:r>
          </w:p>
        </w:tc>
        <w:tc>
          <w:tcPr>
            <w:tcW w:w="266" w:type="dxa"/>
          </w:tcPr>
          <w:p w14:paraId="1CCE1A40"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5</w:t>
            </w:r>
          </w:p>
        </w:tc>
        <w:tc>
          <w:tcPr>
            <w:tcW w:w="2286" w:type="dxa"/>
          </w:tcPr>
          <w:p w14:paraId="29D1D827"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Aligned with national policy to use the private sector more, but may be lack of buy-in at implementation level</w:t>
            </w:r>
          </w:p>
        </w:tc>
        <w:tc>
          <w:tcPr>
            <w:tcW w:w="303" w:type="dxa"/>
          </w:tcPr>
          <w:p w14:paraId="725E0DE8" w14:textId="77777777" w:rsidR="00EA711C" w:rsidRPr="00BA0CA4" w:rsidRDefault="00F91E19"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3</w:t>
            </w:r>
          </w:p>
        </w:tc>
        <w:tc>
          <w:tcPr>
            <w:tcW w:w="2532" w:type="dxa"/>
          </w:tcPr>
          <w:p w14:paraId="1D4870E6" w14:textId="77777777" w:rsidR="00EA711C" w:rsidRPr="00BA0CA4" w:rsidRDefault="002C2E93"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Aligned with policy (for the 10 nominated towns)</w:t>
            </w:r>
          </w:p>
        </w:tc>
        <w:tc>
          <w:tcPr>
            <w:tcW w:w="248" w:type="dxa"/>
          </w:tcPr>
          <w:p w14:paraId="7F1FE584" w14:textId="77777777" w:rsidR="00EA711C" w:rsidRPr="00BA0CA4" w:rsidRDefault="002C2E93" w:rsidP="00EA711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CA4">
              <w:rPr>
                <w:sz w:val="18"/>
                <w:szCs w:val="18"/>
              </w:rPr>
              <w:t>4</w:t>
            </w:r>
          </w:p>
        </w:tc>
      </w:tr>
      <w:tr w:rsidR="002C2E93" w:rsidRPr="00BA0CA4" w14:paraId="42AD7DBF" w14:textId="77777777">
        <w:tc>
          <w:tcPr>
            <w:cnfStyle w:val="001000000000" w:firstRow="0" w:lastRow="0" w:firstColumn="1" w:lastColumn="0" w:oddVBand="0" w:evenVBand="0" w:oddHBand="0" w:evenHBand="0" w:firstRowFirstColumn="0" w:firstRowLastColumn="0" w:lastRowFirstColumn="0" w:lastRowLastColumn="0"/>
            <w:tcW w:w="1582" w:type="dxa"/>
            <w:shd w:val="clear" w:color="auto" w:fill="4F81BD" w:themeFill="accent1"/>
          </w:tcPr>
          <w:p w14:paraId="0C065700" w14:textId="77777777" w:rsidR="002C2E93" w:rsidRPr="00BA0CA4" w:rsidRDefault="002C2E93" w:rsidP="00EA711C">
            <w:pPr>
              <w:spacing w:before="60" w:after="60"/>
              <w:rPr>
                <w:b w:val="0"/>
                <w:color w:val="FFFFFF" w:themeColor="background1"/>
                <w:sz w:val="18"/>
                <w:szCs w:val="18"/>
              </w:rPr>
            </w:pPr>
            <w:r w:rsidRPr="00BA0CA4">
              <w:rPr>
                <w:b w:val="0"/>
                <w:color w:val="FFFFFF" w:themeColor="background1"/>
                <w:sz w:val="18"/>
                <w:szCs w:val="18"/>
              </w:rPr>
              <w:t>TOTAL SCORE</w:t>
            </w:r>
          </w:p>
        </w:tc>
        <w:tc>
          <w:tcPr>
            <w:tcW w:w="2070" w:type="dxa"/>
            <w:shd w:val="clear" w:color="auto" w:fill="4F81BD" w:themeFill="accent1"/>
          </w:tcPr>
          <w:p w14:paraId="6A445EE2"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c>
          <w:tcPr>
            <w:tcW w:w="266" w:type="dxa"/>
            <w:shd w:val="clear" w:color="auto" w:fill="4F81BD" w:themeFill="accent1"/>
          </w:tcPr>
          <w:p w14:paraId="5BF8F3AB"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BA0CA4">
              <w:rPr>
                <w:b/>
                <w:color w:val="FFFFFF" w:themeColor="background1"/>
                <w:sz w:val="18"/>
                <w:szCs w:val="18"/>
              </w:rPr>
              <w:t>16</w:t>
            </w:r>
          </w:p>
        </w:tc>
        <w:tc>
          <w:tcPr>
            <w:tcW w:w="2286" w:type="dxa"/>
            <w:shd w:val="clear" w:color="auto" w:fill="4F81BD" w:themeFill="accent1"/>
          </w:tcPr>
          <w:p w14:paraId="78A8D2B7"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c>
          <w:tcPr>
            <w:tcW w:w="303" w:type="dxa"/>
            <w:shd w:val="clear" w:color="auto" w:fill="4F81BD" w:themeFill="accent1"/>
          </w:tcPr>
          <w:p w14:paraId="7FA8B063"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BA0CA4">
              <w:rPr>
                <w:b/>
                <w:color w:val="FFFFFF" w:themeColor="background1"/>
                <w:sz w:val="18"/>
                <w:szCs w:val="18"/>
              </w:rPr>
              <w:t>17</w:t>
            </w:r>
          </w:p>
        </w:tc>
        <w:tc>
          <w:tcPr>
            <w:tcW w:w="2532" w:type="dxa"/>
            <w:shd w:val="clear" w:color="auto" w:fill="4F81BD" w:themeFill="accent1"/>
          </w:tcPr>
          <w:p w14:paraId="0583B430"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p>
        </w:tc>
        <w:tc>
          <w:tcPr>
            <w:tcW w:w="248" w:type="dxa"/>
            <w:shd w:val="clear" w:color="auto" w:fill="4F81BD" w:themeFill="accent1"/>
          </w:tcPr>
          <w:p w14:paraId="28A45068" w14:textId="77777777" w:rsidR="002C2E93" w:rsidRPr="00BA0CA4" w:rsidRDefault="002C2E93" w:rsidP="00EA711C">
            <w:pPr>
              <w:spacing w:before="60" w:after="60"/>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BA0CA4">
              <w:rPr>
                <w:b/>
                <w:color w:val="FFFFFF" w:themeColor="background1"/>
                <w:sz w:val="18"/>
                <w:szCs w:val="18"/>
              </w:rPr>
              <w:t>11</w:t>
            </w:r>
          </w:p>
        </w:tc>
      </w:tr>
    </w:tbl>
    <w:p w14:paraId="14BDEBAB" w14:textId="77777777" w:rsidR="00EA711C" w:rsidRPr="00BA0CA4" w:rsidRDefault="00EA711C" w:rsidP="00627150"/>
    <w:p w14:paraId="5506CC72" w14:textId="77777777" w:rsidR="00D13E87" w:rsidRPr="00BA0CA4" w:rsidRDefault="00D13E87" w:rsidP="00627150"/>
    <w:p w14:paraId="00DE1CA4" w14:textId="77777777" w:rsidR="003025EA" w:rsidRPr="00BA0CA4" w:rsidRDefault="00D20416" w:rsidP="003025EA">
      <w:pPr>
        <w:pStyle w:val="Heading2"/>
      </w:pPr>
      <w:bookmarkStart w:id="260" w:name="_Toc374109211"/>
      <w:r w:rsidRPr="00BA0CA4">
        <w:t>9</w:t>
      </w:r>
      <w:r w:rsidR="00333CE0" w:rsidRPr="00BA0CA4">
        <w:t xml:space="preserve">.3   </w:t>
      </w:r>
      <w:r w:rsidR="003025EA" w:rsidRPr="00BA0CA4">
        <w:t>Conclusions</w:t>
      </w:r>
      <w:bookmarkEnd w:id="260"/>
    </w:p>
    <w:p w14:paraId="63FD7048" w14:textId="77777777" w:rsidR="003025EA" w:rsidRPr="00BA0CA4" w:rsidRDefault="008921AF" w:rsidP="00EC3DE5">
      <w:pPr>
        <w:pStyle w:val="ListParagraph"/>
        <w:numPr>
          <w:ilvl w:val="0"/>
          <w:numId w:val="124"/>
        </w:numPr>
        <w:contextualSpacing w:val="0"/>
        <w:jc w:val="both"/>
      </w:pPr>
      <w:r w:rsidRPr="00BA0CA4">
        <w:t xml:space="preserve">Community managed and </w:t>
      </w:r>
      <w:r w:rsidR="002C2E93" w:rsidRPr="00BA0CA4">
        <w:t>operated systems should be used in the smallest towns if they use simple technologies.</w:t>
      </w:r>
    </w:p>
    <w:p w14:paraId="0CC9568C" w14:textId="77777777" w:rsidR="002C2E93" w:rsidRPr="00BA0CA4" w:rsidRDefault="002C2E93" w:rsidP="00EC3DE5">
      <w:pPr>
        <w:pStyle w:val="ListParagraph"/>
        <w:numPr>
          <w:ilvl w:val="0"/>
          <w:numId w:val="124"/>
        </w:numPr>
        <w:contextualSpacing w:val="0"/>
        <w:jc w:val="both"/>
      </w:pPr>
      <w:r w:rsidRPr="00BA0CA4">
        <w:t xml:space="preserve">For the majority of small town water supplies a Town Water Board should be established with responsibility for overseeing the management of the water supply system. </w:t>
      </w:r>
      <w:r w:rsidR="008921AF" w:rsidRPr="00BA0CA4">
        <w:t>Each town should be free to decide whether to set up its own Water Department staffed by town council employees or to contract out the day to day operation to a private contractor. Subsequent chapters of this report will explore the national implications and the short term bridging arrangements for existing schemes.</w:t>
      </w:r>
    </w:p>
    <w:p w14:paraId="2309F661" w14:textId="77777777" w:rsidR="008921AF" w:rsidRPr="00BA0CA4" w:rsidRDefault="008921AF" w:rsidP="00EC3DE5">
      <w:pPr>
        <w:pStyle w:val="ListParagraph"/>
        <w:numPr>
          <w:ilvl w:val="0"/>
          <w:numId w:val="124"/>
        </w:numPr>
        <w:contextualSpacing w:val="0"/>
        <w:jc w:val="both"/>
      </w:pPr>
      <w:r w:rsidRPr="00BA0CA4">
        <w:t>SALWACO’s role in operating water supplies in the larger towns should be carefully reviewed and consideration should be given to reducing this role to covering only a handful of the very largest towns.</w:t>
      </w:r>
    </w:p>
    <w:p w14:paraId="503D9F95" w14:textId="77777777" w:rsidR="003025EA" w:rsidRPr="00BA0CA4" w:rsidRDefault="003025EA">
      <w:pPr>
        <w:rPr>
          <w:sz w:val="24"/>
          <w:szCs w:val="24"/>
        </w:rPr>
      </w:pPr>
      <w:r w:rsidRPr="00BA0CA4">
        <w:rPr>
          <w:sz w:val="24"/>
          <w:szCs w:val="24"/>
        </w:rPr>
        <w:br w:type="page"/>
      </w:r>
    </w:p>
    <w:p w14:paraId="672007BE" w14:textId="77777777" w:rsidR="003025EA" w:rsidRPr="00BA0CA4" w:rsidRDefault="00D20416" w:rsidP="00333CE0">
      <w:pPr>
        <w:pStyle w:val="Heading1"/>
      </w:pPr>
      <w:bookmarkStart w:id="261" w:name="_Toc374109212"/>
      <w:r w:rsidRPr="00BA0CA4">
        <w:t>10</w:t>
      </w:r>
      <w:r w:rsidR="00333CE0" w:rsidRPr="00BA0CA4">
        <w:t xml:space="preserve">   </w:t>
      </w:r>
      <w:r w:rsidR="003025EA" w:rsidRPr="00BA0CA4">
        <w:t>Proposed Approach to Broader Issues</w:t>
      </w:r>
      <w:bookmarkEnd w:id="261"/>
    </w:p>
    <w:p w14:paraId="52D60473" w14:textId="77777777" w:rsidR="00C41310" w:rsidRPr="00BA0CA4" w:rsidRDefault="00C41310" w:rsidP="00EC3DE5">
      <w:pPr>
        <w:jc w:val="both"/>
      </w:pPr>
      <w:r w:rsidRPr="00BA0CA4">
        <w:t xml:space="preserve">This chapter addresses the more general issues that the water sector faces which have an impact on the </w:t>
      </w:r>
      <w:r w:rsidR="006E754B" w:rsidRPr="00BA0CA4">
        <w:t>future management of small town</w:t>
      </w:r>
      <w:r w:rsidRPr="00BA0CA4">
        <w:t xml:space="preserve"> water supplies. They are issues that are outside the direct scope of the small towns assignment but which are so important to the successful management of small town water supplies that it is important for the sector to consider solutions to the issues.</w:t>
      </w:r>
      <w:r w:rsidR="00DC09A3" w:rsidRPr="00BA0CA4">
        <w:t xml:space="preserve"> This chapter</w:t>
      </w:r>
      <w:r w:rsidR="004D580B" w:rsidRPr="00BA0CA4">
        <w:t xml:space="preserve"> therefore </w:t>
      </w:r>
      <w:r w:rsidR="00DC09A3" w:rsidRPr="00BA0CA4">
        <w:t xml:space="preserve">provides some suggestions </w:t>
      </w:r>
      <w:r w:rsidR="004D580B" w:rsidRPr="00BA0CA4">
        <w:t>rather than recommendations to reflect the more general nature of the issues</w:t>
      </w:r>
      <w:r w:rsidR="00DC09A3" w:rsidRPr="00BA0CA4">
        <w:t>.</w:t>
      </w:r>
    </w:p>
    <w:p w14:paraId="7775965A" w14:textId="77777777" w:rsidR="003025EA" w:rsidRPr="00BA0CA4" w:rsidRDefault="00D20416" w:rsidP="00333CE0">
      <w:pPr>
        <w:pStyle w:val="Heading2"/>
      </w:pPr>
      <w:bookmarkStart w:id="262" w:name="_Toc374109213"/>
      <w:r w:rsidRPr="00BA0CA4">
        <w:t>10</w:t>
      </w:r>
      <w:r w:rsidR="00DC09A3" w:rsidRPr="00BA0CA4">
        <w:t>.1</w:t>
      </w:r>
      <w:r w:rsidR="00333CE0" w:rsidRPr="00BA0CA4">
        <w:t xml:space="preserve">   </w:t>
      </w:r>
      <w:r w:rsidR="003025EA" w:rsidRPr="00BA0CA4">
        <w:t xml:space="preserve">Emergency </w:t>
      </w:r>
      <w:r w:rsidR="00571A1A" w:rsidRPr="00BA0CA4">
        <w:t>O</w:t>
      </w:r>
      <w:r w:rsidR="003025EA" w:rsidRPr="00BA0CA4">
        <w:t xml:space="preserve">peration of </w:t>
      </w:r>
      <w:r w:rsidR="00571A1A" w:rsidRPr="00BA0CA4">
        <w:t>R</w:t>
      </w:r>
      <w:r w:rsidR="003025EA" w:rsidRPr="00BA0CA4">
        <w:t xml:space="preserve">ecently </w:t>
      </w:r>
      <w:r w:rsidR="00571A1A" w:rsidRPr="00BA0CA4">
        <w:t>C</w:t>
      </w:r>
      <w:r w:rsidR="003025EA" w:rsidRPr="00BA0CA4">
        <w:t xml:space="preserve">ompleted </w:t>
      </w:r>
      <w:r w:rsidR="00571A1A" w:rsidRPr="00BA0CA4">
        <w:t>S</w:t>
      </w:r>
      <w:r w:rsidR="003025EA" w:rsidRPr="00BA0CA4">
        <w:t>ystems</w:t>
      </w:r>
      <w:bookmarkEnd w:id="262"/>
    </w:p>
    <w:p w14:paraId="7515EE15" w14:textId="77777777" w:rsidR="00E83F27" w:rsidRPr="00BA0CA4" w:rsidRDefault="00E83F27" w:rsidP="00EC3DE5">
      <w:pPr>
        <w:jc w:val="both"/>
      </w:pPr>
      <w:r w:rsidRPr="00BA0CA4">
        <w:t xml:space="preserve">Several water supply systems have been completed recently either by SALWACO or a mixture of district administration and MWR. Most of these have not started operation, either because of problems completing the contracts and the commissioning of the schemes or because of confusion about who is to take responsibility for operating the systems. Kambia is the only significant system that has gone into operation </w:t>
      </w:r>
      <w:r w:rsidR="003F4F46" w:rsidRPr="00BA0CA4">
        <w:t xml:space="preserve">and this was </w:t>
      </w:r>
      <w:r w:rsidRPr="00BA0CA4">
        <w:t>after careful design and preparation of the management system with JICA support. Even with this preparation Kambia quickly ran into difficulties and is not operating effectively.</w:t>
      </w:r>
    </w:p>
    <w:p w14:paraId="655B9157" w14:textId="77777777" w:rsidR="00E961E9" w:rsidRPr="00BA0CA4" w:rsidRDefault="00E83F27" w:rsidP="00EC3DE5">
      <w:pPr>
        <w:jc w:val="both"/>
      </w:pPr>
      <w:r w:rsidRPr="00BA0CA4">
        <w:t xml:space="preserve">There is therefore significant pressure to establish some sort of “emergency operating arrangement” to allow these systems to provide much needed water to their intended users. The Kambia experience shows very clearly that </w:t>
      </w:r>
      <w:r w:rsidR="00E55CA6" w:rsidRPr="00BA0CA4">
        <w:t>any sort of “quick fix” is likely to run into problems with users. A sustainable solution needs significant professional support on community sensitisation, design of the management system and on capacity building in the new management organisation. This professional support will need funding and some sort of procurement process to appoint the supporting services</w:t>
      </w:r>
      <w:r w:rsidRPr="00BA0CA4">
        <w:t xml:space="preserve">. </w:t>
      </w:r>
    </w:p>
    <w:p w14:paraId="04E39E3C" w14:textId="77777777" w:rsidR="003F4F46" w:rsidRPr="00BA0CA4" w:rsidRDefault="003F4F46" w:rsidP="00EC3DE5">
      <w:pPr>
        <w:jc w:val="both"/>
      </w:pPr>
      <w:r w:rsidRPr="00BA0CA4">
        <w:t xml:space="preserve">The fundamental problem </w:t>
      </w:r>
      <w:r w:rsidR="004E7487" w:rsidRPr="00BA0CA4">
        <w:t xml:space="preserve">is </w:t>
      </w:r>
      <w:r w:rsidRPr="00BA0CA4">
        <w:t>that there are no existing resources in the sector, so any sustainable solution needs time to procure consultancy or operator expertise</w:t>
      </w:r>
      <w:r w:rsidR="004E7487" w:rsidRPr="00BA0CA4">
        <w:t>. Even the simplest supporting activity needs a resource to write terms of reference, identify funding and then procure the support service. This process will take a minimum of 12 months if existing funding facilities can be used.</w:t>
      </w:r>
    </w:p>
    <w:p w14:paraId="2B3A1F4B" w14:textId="77777777" w:rsidR="003F4F46" w:rsidRPr="00BA0CA4" w:rsidRDefault="00DC09A3" w:rsidP="003F4F46">
      <w:pPr>
        <w:pStyle w:val="Heading3"/>
      </w:pPr>
      <w:r w:rsidRPr="00BA0CA4">
        <w:t>9.1</w:t>
      </w:r>
      <w:r w:rsidR="003F4F46" w:rsidRPr="00BA0CA4">
        <w:t>.1 Immediate Emergency Operation (Year 1)</w:t>
      </w:r>
    </w:p>
    <w:p w14:paraId="6FCF3C43" w14:textId="77777777" w:rsidR="00E961E9" w:rsidRPr="00BA0CA4" w:rsidRDefault="00E83F27" w:rsidP="00EC3DE5">
      <w:pPr>
        <w:jc w:val="both"/>
      </w:pPr>
      <w:r w:rsidRPr="00BA0CA4">
        <w:t>For recently completed systems the option</w:t>
      </w:r>
      <w:r w:rsidR="006E3D97">
        <w:t>s</w:t>
      </w:r>
      <w:r w:rsidRPr="00BA0CA4">
        <w:t xml:space="preserve"> </w:t>
      </w:r>
      <w:r w:rsidR="004E7487" w:rsidRPr="00BA0CA4">
        <w:t xml:space="preserve">for immediate operation </w:t>
      </w:r>
      <w:r w:rsidR="00E961E9" w:rsidRPr="00BA0CA4">
        <w:t>are:</w:t>
      </w:r>
    </w:p>
    <w:p w14:paraId="7C47C322" w14:textId="77777777" w:rsidR="00E961E9" w:rsidRPr="00BA0CA4" w:rsidRDefault="00E961E9" w:rsidP="00EC3DE5">
      <w:pPr>
        <w:pStyle w:val="ListParagraph"/>
        <w:numPr>
          <w:ilvl w:val="0"/>
          <w:numId w:val="55"/>
        </w:numPr>
        <w:ind w:left="714" w:hanging="357"/>
        <w:contextualSpacing w:val="0"/>
        <w:jc w:val="both"/>
      </w:pPr>
      <w:r w:rsidRPr="00BA0CA4">
        <w:t>Establish a Town Water Board as soon as possible and employ staff directly to operate the system</w:t>
      </w:r>
      <w:r w:rsidR="004E7487" w:rsidRPr="00BA0CA4">
        <w:t xml:space="preserve"> without any support to this process</w:t>
      </w:r>
      <w:r w:rsidRPr="00BA0CA4">
        <w:t xml:space="preserve">. Kambia </w:t>
      </w:r>
      <w:r w:rsidR="004E7487" w:rsidRPr="00BA0CA4">
        <w:t xml:space="preserve">(which did have support) </w:t>
      </w:r>
      <w:r w:rsidRPr="00BA0CA4">
        <w:t xml:space="preserve">has highlighted the dangers of this approach and this is not </w:t>
      </w:r>
      <w:r w:rsidR="004D580B" w:rsidRPr="00BA0CA4">
        <w:t>suggested.</w:t>
      </w:r>
    </w:p>
    <w:p w14:paraId="6815E5A9" w14:textId="77777777" w:rsidR="00E961E9" w:rsidRPr="00BA0CA4" w:rsidRDefault="00E961E9" w:rsidP="00EC3DE5">
      <w:pPr>
        <w:pStyle w:val="ListParagraph"/>
        <w:numPr>
          <w:ilvl w:val="0"/>
          <w:numId w:val="55"/>
        </w:numPr>
        <w:ind w:left="714" w:hanging="357"/>
        <w:contextualSpacing w:val="0"/>
        <w:jc w:val="both"/>
      </w:pPr>
      <w:r w:rsidRPr="00BA0CA4">
        <w:t xml:space="preserve">Ask SALWACO to operate the system temporarily. This is not </w:t>
      </w:r>
      <w:r w:rsidR="004D580B" w:rsidRPr="00BA0CA4">
        <w:t>suggested</w:t>
      </w:r>
      <w:r w:rsidRPr="00BA0CA4">
        <w:t xml:space="preserve"> since SALWACO are unable to operate their current 6 towns effectively and are in the process of a major transformation.</w:t>
      </w:r>
    </w:p>
    <w:p w14:paraId="2B187D68" w14:textId="77777777" w:rsidR="00E961E9" w:rsidRPr="00BA0CA4" w:rsidRDefault="00E961E9" w:rsidP="00EC3DE5">
      <w:pPr>
        <w:pStyle w:val="ListParagraph"/>
        <w:numPr>
          <w:ilvl w:val="0"/>
          <w:numId w:val="55"/>
        </w:numPr>
        <w:ind w:left="714" w:hanging="357"/>
        <w:contextualSpacing w:val="0"/>
        <w:jc w:val="both"/>
      </w:pPr>
      <w:r w:rsidRPr="00BA0CA4">
        <w:t xml:space="preserve">Ask the contractor who built the system to operate it for 12 months under a variation order to his construction contract and fund the operation from a uniform national tariff. This is the </w:t>
      </w:r>
      <w:r w:rsidR="004D580B" w:rsidRPr="00BA0CA4">
        <w:t>suggested</w:t>
      </w:r>
      <w:r w:rsidRPr="00BA0CA4">
        <w:t xml:space="preserve"> approach.</w:t>
      </w:r>
    </w:p>
    <w:p w14:paraId="658FBFAB" w14:textId="77777777" w:rsidR="004D580B" w:rsidRPr="00BA0CA4" w:rsidRDefault="00571A1A" w:rsidP="00EC3DE5">
      <w:pPr>
        <w:ind w:left="357"/>
        <w:jc w:val="both"/>
      </w:pPr>
      <w:r w:rsidRPr="005B3ECB">
        <w:rPr>
          <w:b/>
          <w:color w:val="00B050"/>
        </w:rPr>
        <w:t>Recommendation</w:t>
      </w:r>
      <w:r w:rsidRPr="00BA0CA4">
        <w:t xml:space="preserve"> E</w:t>
      </w:r>
      <w:r w:rsidR="004D580B" w:rsidRPr="00BA0CA4">
        <w:t xml:space="preserve">xisting clients </w:t>
      </w:r>
      <w:r w:rsidRPr="00BA0CA4">
        <w:t>should</w:t>
      </w:r>
      <w:r w:rsidR="004D580B" w:rsidRPr="00BA0CA4">
        <w:t xml:space="preserve"> prepare variations to existing contracts to provide for 12 months operation of newly completed systems. The variations should include details of tariffs and fee collection mechanisms.</w:t>
      </w:r>
    </w:p>
    <w:p w14:paraId="56B8E87F" w14:textId="77777777" w:rsidR="003F4F46" w:rsidRPr="00BA0CA4" w:rsidRDefault="00D20416" w:rsidP="003F4F46">
      <w:pPr>
        <w:pStyle w:val="Heading3"/>
      </w:pPr>
      <w:r w:rsidRPr="00BA0CA4">
        <w:t>10</w:t>
      </w:r>
      <w:r w:rsidR="00DC09A3" w:rsidRPr="00BA0CA4">
        <w:t>.1</w:t>
      </w:r>
      <w:r w:rsidR="003F4F46" w:rsidRPr="00BA0CA4">
        <w:t>.2 Interim Bridging Operation (Years 2 and 3)</w:t>
      </w:r>
    </w:p>
    <w:p w14:paraId="0EBC4720" w14:textId="77777777" w:rsidR="00E961E9" w:rsidRPr="00BA0CA4" w:rsidRDefault="003F4F46" w:rsidP="00EC3DE5">
      <w:pPr>
        <w:jc w:val="both"/>
      </w:pPr>
      <w:r w:rsidRPr="00BA0CA4">
        <w:t xml:space="preserve">Use the </w:t>
      </w:r>
      <w:r w:rsidR="006E754B" w:rsidRPr="00BA0CA4">
        <w:t xml:space="preserve">above </w:t>
      </w:r>
      <w:r w:rsidRPr="00BA0CA4">
        <w:t>12 months of breathing space to provide a more sustainable bridging arrangement for the subsequent 24 months. The options are:</w:t>
      </w:r>
    </w:p>
    <w:p w14:paraId="68015B2F" w14:textId="77777777" w:rsidR="007A6175" w:rsidRPr="00BA0CA4" w:rsidRDefault="00E83F27" w:rsidP="00EC3DE5">
      <w:pPr>
        <w:pStyle w:val="ListParagraph"/>
        <w:numPr>
          <w:ilvl w:val="0"/>
          <w:numId w:val="56"/>
        </w:numPr>
        <w:ind w:left="714" w:hanging="357"/>
        <w:contextualSpacing w:val="0"/>
        <w:jc w:val="both"/>
      </w:pPr>
      <w:r w:rsidRPr="00BA0CA4">
        <w:t>Move directly to Town Water Boards and Water Departments</w:t>
      </w:r>
      <w:r w:rsidR="00E55CA6" w:rsidRPr="00BA0CA4">
        <w:t xml:space="preserve"> using ad hoc support from existing sector organisations such as the WASH Support Facility or SALWACO</w:t>
      </w:r>
      <w:r w:rsidR="003F4F46" w:rsidRPr="00BA0CA4">
        <w:t>. There is a serious</w:t>
      </w:r>
      <w:r w:rsidRPr="00BA0CA4">
        <w:t xml:space="preserve"> risk of inadequate community sensitisation and organisational design</w:t>
      </w:r>
      <w:r w:rsidR="003F4F46" w:rsidRPr="00BA0CA4">
        <w:t xml:space="preserve"> (se</w:t>
      </w:r>
      <w:r w:rsidRPr="00BA0CA4">
        <w:t>e Kambia experience</w:t>
      </w:r>
      <w:r w:rsidR="003F4F46" w:rsidRPr="00BA0CA4">
        <w:t xml:space="preserve">) and this is not </w:t>
      </w:r>
      <w:r w:rsidR="004D580B" w:rsidRPr="00BA0CA4">
        <w:t>suggested</w:t>
      </w:r>
      <w:r w:rsidRPr="00BA0CA4">
        <w:t>.</w:t>
      </w:r>
    </w:p>
    <w:p w14:paraId="1713FBA2" w14:textId="77777777" w:rsidR="007A6175" w:rsidRPr="00BA0CA4" w:rsidRDefault="003F4F46" w:rsidP="00EC3DE5">
      <w:pPr>
        <w:pStyle w:val="ListParagraph"/>
        <w:numPr>
          <w:ilvl w:val="0"/>
          <w:numId w:val="56"/>
        </w:numPr>
        <w:ind w:left="714" w:hanging="357"/>
        <w:contextualSpacing w:val="0"/>
        <w:jc w:val="both"/>
      </w:pPr>
      <w:r w:rsidRPr="00BA0CA4">
        <w:t>Move directly to</w:t>
      </w:r>
      <w:r w:rsidR="00E83F27" w:rsidRPr="00BA0CA4">
        <w:t xml:space="preserve"> Town Water Boards and Water Departments </w:t>
      </w:r>
      <w:r w:rsidRPr="00BA0CA4">
        <w:t xml:space="preserve">but support them </w:t>
      </w:r>
      <w:r w:rsidR="00E83F27" w:rsidRPr="00BA0CA4">
        <w:t xml:space="preserve">with technical assistance (TA) to </w:t>
      </w:r>
      <w:r w:rsidRPr="00BA0CA4">
        <w:t>carry out</w:t>
      </w:r>
      <w:r w:rsidR="00E55CA6" w:rsidRPr="00BA0CA4">
        <w:t xml:space="preserve"> community sensitisation, </w:t>
      </w:r>
      <w:r w:rsidR="00E83F27" w:rsidRPr="00BA0CA4">
        <w:t>organisational design</w:t>
      </w:r>
      <w:r w:rsidR="00E55CA6" w:rsidRPr="00BA0CA4">
        <w:t xml:space="preserve"> and capacity building</w:t>
      </w:r>
      <w:r w:rsidRPr="00BA0CA4">
        <w:t xml:space="preserve">. This would require the water departments to </w:t>
      </w:r>
      <w:r w:rsidR="00E83F27" w:rsidRPr="00BA0CA4">
        <w:t xml:space="preserve">provide a good service </w:t>
      </w:r>
      <w:r w:rsidRPr="00BA0CA4">
        <w:t>to users from d</w:t>
      </w:r>
      <w:r w:rsidR="00E83F27" w:rsidRPr="00BA0CA4">
        <w:t xml:space="preserve">ay 1, while at the same time </w:t>
      </w:r>
      <w:r w:rsidRPr="00BA0CA4">
        <w:t>designing and establishing</w:t>
      </w:r>
      <w:r w:rsidR="00E83F27" w:rsidRPr="00BA0CA4">
        <w:t xml:space="preserve"> the</w:t>
      </w:r>
      <w:r w:rsidRPr="00BA0CA4">
        <w:t>ir</w:t>
      </w:r>
      <w:r w:rsidR="00E83F27" w:rsidRPr="00BA0CA4">
        <w:t xml:space="preserve"> organisation</w:t>
      </w:r>
      <w:r w:rsidR="00E55CA6" w:rsidRPr="00BA0CA4">
        <w:t xml:space="preserve"> and is not </w:t>
      </w:r>
      <w:r w:rsidR="004D580B" w:rsidRPr="00BA0CA4">
        <w:t>suggested</w:t>
      </w:r>
      <w:r w:rsidR="00E83F27" w:rsidRPr="00BA0CA4">
        <w:t>.</w:t>
      </w:r>
    </w:p>
    <w:p w14:paraId="74A93C5B" w14:textId="77777777" w:rsidR="007A6175" w:rsidRPr="00BA0CA4" w:rsidRDefault="00E83F27" w:rsidP="00EC3DE5">
      <w:pPr>
        <w:pStyle w:val="ListParagraph"/>
        <w:numPr>
          <w:ilvl w:val="0"/>
          <w:numId w:val="56"/>
        </w:numPr>
        <w:ind w:left="714" w:hanging="357"/>
        <w:contextualSpacing w:val="0"/>
        <w:jc w:val="both"/>
      </w:pPr>
      <w:r w:rsidRPr="00BA0CA4">
        <w:t>Appoint a Contractor for a bridging period to operate the system and provide a good service</w:t>
      </w:r>
      <w:r w:rsidR="00E55CA6" w:rsidRPr="00BA0CA4">
        <w:t xml:space="preserve"> to users</w:t>
      </w:r>
      <w:r w:rsidRPr="00BA0CA4">
        <w:t>. At the same time let a TA contract to</w:t>
      </w:r>
      <w:r w:rsidR="00E55CA6" w:rsidRPr="00BA0CA4">
        <w:t xml:space="preserve"> do community sensitisation, </w:t>
      </w:r>
      <w:r w:rsidRPr="00BA0CA4">
        <w:t xml:space="preserve">organisation development </w:t>
      </w:r>
      <w:r w:rsidR="00E55CA6" w:rsidRPr="00BA0CA4">
        <w:t xml:space="preserve">and capacity building </w:t>
      </w:r>
      <w:r w:rsidRPr="00BA0CA4">
        <w:t>for a Town Water Board and Water Dep</w:t>
      </w:r>
      <w:r w:rsidR="003F4F46" w:rsidRPr="00BA0CA4">
        <w:t>ar</w:t>
      </w:r>
      <w:r w:rsidRPr="00BA0CA4">
        <w:t>t</w:t>
      </w:r>
      <w:r w:rsidR="003F4F46" w:rsidRPr="00BA0CA4">
        <w:t xml:space="preserve">ment. This is the </w:t>
      </w:r>
      <w:r w:rsidR="004D580B" w:rsidRPr="00BA0CA4">
        <w:t>suggested</w:t>
      </w:r>
      <w:r w:rsidR="003F4F46" w:rsidRPr="00BA0CA4">
        <w:t xml:space="preserve"> option</w:t>
      </w:r>
      <w:r w:rsidRPr="00BA0CA4">
        <w:t>.</w:t>
      </w:r>
    </w:p>
    <w:p w14:paraId="1B7D6C57" w14:textId="77777777" w:rsidR="004D580B" w:rsidRPr="00BA0CA4" w:rsidRDefault="00571A1A" w:rsidP="00EC3DE5">
      <w:pPr>
        <w:ind w:left="360"/>
        <w:jc w:val="both"/>
      </w:pPr>
      <w:r w:rsidRPr="005B3ECB">
        <w:rPr>
          <w:b/>
          <w:color w:val="00B050"/>
        </w:rPr>
        <w:t>Recommendation</w:t>
      </w:r>
      <w:r w:rsidR="004D580B" w:rsidRPr="005B3ECB">
        <w:rPr>
          <w:b/>
          <w:color w:val="00B050"/>
        </w:rPr>
        <w:t>:</w:t>
      </w:r>
      <w:r w:rsidR="004D580B" w:rsidRPr="005B3ECB">
        <w:rPr>
          <w:color w:val="00B050"/>
        </w:rPr>
        <w:t xml:space="preserve"> </w:t>
      </w:r>
      <w:r w:rsidR="004D580B" w:rsidRPr="00BA0CA4">
        <w:t xml:space="preserve">The WASH Facility should </w:t>
      </w:r>
      <w:r w:rsidR="005E02FF" w:rsidRPr="00BA0CA4">
        <w:t>identify a sector client and support them in implementing bridging O&amp;M contracts and for TA support contracts. This would include writing terms of reference and identifying funding.</w:t>
      </w:r>
    </w:p>
    <w:p w14:paraId="35B2140E" w14:textId="77777777" w:rsidR="003025EA" w:rsidRPr="00BA0CA4" w:rsidRDefault="00D20416" w:rsidP="00333CE0">
      <w:pPr>
        <w:pStyle w:val="Heading2"/>
      </w:pPr>
      <w:bookmarkStart w:id="263" w:name="_Toc374109214"/>
      <w:r w:rsidRPr="00BA0CA4">
        <w:t>10</w:t>
      </w:r>
      <w:r w:rsidR="00DC09A3" w:rsidRPr="00BA0CA4">
        <w:t>.2</w:t>
      </w:r>
      <w:r w:rsidR="00333CE0" w:rsidRPr="00BA0CA4">
        <w:t xml:space="preserve">   </w:t>
      </w:r>
      <w:r w:rsidR="003025EA" w:rsidRPr="00BA0CA4">
        <w:t xml:space="preserve">Sector </w:t>
      </w:r>
      <w:r w:rsidR="00571A1A" w:rsidRPr="00BA0CA4">
        <w:t>L</w:t>
      </w:r>
      <w:r w:rsidR="003025EA" w:rsidRPr="00BA0CA4">
        <w:t xml:space="preserve">eadership and </w:t>
      </w:r>
      <w:r w:rsidR="00571A1A" w:rsidRPr="00BA0CA4">
        <w:t>C</w:t>
      </w:r>
      <w:r w:rsidR="003025EA" w:rsidRPr="00BA0CA4">
        <w:t>o-ordination</w:t>
      </w:r>
      <w:bookmarkEnd w:id="263"/>
    </w:p>
    <w:p w14:paraId="0BB83DBF" w14:textId="77777777" w:rsidR="00937821" w:rsidRPr="00BA0CA4" w:rsidRDefault="00DC09A3" w:rsidP="00EC3DE5">
      <w:pPr>
        <w:jc w:val="both"/>
      </w:pPr>
      <w:r w:rsidRPr="00BA0CA4">
        <w:t xml:space="preserve">This issue has been discussed in some detail in Chapters 4 and 6 and is something that the sector is well aware of and is in the process of addressing with support from the WASH Facility. </w:t>
      </w:r>
      <w:r w:rsidR="00833AE4" w:rsidRPr="00BA0CA4">
        <w:t xml:space="preserve">It is suggested that the </w:t>
      </w:r>
      <w:r w:rsidR="00937821" w:rsidRPr="00BA0CA4">
        <w:t xml:space="preserve">exact </w:t>
      </w:r>
      <w:r w:rsidR="00833AE4" w:rsidRPr="00BA0CA4">
        <w:t>mandates of the various sector organisations are clarified as soon as possible, in particular the future role of SALWACO</w:t>
      </w:r>
      <w:r w:rsidR="00937821" w:rsidRPr="00BA0CA4">
        <w:t xml:space="preserve"> and the list of towns that SALWACO is to operate in future is finalised and agreed.</w:t>
      </w:r>
    </w:p>
    <w:p w14:paraId="36258800" w14:textId="77777777" w:rsidR="00333CE0" w:rsidRPr="00BA0CA4" w:rsidRDefault="00DC09A3" w:rsidP="00EC3DE5">
      <w:pPr>
        <w:jc w:val="both"/>
      </w:pPr>
      <w:r w:rsidRPr="00BA0CA4">
        <w:t>In order to assist this process the following practical suggestions may be of help:</w:t>
      </w:r>
    </w:p>
    <w:p w14:paraId="58DF4A01" w14:textId="77777777" w:rsidR="00DC09A3" w:rsidRPr="00BA0CA4" w:rsidRDefault="00DC09A3" w:rsidP="00EC3DE5">
      <w:pPr>
        <w:pStyle w:val="ListParagraph"/>
        <w:numPr>
          <w:ilvl w:val="0"/>
          <w:numId w:val="57"/>
        </w:numPr>
        <w:ind w:left="714" w:hanging="357"/>
        <w:contextualSpacing w:val="0"/>
        <w:jc w:val="both"/>
      </w:pPr>
      <w:r w:rsidRPr="00BA0CA4">
        <w:t>Get the proposed new WASH website established and publicised as soon as possible and use it to maintain the following practical tools,</w:t>
      </w:r>
    </w:p>
    <w:p w14:paraId="0926F8AF" w14:textId="77777777" w:rsidR="00833AE4" w:rsidRPr="00BA0CA4" w:rsidRDefault="00833AE4" w:rsidP="00EC3DE5">
      <w:pPr>
        <w:pStyle w:val="ListParagraph"/>
        <w:numPr>
          <w:ilvl w:val="0"/>
          <w:numId w:val="57"/>
        </w:numPr>
        <w:ind w:left="714" w:hanging="357"/>
        <w:contextualSpacing w:val="0"/>
        <w:jc w:val="both"/>
      </w:pPr>
      <w:r w:rsidRPr="00BA0CA4">
        <w:t>A sector contacts list with the names, positions and contact details of sector staff</w:t>
      </w:r>
    </w:p>
    <w:p w14:paraId="371F0FC4" w14:textId="77777777" w:rsidR="00DC09A3" w:rsidRPr="00BA0CA4" w:rsidRDefault="00DC09A3" w:rsidP="00EC3DE5">
      <w:pPr>
        <w:pStyle w:val="ListParagraph"/>
        <w:numPr>
          <w:ilvl w:val="0"/>
          <w:numId w:val="57"/>
        </w:numPr>
        <w:ind w:left="714" w:hanging="357"/>
        <w:contextualSpacing w:val="0"/>
        <w:jc w:val="both"/>
      </w:pPr>
      <w:r w:rsidRPr="00BA0CA4">
        <w:t>A document library and document register so everyone has access to all documents</w:t>
      </w:r>
    </w:p>
    <w:p w14:paraId="3DACA2E7" w14:textId="77777777" w:rsidR="00DC09A3" w:rsidRPr="00BA0CA4" w:rsidRDefault="00DC09A3" w:rsidP="00EC3DE5">
      <w:pPr>
        <w:pStyle w:val="ListParagraph"/>
        <w:numPr>
          <w:ilvl w:val="0"/>
          <w:numId w:val="57"/>
        </w:numPr>
        <w:ind w:left="714" w:hanging="357"/>
        <w:contextualSpacing w:val="0"/>
        <w:jc w:val="both"/>
      </w:pPr>
      <w:r w:rsidRPr="00BA0CA4">
        <w:t>Set up a sector calendar that logs all the main sector events and deadlines such as workshops and proposed reporting dates for the main assignments</w:t>
      </w:r>
    </w:p>
    <w:p w14:paraId="22F24373" w14:textId="77777777" w:rsidR="00DC09A3" w:rsidRPr="00BA0CA4" w:rsidRDefault="00DC09A3" w:rsidP="00EC3DE5">
      <w:pPr>
        <w:pStyle w:val="ListParagraph"/>
        <w:numPr>
          <w:ilvl w:val="0"/>
          <w:numId w:val="57"/>
        </w:numPr>
        <w:ind w:left="714" w:hanging="357"/>
        <w:contextualSpacing w:val="0"/>
        <w:jc w:val="both"/>
      </w:pPr>
      <w:r w:rsidRPr="00BA0CA4">
        <w:t>Appoint a communications co-ordinator in each of the main sector institutions who acts as the focal point for communication both into and out of their organisation</w:t>
      </w:r>
    </w:p>
    <w:p w14:paraId="431249DA" w14:textId="77777777" w:rsidR="00DC09A3" w:rsidRPr="00BA0CA4" w:rsidRDefault="00833AE4" w:rsidP="00EC3DE5">
      <w:pPr>
        <w:pStyle w:val="ListParagraph"/>
        <w:numPr>
          <w:ilvl w:val="0"/>
          <w:numId w:val="57"/>
        </w:numPr>
        <w:ind w:left="714" w:hanging="357"/>
        <w:contextualSpacing w:val="0"/>
        <w:jc w:val="both"/>
      </w:pPr>
      <w:r w:rsidRPr="00BA0CA4">
        <w:t>Publicise the agenda and minutes of the Sector Policy Co-ordination Team (SPCT)</w:t>
      </w:r>
    </w:p>
    <w:p w14:paraId="2FA7F714" w14:textId="77777777" w:rsidR="00833AE4" w:rsidRPr="00BA0CA4" w:rsidRDefault="00833AE4" w:rsidP="00EC3DE5">
      <w:pPr>
        <w:pStyle w:val="ListParagraph"/>
        <w:numPr>
          <w:ilvl w:val="0"/>
          <w:numId w:val="57"/>
        </w:numPr>
        <w:ind w:left="714" w:hanging="357"/>
        <w:contextualSpacing w:val="0"/>
        <w:jc w:val="both"/>
      </w:pPr>
      <w:r w:rsidRPr="00BA0CA4">
        <w:t>Publish a short monthly newsletter of WASH activities in the previous month and future planned activities.</w:t>
      </w:r>
    </w:p>
    <w:p w14:paraId="59BE8DA9" w14:textId="77777777" w:rsidR="00833AE4" w:rsidRPr="00BA0CA4" w:rsidRDefault="00833AE4" w:rsidP="00EC3DE5">
      <w:pPr>
        <w:pStyle w:val="ListParagraph"/>
        <w:numPr>
          <w:ilvl w:val="0"/>
          <w:numId w:val="57"/>
        </w:numPr>
        <w:ind w:left="714" w:hanging="357"/>
        <w:contextualSpacing w:val="0"/>
        <w:jc w:val="both"/>
      </w:pPr>
      <w:r w:rsidRPr="00BA0CA4">
        <w:t>Consider establishing best practice groups to meet every 2 or 3 months. Possible groups are: commercial &amp; financial (covering procurement, contracts, supply chain, tariffs etc</w:t>
      </w:r>
      <w:r w:rsidR="006E3D97">
        <w:t>.</w:t>
      </w:r>
      <w:r w:rsidRPr="00BA0CA4">
        <w:t>); users (covering WAP, tariffs, expectations on service levels, bad debts etc</w:t>
      </w:r>
      <w:r w:rsidR="006E3D97">
        <w:t>.</w:t>
      </w:r>
      <w:r w:rsidRPr="00BA0CA4">
        <w:t>); technical (covering design, standardisation of equipment, maintenance etc</w:t>
      </w:r>
      <w:r w:rsidR="006E3D97">
        <w:t>.</w:t>
      </w:r>
      <w:r w:rsidRPr="00BA0CA4">
        <w:t>)</w:t>
      </w:r>
    </w:p>
    <w:p w14:paraId="7E4D6C99" w14:textId="77777777" w:rsidR="005E02FF" w:rsidRPr="00BA0CA4" w:rsidRDefault="005E02FF" w:rsidP="00EC3DE5">
      <w:pPr>
        <w:jc w:val="both"/>
      </w:pPr>
      <w:r w:rsidRPr="00BA0CA4">
        <w:t xml:space="preserve">In order to maintain such an operation the sector would need to appoint some sort of small WASH sector secretariat which would take over operation from the temporary WASH Facility. </w:t>
      </w:r>
    </w:p>
    <w:p w14:paraId="7B4C3279" w14:textId="77777777" w:rsidR="005E02FF" w:rsidRPr="00BA0CA4" w:rsidRDefault="00571A1A" w:rsidP="00EC3DE5">
      <w:pPr>
        <w:jc w:val="both"/>
      </w:pPr>
      <w:r w:rsidRPr="005B3ECB">
        <w:rPr>
          <w:b/>
          <w:color w:val="00B050"/>
        </w:rPr>
        <w:t>Recommendation</w:t>
      </w:r>
      <w:r w:rsidR="005E02FF" w:rsidRPr="005B3ECB">
        <w:rPr>
          <w:b/>
          <w:color w:val="00B050"/>
        </w:rPr>
        <w:t>:</w:t>
      </w:r>
      <w:r w:rsidR="005E02FF" w:rsidRPr="005B3ECB">
        <w:rPr>
          <w:color w:val="00B050"/>
        </w:rPr>
        <w:t xml:space="preserve"> </w:t>
      </w:r>
      <w:r w:rsidR="005E02FF" w:rsidRPr="00BA0CA4">
        <w:t>The WASH Facility should organise for the new WASH website to be established as soon as possible and support the sector in establishing a secretariat to implement the specific tools described above.</w:t>
      </w:r>
    </w:p>
    <w:p w14:paraId="353946C4" w14:textId="77777777" w:rsidR="003025EA" w:rsidRPr="00BA0CA4" w:rsidRDefault="00476896" w:rsidP="00333CE0">
      <w:pPr>
        <w:pStyle w:val="Heading2"/>
      </w:pPr>
      <w:bookmarkStart w:id="264" w:name="_Toc374109215"/>
      <w:r w:rsidRPr="00BA0CA4">
        <w:t>10</w:t>
      </w:r>
      <w:r w:rsidR="00DC09A3" w:rsidRPr="00BA0CA4">
        <w:t>.3</w:t>
      </w:r>
      <w:r w:rsidR="00333CE0" w:rsidRPr="00BA0CA4">
        <w:t xml:space="preserve">   </w:t>
      </w:r>
      <w:r w:rsidR="003025EA" w:rsidRPr="00BA0CA4">
        <w:t xml:space="preserve">User </w:t>
      </w:r>
      <w:r w:rsidR="00571A1A" w:rsidRPr="00BA0CA4">
        <w:t>A</w:t>
      </w:r>
      <w:r w:rsidR="003025EA" w:rsidRPr="00BA0CA4">
        <w:t xml:space="preserve">ttitudes and </w:t>
      </w:r>
      <w:r w:rsidR="00571A1A" w:rsidRPr="00BA0CA4">
        <w:t>E</w:t>
      </w:r>
      <w:r w:rsidR="003025EA" w:rsidRPr="00BA0CA4">
        <w:t>xpectations</w:t>
      </w:r>
      <w:bookmarkEnd w:id="264"/>
    </w:p>
    <w:p w14:paraId="715C9BF3" w14:textId="77777777" w:rsidR="00333CE0" w:rsidRPr="00BA0CA4" w:rsidRDefault="00937821" w:rsidP="00EC3DE5">
      <w:pPr>
        <w:jc w:val="both"/>
      </w:pPr>
      <w:r w:rsidRPr="00BA0CA4">
        <w:t>Users have received very mixed messa</w:t>
      </w:r>
      <w:r w:rsidR="00C92DA1" w:rsidRPr="00BA0CA4">
        <w:t xml:space="preserve">ges in the past about the </w:t>
      </w:r>
      <w:r w:rsidR="00C13FD6" w:rsidRPr="00BA0CA4">
        <w:t>provision</w:t>
      </w:r>
      <w:r w:rsidRPr="00BA0CA4">
        <w:t xml:space="preserve"> of </w:t>
      </w:r>
      <w:r w:rsidR="00C13FD6" w:rsidRPr="00BA0CA4">
        <w:t>clean</w:t>
      </w:r>
      <w:r w:rsidRPr="00BA0CA4">
        <w:t xml:space="preserve"> water and whether this is a human right and a social good or a commodity to be bought and sold like any other. It is important for the sector to develop and disseminate clear messages about the sector policy and the general roles of different organisations. Key messages are:</w:t>
      </w:r>
    </w:p>
    <w:p w14:paraId="08D7B5D0" w14:textId="77777777" w:rsidR="00C13FD6" w:rsidRPr="00BA0CA4" w:rsidRDefault="00C13FD6" w:rsidP="00EC3DE5">
      <w:pPr>
        <w:pStyle w:val="ListParagraph"/>
        <w:numPr>
          <w:ilvl w:val="0"/>
          <w:numId w:val="58"/>
        </w:numPr>
        <w:jc w:val="both"/>
      </w:pPr>
      <w:r w:rsidRPr="00BA0CA4">
        <w:t>Clean water has important health benefits and should always be used at least for drinking and cooking.</w:t>
      </w:r>
    </w:p>
    <w:p w14:paraId="56669BD7" w14:textId="77777777" w:rsidR="00937821" w:rsidRPr="00BA0CA4" w:rsidRDefault="00937821" w:rsidP="00EC3DE5">
      <w:pPr>
        <w:pStyle w:val="ListParagraph"/>
        <w:numPr>
          <w:ilvl w:val="0"/>
          <w:numId w:val="58"/>
        </w:numPr>
        <w:jc w:val="both"/>
      </w:pPr>
      <w:r w:rsidRPr="00BA0CA4">
        <w:t xml:space="preserve">Providing </w:t>
      </w:r>
      <w:r w:rsidR="00C92DA1" w:rsidRPr="00BA0CA4">
        <w:t>clean</w:t>
      </w:r>
      <w:r w:rsidRPr="00BA0CA4">
        <w:t xml:space="preserve"> water costs money and the users need to pay the cost of providing water.</w:t>
      </w:r>
    </w:p>
    <w:p w14:paraId="3975788C" w14:textId="77777777" w:rsidR="00937821" w:rsidRPr="00BA0CA4" w:rsidRDefault="00937821" w:rsidP="00EC3DE5">
      <w:pPr>
        <w:pStyle w:val="ListParagraph"/>
        <w:numPr>
          <w:ilvl w:val="0"/>
          <w:numId w:val="58"/>
        </w:numPr>
        <w:jc w:val="both"/>
      </w:pPr>
      <w:r w:rsidRPr="00BA0CA4">
        <w:t>Government acts as facilitat</w:t>
      </w:r>
      <w:r w:rsidR="00C13FD6" w:rsidRPr="00BA0CA4">
        <w:t>ors for the provision of clean</w:t>
      </w:r>
      <w:r w:rsidRPr="00BA0CA4">
        <w:t xml:space="preserve"> water.</w:t>
      </w:r>
    </w:p>
    <w:p w14:paraId="6A9E6CD9" w14:textId="77777777" w:rsidR="00937821" w:rsidRPr="00BA0CA4" w:rsidRDefault="00C13FD6" w:rsidP="00EC3DE5">
      <w:pPr>
        <w:pStyle w:val="ListParagraph"/>
        <w:numPr>
          <w:ilvl w:val="0"/>
          <w:numId w:val="58"/>
        </w:numPr>
        <w:jc w:val="both"/>
      </w:pPr>
      <w:r w:rsidRPr="00BA0CA4">
        <w:t>Local councils are responsible for organising clean water facilities but users are responsible for paying for the facilities.</w:t>
      </w:r>
    </w:p>
    <w:p w14:paraId="5AC2A070" w14:textId="77777777" w:rsidR="00C13FD6" w:rsidRPr="00BA0CA4" w:rsidRDefault="00C13FD6" w:rsidP="00EC3DE5">
      <w:pPr>
        <w:pStyle w:val="ListParagraph"/>
        <w:numPr>
          <w:ilvl w:val="0"/>
          <w:numId w:val="58"/>
        </w:numPr>
        <w:jc w:val="both"/>
      </w:pPr>
      <w:r w:rsidRPr="00BA0CA4">
        <w:t>Users should decide on the service level that they want and that they are willing to pay for.</w:t>
      </w:r>
    </w:p>
    <w:p w14:paraId="7791E032" w14:textId="77777777" w:rsidR="00C13FD6" w:rsidRPr="00BA0CA4" w:rsidRDefault="00C13FD6" w:rsidP="00EC3DE5">
      <w:pPr>
        <w:pStyle w:val="ListParagraph"/>
        <w:numPr>
          <w:ilvl w:val="0"/>
          <w:numId w:val="58"/>
        </w:numPr>
        <w:jc w:val="both"/>
      </w:pPr>
      <w:r w:rsidRPr="00BA0CA4">
        <w:t>The cost of providing clean water varies depending on the water resources available and the service level provided; tariffs will therefore vary between different communities</w:t>
      </w:r>
    </w:p>
    <w:p w14:paraId="3252D381" w14:textId="77777777" w:rsidR="00C13FD6" w:rsidRPr="00BA0CA4" w:rsidRDefault="00C13FD6" w:rsidP="00EC3DE5">
      <w:pPr>
        <w:pStyle w:val="ListParagraph"/>
        <w:numPr>
          <w:ilvl w:val="0"/>
          <w:numId w:val="58"/>
        </w:numPr>
        <w:jc w:val="both"/>
      </w:pPr>
      <w:r w:rsidRPr="00BA0CA4">
        <w:t>The private sector can be a cost effective way of providing clean water.</w:t>
      </w:r>
    </w:p>
    <w:p w14:paraId="2E88C0B9" w14:textId="77777777" w:rsidR="005E02FF" w:rsidRPr="00BA0CA4" w:rsidRDefault="00571A1A" w:rsidP="00EC3DE5">
      <w:pPr>
        <w:jc w:val="both"/>
      </w:pPr>
      <w:r w:rsidRPr="005B3ECB">
        <w:rPr>
          <w:b/>
          <w:color w:val="00B050"/>
        </w:rPr>
        <w:t>Recommendation</w:t>
      </w:r>
      <w:r w:rsidR="005E02FF" w:rsidRPr="005B3ECB">
        <w:rPr>
          <w:b/>
          <w:color w:val="00B050"/>
        </w:rPr>
        <w:t xml:space="preserve">: </w:t>
      </w:r>
      <w:r w:rsidR="00937821" w:rsidRPr="00BA0CA4">
        <w:t>It is suggested that the SPCT agrees on what the messages are and how they are to be disseminated and how compliance with the messages will be monitored</w:t>
      </w:r>
      <w:r w:rsidR="005E02FF" w:rsidRPr="00BA0CA4">
        <w:t xml:space="preserve"> and enforced</w:t>
      </w:r>
      <w:r w:rsidR="00937821" w:rsidRPr="00BA0CA4">
        <w:t>.</w:t>
      </w:r>
    </w:p>
    <w:p w14:paraId="4F565046" w14:textId="77777777" w:rsidR="00937821" w:rsidRPr="00BA0CA4" w:rsidRDefault="00937821" w:rsidP="00EC3DE5">
      <w:pPr>
        <w:jc w:val="both"/>
      </w:pPr>
      <w:r w:rsidRPr="00BA0CA4">
        <w:t xml:space="preserve"> It is particularly important that all parties lead by example and that any non</w:t>
      </w:r>
      <w:r w:rsidR="006E3D97">
        <w:t>-</w:t>
      </w:r>
      <w:r w:rsidRPr="00BA0CA4">
        <w:t>compliance is picked up and corrected.</w:t>
      </w:r>
      <w:r w:rsidR="00C13FD6" w:rsidRPr="00BA0CA4">
        <w:t xml:space="preserve"> Behaviours that need to be stopped include:</w:t>
      </w:r>
    </w:p>
    <w:p w14:paraId="3D5269D1" w14:textId="77777777" w:rsidR="00C13FD6" w:rsidRPr="00BA0CA4" w:rsidRDefault="00C13FD6" w:rsidP="00EC3DE5">
      <w:pPr>
        <w:pStyle w:val="ListParagraph"/>
        <w:numPr>
          <w:ilvl w:val="0"/>
          <w:numId w:val="59"/>
        </w:numPr>
        <w:jc w:val="both"/>
      </w:pPr>
      <w:r w:rsidRPr="00BA0CA4">
        <w:t>Providing clean water free of charge at any time</w:t>
      </w:r>
    </w:p>
    <w:p w14:paraId="1DB24F58" w14:textId="77777777" w:rsidR="00C13FD6" w:rsidRPr="00BA0CA4" w:rsidRDefault="00C13FD6" w:rsidP="00EC3DE5">
      <w:pPr>
        <w:pStyle w:val="ListParagraph"/>
        <w:numPr>
          <w:ilvl w:val="0"/>
          <w:numId w:val="59"/>
        </w:numPr>
        <w:jc w:val="both"/>
      </w:pPr>
      <w:r w:rsidRPr="00BA0CA4">
        <w:t>Promising free or subsidised clean water facilities in the future</w:t>
      </w:r>
    </w:p>
    <w:p w14:paraId="5C9AA355" w14:textId="77777777" w:rsidR="003025EA" w:rsidRPr="00BA0CA4" w:rsidRDefault="00476896" w:rsidP="00333CE0">
      <w:pPr>
        <w:pStyle w:val="Heading2"/>
      </w:pPr>
      <w:bookmarkStart w:id="265" w:name="_Toc374109216"/>
      <w:r w:rsidRPr="00BA0CA4">
        <w:t>10</w:t>
      </w:r>
      <w:r w:rsidR="00DC09A3" w:rsidRPr="00BA0CA4">
        <w:t>.4</w:t>
      </w:r>
      <w:r w:rsidR="00333CE0" w:rsidRPr="00BA0CA4">
        <w:t xml:space="preserve">   </w:t>
      </w:r>
      <w:r w:rsidR="003025EA" w:rsidRPr="00BA0CA4">
        <w:t xml:space="preserve">Project, </w:t>
      </w:r>
      <w:r w:rsidR="00571A1A" w:rsidRPr="00BA0CA4">
        <w:t>P</w:t>
      </w:r>
      <w:r w:rsidR="003025EA" w:rsidRPr="00BA0CA4">
        <w:t xml:space="preserve">rogramme and </w:t>
      </w:r>
      <w:r w:rsidR="00571A1A" w:rsidRPr="00BA0CA4">
        <w:t>C</w:t>
      </w:r>
      <w:r w:rsidR="003025EA" w:rsidRPr="00BA0CA4">
        <w:t xml:space="preserve">ontract </w:t>
      </w:r>
      <w:r w:rsidR="00571A1A" w:rsidRPr="00BA0CA4">
        <w:t>M</w:t>
      </w:r>
      <w:r w:rsidR="003025EA" w:rsidRPr="00BA0CA4">
        <w:t>anagement</w:t>
      </w:r>
      <w:bookmarkEnd w:id="265"/>
    </w:p>
    <w:p w14:paraId="3378CED8" w14:textId="77777777" w:rsidR="00333CE0" w:rsidRPr="00BA0CA4" w:rsidRDefault="00C13FD6" w:rsidP="00EC3DE5">
      <w:pPr>
        <w:jc w:val="both"/>
      </w:pPr>
      <w:r w:rsidRPr="00BA0CA4">
        <w:t>The sector is v</w:t>
      </w:r>
      <w:r w:rsidR="00BE12D1" w:rsidRPr="00BA0CA4">
        <w:t>ery weak in this area and it is difficult to implement anything effectively without strong:</w:t>
      </w:r>
    </w:p>
    <w:p w14:paraId="3CA3FB94" w14:textId="77777777" w:rsidR="00BE12D1" w:rsidRPr="00BA0CA4" w:rsidRDefault="00BE12D1" w:rsidP="00EC3DE5">
      <w:pPr>
        <w:jc w:val="both"/>
      </w:pPr>
      <w:r w:rsidRPr="00BA0CA4">
        <w:rPr>
          <w:b/>
          <w:color w:val="4F81BD" w:themeColor="accent1"/>
        </w:rPr>
        <w:t>Project Management</w:t>
      </w:r>
      <w:r w:rsidRPr="00BA0CA4">
        <w:t>. The management of resources and activities to deliver</w:t>
      </w:r>
      <w:r w:rsidR="004D580B" w:rsidRPr="00BA0CA4">
        <w:t xml:space="preserve"> a single specific outcome. A project could</w:t>
      </w:r>
      <w:r w:rsidRPr="00BA0CA4">
        <w:t xml:space="preserve"> be a water supply system, a management system or any other specific outcome (e</w:t>
      </w:r>
      <w:r w:rsidR="006E3D97">
        <w:t>.</w:t>
      </w:r>
      <w:r w:rsidRPr="00BA0CA4">
        <w:t xml:space="preserve">g. </w:t>
      </w:r>
      <w:r w:rsidR="004D580B" w:rsidRPr="00BA0CA4">
        <w:t>a</w:t>
      </w:r>
      <w:r w:rsidRPr="00BA0CA4">
        <w:t xml:space="preserve"> study). It is traditionally concerned with managing time, cost and quality but stakeholder management (and communication) is now usually included as well. The main tools are project plans, budgets, time schedules, risk registers, scope of works, stakeholder engagement plans etc</w:t>
      </w:r>
      <w:r w:rsidR="006E3D97">
        <w:t>.</w:t>
      </w:r>
    </w:p>
    <w:p w14:paraId="79F71EB3" w14:textId="77777777" w:rsidR="00BE12D1" w:rsidRPr="00BA0CA4" w:rsidRDefault="00BE12D1" w:rsidP="00EC3DE5">
      <w:pPr>
        <w:jc w:val="both"/>
      </w:pPr>
      <w:r w:rsidRPr="00BA0CA4">
        <w:rPr>
          <w:b/>
          <w:color w:val="4F81BD" w:themeColor="accent1"/>
        </w:rPr>
        <w:t>Programme Management</w:t>
      </w:r>
      <w:r w:rsidRPr="00BA0CA4">
        <w:t>. This covers the management of several projects within an overall programme and is usually concerned with planning and monitoring the implementation and progress of individual projects so as to optimise and smooth the costs, resources and benefits realisation across the programme. The main tool is a resource and cost linked time schedule.</w:t>
      </w:r>
    </w:p>
    <w:p w14:paraId="1861B33D" w14:textId="77777777" w:rsidR="00BE12D1" w:rsidRPr="00BA0CA4" w:rsidRDefault="00BE12D1" w:rsidP="00EC3DE5">
      <w:pPr>
        <w:jc w:val="both"/>
      </w:pPr>
      <w:r w:rsidRPr="00BA0CA4">
        <w:rPr>
          <w:b/>
          <w:color w:val="4F81BD" w:themeColor="accent1"/>
        </w:rPr>
        <w:t>Contract Management</w:t>
      </w:r>
      <w:r w:rsidRPr="00BA0CA4">
        <w:t>. This means the drafting</w:t>
      </w:r>
      <w:r w:rsidR="00571A1A" w:rsidRPr="00BA0CA4">
        <w:t xml:space="preserve"> of tender and contract documents</w:t>
      </w:r>
      <w:r w:rsidRPr="00BA0CA4">
        <w:t xml:space="preserve">, procurement and management of work by third parties through a contract. It includes choosing the right form of contract, using the best payment and incentive mechanism that allocates risks appropriately to the two parties to the contract, and then administrating the contract efficiently. </w:t>
      </w:r>
    </w:p>
    <w:p w14:paraId="7725E886" w14:textId="77777777" w:rsidR="00BE12D1" w:rsidRPr="00BA0CA4" w:rsidRDefault="00C92DA1" w:rsidP="00EC3DE5">
      <w:pPr>
        <w:jc w:val="both"/>
      </w:pPr>
      <w:r w:rsidRPr="00BA0CA4">
        <w:t>The above covers a wide range of missing expertise</w:t>
      </w:r>
      <w:r w:rsidR="004D580B" w:rsidRPr="00BA0CA4">
        <w:t xml:space="preserve"> and it is suggested that training is done to support sector professionals in all three areas. However, effective project, programme and contract management does not happen in isolation and it is difficult for individuals to be effective if the general business environment is weak. In particular uncertainty and delays in client decision making and funding creates havoc with the best plans and time schedules.</w:t>
      </w:r>
    </w:p>
    <w:p w14:paraId="045653D2" w14:textId="77777777" w:rsidR="005E02FF" w:rsidRPr="00BA0CA4" w:rsidRDefault="00571A1A" w:rsidP="00EC3DE5">
      <w:pPr>
        <w:jc w:val="both"/>
      </w:pPr>
      <w:r w:rsidRPr="005B3ECB">
        <w:rPr>
          <w:b/>
          <w:color w:val="00B050"/>
        </w:rPr>
        <w:t>Recommendation</w:t>
      </w:r>
      <w:r w:rsidR="005E02FF" w:rsidRPr="005B3ECB">
        <w:rPr>
          <w:b/>
          <w:color w:val="00B050"/>
        </w:rPr>
        <w:t>:</w:t>
      </w:r>
      <w:r w:rsidR="005E02FF" w:rsidRPr="005B3ECB">
        <w:rPr>
          <w:color w:val="00B050"/>
        </w:rPr>
        <w:t xml:space="preserve"> </w:t>
      </w:r>
      <w:r w:rsidR="005E02FF" w:rsidRPr="00BA0CA4">
        <w:t>The WASH Facility should support targeted training in project, programme and contract management.</w:t>
      </w:r>
    </w:p>
    <w:p w14:paraId="7EDA4B91" w14:textId="77777777" w:rsidR="003025EA" w:rsidRPr="00BA0CA4" w:rsidRDefault="00476896" w:rsidP="00333CE0">
      <w:pPr>
        <w:pStyle w:val="Heading2"/>
      </w:pPr>
      <w:bookmarkStart w:id="266" w:name="_Toc374109217"/>
      <w:r w:rsidRPr="00BA0CA4">
        <w:t>10</w:t>
      </w:r>
      <w:r w:rsidR="00DC09A3" w:rsidRPr="00BA0CA4">
        <w:t>.5</w:t>
      </w:r>
      <w:r w:rsidR="00333CE0" w:rsidRPr="00BA0CA4">
        <w:t xml:space="preserve">   </w:t>
      </w:r>
      <w:r w:rsidR="003025EA" w:rsidRPr="00BA0CA4">
        <w:t xml:space="preserve">Planning, </w:t>
      </w:r>
      <w:r w:rsidR="00571A1A" w:rsidRPr="00BA0CA4">
        <w:t>D</w:t>
      </w:r>
      <w:r w:rsidR="003025EA" w:rsidRPr="00BA0CA4">
        <w:t xml:space="preserve">esign and </w:t>
      </w:r>
      <w:r w:rsidR="00571A1A" w:rsidRPr="00BA0CA4">
        <w:t>C</w:t>
      </w:r>
      <w:r w:rsidR="003025EA" w:rsidRPr="00BA0CA4">
        <w:t>onstruction</w:t>
      </w:r>
      <w:bookmarkEnd w:id="266"/>
    </w:p>
    <w:p w14:paraId="1792074B" w14:textId="77777777" w:rsidR="00333CE0" w:rsidRPr="00BA0CA4" w:rsidRDefault="0085303A" w:rsidP="00EC3DE5">
      <w:pPr>
        <w:jc w:val="both"/>
      </w:pPr>
      <w:r w:rsidRPr="00BA0CA4">
        <w:t>The planning, design and construction of water supply systems has a major impact on their future effectiveness but also, more relevant to this assignment, has a critical impact on their financial viability and sustainability. Specific issues are:</w:t>
      </w:r>
    </w:p>
    <w:p w14:paraId="582E8769" w14:textId="77777777" w:rsidR="0085303A" w:rsidRPr="00BA0CA4" w:rsidRDefault="0085303A" w:rsidP="00EC3DE5">
      <w:pPr>
        <w:pStyle w:val="ListParagraph"/>
        <w:numPr>
          <w:ilvl w:val="0"/>
          <w:numId w:val="60"/>
        </w:numPr>
        <w:ind w:left="714" w:hanging="357"/>
        <w:contextualSpacing w:val="0"/>
        <w:jc w:val="both"/>
      </w:pPr>
      <w:r w:rsidRPr="00BA0CA4">
        <w:t>Systems need to be designed to maximise the cost effective supply area so as to include the maximum number of paying users while avoiding extending the coverage to distant or less densely populated areas that add costs.</w:t>
      </w:r>
    </w:p>
    <w:p w14:paraId="0C0DA5B5" w14:textId="77777777" w:rsidR="0085303A" w:rsidRPr="00BA0CA4" w:rsidRDefault="00F3123A" w:rsidP="00EC3DE5">
      <w:pPr>
        <w:pStyle w:val="ListParagraph"/>
        <w:numPr>
          <w:ilvl w:val="0"/>
          <w:numId w:val="60"/>
        </w:numPr>
        <w:ind w:left="714" w:hanging="357"/>
        <w:contextualSpacing w:val="0"/>
        <w:jc w:val="both"/>
      </w:pPr>
      <w:r w:rsidRPr="00BA0CA4">
        <w:t>Systems need to be designed for</w:t>
      </w:r>
      <w:r w:rsidR="0085303A" w:rsidRPr="00BA0CA4">
        <w:t xml:space="preserve"> appropriate per capita consumptions to avoid over design and uneconomically large systems</w:t>
      </w:r>
      <w:r w:rsidRPr="00BA0CA4">
        <w:t xml:space="preserve"> or under design and failing to meet users’ expectations.</w:t>
      </w:r>
    </w:p>
    <w:p w14:paraId="029ACD13" w14:textId="77777777" w:rsidR="0085303A" w:rsidRPr="00BA0CA4" w:rsidRDefault="0085303A" w:rsidP="00EC3DE5">
      <w:pPr>
        <w:pStyle w:val="ListParagraph"/>
        <w:numPr>
          <w:ilvl w:val="0"/>
          <w:numId w:val="60"/>
        </w:numPr>
        <w:ind w:left="714" w:hanging="357"/>
        <w:contextualSpacing w:val="0"/>
        <w:jc w:val="both"/>
      </w:pPr>
      <w:r w:rsidRPr="00BA0CA4">
        <w:t>Designs need to carefully consider whole life costs and understand that operating costs (paid by users) may have a higher weighting than capital costs (potentially paid by donors) than would be the case in a classic financial discounted cash flow analysis. Areas to consider are: reducing or removing pumping; remove or reduce the use of chemicals in water treatment (eg. by selecting protected sources or using slow sand filter treatment); locate and lay pipes at an adequate depth to minimise damage from heavy vehicles, road construction or flooding.</w:t>
      </w:r>
    </w:p>
    <w:p w14:paraId="07BA0DD9" w14:textId="77777777" w:rsidR="00F3123A" w:rsidRPr="00BA0CA4" w:rsidRDefault="0085303A" w:rsidP="00EC3DE5">
      <w:pPr>
        <w:pStyle w:val="ListParagraph"/>
        <w:numPr>
          <w:ilvl w:val="0"/>
          <w:numId w:val="60"/>
        </w:numPr>
        <w:ind w:left="714" w:hanging="357"/>
        <w:contextualSpacing w:val="0"/>
        <w:jc w:val="both"/>
      </w:pPr>
      <w:r w:rsidRPr="00BA0CA4">
        <w:t>Designs should ensure ease of operation and</w:t>
      </w:r>
      <w:r w:rsidR="00F3123A" w:rsidRPr="00BA0CA4">
        <w:t xml:space="preserve"> a continuous supply to users. For example, t</w:t>
      </w:r>
      <w:r w:rsidRPr="00BA0CA4">
        <w:t>he use of reserve storage tanks to provide water during short term breakdowns in the system</w:t>
      </w:r>
      <w:r w:rsidR="00F3123A" w:rsidRPr="00BA0CA4">
        <w:t xml:space="preserve"> needs to be balanced against the additional cost and effectiveness of such tanks (the tanks serve no purpose if the first that anyone is aware of a problem is when the tank is empty). Valving and bulk meters are other areas for consideration as is the design of pumps to allow flows to be tailored to varying demand during the day.</w:t>
      </w:r>
    </w:p>
    <w:p w14:paraId="07B1FD4D" w14:textId="77777777" w:rsidR="00F3123A" w:rsidRPr="00BA0CA4" w:rsidRDefault="00F3123A" w:rsidP="00EC3DE5">
      <w:pPr>
        <w:pStyle w:val="ListParagraph"/>
        <w:numPr>
          <w:ilvl w:val="0"/>
          <w:numId w:val="60"/>
        </w:numPr>
        <w:ind w:left="714" w:hanging="357"/>
        <w:contextualSpacing w:val="0"/>
        <w:jc w:val="both"/>
      </w:pPr>
      <w:r w:rsidRPr="00BA0CA4">
        <w:t>The number and design of stand posts or kiosks needs careful consideration. Too few and users have to walk too far and revert to traditional sources, too many and maintenance costs increase and (for kiosks) the cost of collecting payments becomes significant.</w:t>
      </w:r>
    </w:p>
    <w:p w14:paraId="524F37AC" w14:textId="77777777" w:rsidR="00F3123A" w:rsidRPr="00BA0CA4" w:rsidRDefault="00F3123A" w:rsidP="00EC3DE5">
      <w:pPr>
        <w:pStyle w:val="ListParagraph"/>
        <w:numPr>
          <w:ilvl w:val="0"/>
          <w:numId w:val="60"/>
        </w:numPr>
        <w:ind w:left="714" w:hanging="357"/>
        <w:contextualSpacing w:val="0"/>
        <w:jc w:val="both"/>
      </w:pPr>
      <w:r w:rsidRPr="00BA0CA4">
        <w:t>Good quality construction is a fundamental requirement for an effective water supply system. This needs: the selection of competent contractors; getting the price right (too aggressive tendering or negotiation by the client forces the contractor to cut corners); and proper construction supervision.</w:t>
      </w:r>
    </w:p>
    <w:p w14:paraId="4417A1B8" w14:textId="77777777" w:rsidR="00F3123A" w:rsidRPr="00BA0CA4" w:rsidRDefault="00F3123A" w:rsidP="00EC3DE5">
      <w:pPr>
        <w:jc w:val="both"/>
      </w:pPr>
      <w:r w:rsidRPr="00BA0CA4">
        <w:t>All of the above is basic standard practice for competent designers and the sector needs to build capacity in this area (see below). The more immediate pressure is on recently completed systems which may contain serious planning, design or construction flaws.</w:t>
      </w:r>
    </w:p>
    <w:p w14:paraId="59A3F9CB" w14:textId="5FB0F7EF" w:rsidR="0085303A" w:rsidRPr="00BA0CA4" w:rsidRDefault="00571A1A" w:rsidP="00EC3DE5">
      <w:pPr>
        <w:jc w:val="both"/>
      </w:pPr>
      <w:r w:rsidRPr="005B3ECB">
        <w:rPr>
          <w:b/>
          <w:color w:val="00B050"/>
        </w:rPr>
        <w:t>Recommendation</w:t>
      </w:r>
      <w:r w:rsidR="00F3123A" w:rsidRPr="005B3ECB">
        <w:rPr>
          <w:b/>
          <w:color w:val="00B050"/>
        </w:rPr>
        <w:t>:</w:t>
      </w:r>
      <w:r w:rsidR="00F3123A" w:rsidRPr="005B3ECB">
        <w:rPr>
          <w:color w:val="00B050"/>
        </w:rPr>
        <w:t xml:space="preserve"> </w:t>
      </w:r>
      <w:r w:rsidR="00512C71" w:rsidRPr="00BA0CA4">
        <w:t>The TA con</w:t>
      </w:r>
      <w:r w:rsidR="005A401F" w:rsidRPr="00BA0CA4">
        <w:t xml:space="preserve">tracts described </w:t>
      </w:r>
      <w:r w:rsidR="00F1037F">
        <w:t>below</w:t>
      </w:r>
      <w:r w:rsidR="00512C71" w:rsidRPr="00BA0CA4">
        <w:t xml:space="preserve">, should include a quick review of the planning, design and construction of the system and provide recommendations for “quick fixes” for any </w:t>
      </w:r>
      <w:r w:rsidR="00512C71" w:rsidRPr="00BA0CA4">
        <w:rPr>
          <w:u w:val="single"/>
        </w:rPr>
        <w:t>major</w:t>
      </w:r>
      <w:r w:rsidR="00512C71" w:rsidRPr="00BA0CA4">
        <w:t xml:space="preserve"> issues that are identified. These quick fixes should be included in the bridging O&amp;M contract. It is not the intention that these reviews comprise a redesign to optimise the existing designs; quick fixes need to be limited to fixing critical flaws that will undermine the financial viability of the system.</w:t>
      </w:r>
      <w:r w:rsidR="00F3123A" w:rsidRPr="00BA0CA4">
        <w:t xml:space="preserve">  </w:t>
      </w:r>
    </w:p>
    <w:p w14:paraId="02B2B472" w14:textId="77777777" w:rsidR="003025EA" w:rsidRPr="00BA0CA4" w:rsidRDefault="00476896" w:rsidP="00333CE0">
      <w:pPr>
        <w:pStyle w:val="Heading2"/>
      </w:pPr>
      <w:bookmarkStart w:id="267" w:name="_Toc374109218"/>
      <w:r w:rsidRPr="00BA0CA4">
        <w:t>10</w:t>
      </w:r>
      <w:r w:rsidR="00DC09A3" w:rsidRPr="00BA0CA4">
        <w:t>.6</w:t>
      </w:r>
      <w:r w:rsidR="00333CE0" w:rsidRPr="00BA0CA4">
        <w:t xml:space="preserve">   </w:t>
      </w:r>
      <w:r w:rsidR="003025EA" w:rsidRPr="00BA0CA4">
        <w:t xml:space="preserve">Standardisation of </w:t>
      </w:r>
      <w:r w:rsidR="00571A1A" w:rsidRPr="00BA0CA4">
        <w:t>E</w:t>
      </w:r>
      <w:r w:rsidR="003025EA" w:rsidRPr="00BA0CA4">
        <w:t>quipment</w:t>
      </w:r>
      <w:bookmarkEnd w:id="267"/>
    </w:p>
    <w:p w14:paraId="1CC128C5" w14:textId="77777777" w:rsidR="00333CE0" w:rsidRPr="00BA0CA4" w:rsidRDefault="00512C71" w:rsidP="00EC3DE5">
      <w:pPr>
        <w:jc w:val="both"/>
      </w:pPr>
      <w:r w:rsidRPr="00BA0CA4">
        <w:t xml:space="preserve">There is an urgent need to develop the supply chain for the sector and this would be considerably assisted if the main items used in water supply systems were standardised so that equipment and materials could be bought in bulk and interchanged easily. The level of standardisation is a trade-off between maximising the strength of the market to provide the best value items for a particular situation (little or no standardisation) versus the </w:t>
      </w:r>
      <w:r w:rsidR="00B52617" w:rsidRPr="00BA0CA4">
        <w:t>above benefits of strong standardisation.</w:t>
      </w:r>
    </w:p>
    <w:p w14:paraId="3945DF9E" w14:textId="77777777" w:rsidR="00B52617" w:rsidRPr="00BA0CA4" w:rsidRDefault="00B52617" w:rsidP="00EC3DE5">
      <w:pPr>
        <w:jc w:val="both"/>
      </w:pPr>
      <w:r w:rsidRPr="00BA0CA4">
        <w:t>There are three basic levels of standardisation:</w:t>
      </w:r>
    </w:p>
    <w:p w14:paraId="48A076E8" w14:textId="77777777" w:rsidR="00B52617" w:rsidRPr="00BA0CA4" w:rsidRDefault="00B52617" w:rsidP="00EC3DE5">
      <w:pPr>
        <w:jc w:val="both"/>
      </w:pPr>
      <w:r w:rsidRPr="00BA0CA4">
        <w:rPr>
          <w:b/>
          <w:color w:val="4F81BD" w:themeColor="accent1"/>
        </w:rPr>
        <w:t>No standardisation</w:t>
      </w:r>
      <w:r w:rsidRPr="00BA0CA4">
        <w:t>. Technical specifications are used to ensure items meet technical standards but the market is free to provide anything that meets these standards.</w:t>
      </w:r>
    </w:p>
    <w:p w14:paraId="4EFE7933" w14:textId="77777777" w:rsidR="00B52617" w:rsidRPr="00BA0CA4" w:rsidRDefault="00B52617" w:rsidP="00EC3DE5">
      <w:pPr>
        <w:jc w:val="both"/>
      </w:pPr>
      <w:r w:rsidRPr="00BA0CA4">
        <w:rPr>
          <w:b/>
          <w:color w:val="4F81BD" w:themeColor="accent1"/>
        </w:rPr>
        <w:t>Partial Standardisation</w:t>
      </w:r>
      <w:r w:rsidRPr="00BA0CA4">
        <w:t>. Where the sector decides that certain types of items will be used throughout the country. For example uPVC pipes will be used for water supply or certain types of pumping configurations and standby power arrangements will be used.</w:t>
      </w:r>
    </w:p>
    <w:p w14:paraId="137C67FB" w14:textId="77777777" w:rsidR="00B52617" w:rsidRPr="00BA0CA4" w:rsidRDefault="00B52617" w:rsidP="00EC3DE5">
      <w:pPr>
        <w:jc w:val="both"/>
      </w:pPr>
      <w:r w:rsidRPr="00BA0CA4">
        <w:rPr>
          <w:b/>
          <w:color w:val="4F81BD" w:themeColor="accent1"/>
        </w:rPr>
        <w:t>Full Standardisation</w:t>
      </w:r>
      <w:r w:rsidRPr="00BA0CA4">
        <w:t>. In this option a particular supplier (or short list of manufacturers) will be used for all items to maximise purchasing power and inter</w:t>
      </w:r>
      <w:r w:rsidR="006E3D97">
        <w:t>-</w:t>
      </w:r>
      <w:r w:rsidRPr="00BA0CA4">
        <w:t>changeability of parts.</w:t>
      </w:r>
    </w:p>
    <w:p w14:paraId="26ADC27B" w14:textId="77777777" w:rsidR="00B52617" w:rsidRPr="00BA0CA4" w:rsidRDefault="00FE063C" w:rsidP="00EC3DE5">
      <w:pPr>
        <w:jc w:val="both"/>
      </w:pPr>
      <w:r w:rsidRPr="005B3ECB">
        <w:rPr>
          <w:b/>
          <w:color w:val="00B050"/>
        </w:rPr>
        <w:t>Recommendation</w:t>
      </w:r>
      <w:r w:rsidR="00B52617" w:rsidRPr="005B3ECB">
        <w:rPr>
          <w:color w:val="00B050"/>
        </w:rPr>
        <w:t>:</w:t>
      </w:r>
      <w:r w:rsidR="00B52617" w:rsidRPr="00BA0CA4">
        <w:t xml:space="preserve"> SALWACO should use partial standardisation to develop guidelines for equipment and materials to be used in small town water supply systems. </w:t>
      </w:r>
    </w:p>
    <w:p w14:paraId="730AA84C" w14:textId="77777777" w:rsidR="003025EA" w:rsidRPr="00BA0CA4" w:rsidRDefault="00476896" w:rsidP="00333CE0">
      <w:pPr>
        <w:pStyle w:val="Heading2"/>
      </w:pPr>
      <w:bookmarkStart w:id="268" w:name="_Toc374109219"/>
      <w:r w:rsidRPr="00BA0CA4">
        <w:t>10</w:t>
      </w:r>
      <w:r w:rsidR="00DC09A3" w:rsidRPr="00BA0CA4">
        <w:t>.7</w:t>
      </w:r>
      <w:r w:rsidR="00333CE0" w:rsidRPr="00BA0CA4">
        <w:t xml:space="preserve">   </w:t>
      </w:r>
      <w:r w:rsidR="003025EA" w:rsidRPr="00BA0CA4">
        <w:t xml:space="preserve">Professional </w:t>
      </w:r>
      <w:r w:rsidR="00FE063C" w:rsidRPr="00BA0CA4">
        <w:t>D</w:t>
      </w:r>
      <w:r w:rsidR="003025EA" w:rsidRPr="00BA0CA4">
        <w:t xml:space="preserve">evelopment and </w:t>
      </w:r>
      <w:r w:rsidR="00FE063C" w:rsidRPr="00BA0CA4">
        <w:t>C</w:t>
      </w:r>
      <w:r w:rsidR="003025EA" w:rsidRPr="00BA0CA4">
        <w:t xml:space="preserve">apacity </w:t>
      </w:r>
      <w:r w:rsidR="00FE063C" w:rsidRPr="00BA0CA4">
        <w:t>B</w:t>
      </w:r>
      <w:r w:rsidR="003025EA" w:rsidRPr="00BA0CA4">
        <w:t>uilding</w:t>
      </w:r>
      <w:bookmarkEnd w:id="268"/>
    </w:p>
    <w:p w14:paraId="7AE74D9D" w14:textId="77777777" w:rsidR="00333CE0" w:rsidRPr="00BA0CA4" w:rsidRDefault="00B52617" w:rsidP="00EC3DE5">
      <w:pPr>
        <w:jc w:val="both"/>
      </w:pPr>
      <w:r w:rsidRPr="00BA0CA4">
        <w:t xml:space="preserve">New young professionals are joining the sector at an increasing rate and there is an urgent need to set up structures to assist them in their professional development. Much of the content of the professional development has been described above and includes such things as project, programme and contract management as well as planning, design and construction of water supply systems. </w:t>
      </w:r>
      <w:r w:rsidR="006A0F6B" w:rsidRPr="00BA0CA4">
        <w:t>Community sensitisation, finance, business planning and communication are also important skills that need to be developed and these broader skills overlap with other sectors.</w:t>
      </w:r>
    </w:p>
    <w:p w14:paraId="1699705B" w14:textId="77777777" w:rsidR="006A0F6B" w:rsidRPr="00BA0CA4" w:rsidRDefault="006A0F6B" w:rsidP="00EC3DE5">
      <w:pPr>
        <w:jc w:val="both"/>
      </w:pPr>
      <w:r w:rsidRPr="00BA0CA4">
        <w:t>This section deals with the “how” of professional development and capacity building rather than the “what”. It is suggested that a multi-pronged approach is used and it is important not to rely on training alone as a panacea for professional development.</w:t>
      </w:r>
    </w:p>
    <w:p w14:paraId="17781154" w14:textId="77777777" w:rsidR="006A0F6B" w:rsidRPr="00BA0CA4" w:rsidRDefault="00FE063C" w:rsidP="00EC3DE5">
      <w:pPr>
        <w:jc w:val="both"/>
      </w:pPr>
      <w:r w:rsidRPr="005B3ECB">
        <w:rPr>
          <w:b/>
          <w:color w:val="00B050"/>
        </w:rPr>
        <w:t>Recommendation</w:t>
      </w:r>
      <w:r w:rsidR="006A0F6B" w:rsidRPr="005B3ECB">
        <w:rPr>
          <w:b/>
          <w:color w:val="00B050"/>
        </w:rPr>
        <w:t>:</w:t>
      </w:r>
      <w:r w:rsidR="006A0F6B" w:rsidRPr="00BA0CA4">
        <w:t xml:space="preserve"> It is suggested that the WASH Facility develops a capacity building plan for sector professionals that includes:</w:t>
      </w:r>
    </w:p>
    <w:p w14:paraId="743D74D1" w14:textId="77777777" w:rsidR="006A0F6B" w:rsidRPr="00BA0CA4" w:rsidRDefault="006A0F6B" w:rsidP="00EC3DE5">
      <w:pPr>
        <w:pStyle w:val="ListParagraph"/>
        <w:numPr>
          <w:ilvl w:val="0"/>
          <w:numId w:val="125"/>
        </w:numPr>
        <w:contextualSpacing w:val="0"/>
        <w:jc w:val="both"/>
      </w:pPr>
      <w:r w:rsidRPr="00BA0CA4">
        <w:t>Establishing a water and sanitation professional association to provide a focal point for sector professionals</w:t>
      </w:r>
    </w:p>
    <w:p w14:paraId="74B763B1" w14:textId="77777777" w:rsidR="006A0F6B" w:rsidRPr="00BA0CA4" w:rsidRDefault="006A0F6B" w:rsidP="00EC3DE5">
      <w:pPr>
        <w:pStyle w:val="ListParagraph"/>
        <w:numPr>
          <w:ilvl w:val="0"/>
          <w:numId w:val="125"/>
        </w:numPr>
        <w:ind w:left="714" w:hanging="357"/>
        <w:contextualSpacing w:val="0"/>
        <w:jc w:val="both"/>
      </w:pPr>
      <w:r w:rsidRPr="00BA0CA4">
        <w:t>Guidelines for young professionals on the skills and experience that they need to acquire, depending on the career path they wish to follow.</w:t>
      </w:r>
    </w:p>
    <w:p w14:paraId="3A78818D" w14:textId="77777777" w:rsidR="006A0F6B" w:rsidRPr="00BA0CA4" w:rsidRDefault="006A0F6B" w:rsidP="00EC3DE5">
      <w:pPr>
        <w:pStyle w:val="ListParagraph"/>
        <w:numPr>
          <w:ilvl w:val="0"/>
          <w:numId w:val="125"/>
        </w:numPr>
        <w:ind w:left="714" w:hanging="357"/>
        <w:contextualSpacing w:val="0"/>
        <w:jc w:val="both"/>
      </w:pPr>
      <w:r w:rsidRPr="00BA0CA4">
        <w:t xml:space="preserve">Promoting </w:t>
      </w:r>
      <w:r w:rsidR="00C92DA1" w:rsidRPr="00BA0CA4">
        <w:t>“</w:t>
      </w:r>
      <w:r w:rsidRPr="00BA0CA4">
        <w:t>learning by doing</w:t>
      </w:r>
      <w:r w:rsidR="00C92DA1" w:rsidRPr="00BA0CA4">
        <w:t>”</w:t>
      </w:r>
      <w:r w:rsidRPr="00BA0CA4">
        <w:t xml:space="preserve"> with guidelines for employers on the range of experience that young professionals should be exposed to (for example, project management, planning &amp; design, construction, operations, procurement &amp; contracts, users &amp; customer service, finance etc</w:t>
      </w:r>
      <w:r w:rsidR="006E3D97">
        <w:t>.</w:t>
      </w:r>
      <w:r w:rsidRPr="00BA0CA4">
        <w:t>)</w:t>
      </w:r>
    </w:p>
    <w:p w14:paraId="3C0EC8A1" w14:textId="77777777" w:rsidR="006A0F6B" w:rsidRPr="00BA0CA4" w:rsidRDefault="006A0F6B" w:rsidP="00EC3DE5">
      <w:pPr>
        <w:pStyle w:val="ListParagraph"/>
        <w:numPr>
          <w:ilvl w:val="0"/>
          <w:numId w:val="125"/>
        </w:numPr>
        <w:ind w:left="714" w:hanging="357"/>
        <w:contextualSpacing w:val="0"/>
        <w:jc w:val="both"/>
      </w:pPr>
      <w:r w:rsidRPr="00BA0CA4">
        <w:t>Basic training modules and a mechanism for a training organisation to deliver and be paid for these.</w:t>
      </w:r>
    </w:p>
    <w:p w14:paraId="1E338A21" w14:textId="77777777" w:rsidR="003025EA" w:rsidRPr="00BA0CA4" w:rsidRDefault="00476896" w:rsidP="00333CE0">
      <w:pPr>
        <w:pStyle w:val="Heading2"/>
      </w:pPr>
      <w:bookmarkStart w:id="269" w:name="_Toc374109220"/>
      <w:r w:rsidRPr="00BA0CA4">
        <w:t>10</w:t>
      </w:r>
      <w:r w:rsidR="00DC09A3" w:rsidRPr="00BA0CA4">
        <w:t>.8</w:t>
      </w:r>
      <w:r w:rsidR="00333CE0" w:rsidRPr="00BA0CA4">
        <w:t xml:space="preserve">   </w:t>
      </w:r>
      <w:r w:rsidR="003025EA" w:rsidRPr="00BA0CA4">
        <w:t xml:space="preserve">Developing the </w:t>
      </w:r>
      <w:r w:rsidR="00FE063C" w:rsidRPr="00BA0CA4">
        <w:t>P</w:t>
      </w:r>
      <w:r w:rsidR="003025EA" w:rsidRPr="00BA0CA4">
        <w:t xml:space="preserve">rivate </w:t>
      </w:r>
      <w:r w:rsidR="00FE063C" w:rsidRPr="00BA0CA4">
        <w:t>S</w:t>
      </w:r>
      <w:r w:rsidR="003025EA" w:rsidRPr="00BA0CA4">
        <w:t>ector</w:t>
      </w:r>
      <w:bookmarkEnd w:id="269"/>
    </w:p>
    <w:p w14:paraId="3A46CBF6" w14:textId="77777777" w:rsidR="00333CE0" w:rsidRPr="00BA0CA4" w:rsidRDefault="005A401F" w:rsidP="00EC3DE5">
      <w:pPr>
        <w:jc w:val="both"/>
      </w:pPr>
      <w:r w:rsidRPr="00BA0CA4">
        <w:t>The private sector, by definition, operates under free market conditions and to a great extent will develop itself if the commercial conditions are favourable. In the past the conditions have not been favourable and the WASH sector will need to assist the development of the private sector by:</w:t>
      </w:r>
    </w:p>
    <w:p w14:paraId="490B6A24" w14:textId="77777777" w:rsidR="005A401F" w:rsidRPr="00BA0CA4" w:rsidRDefault="005A401F" w:rsidP="00EC3DE5">
      <w:pPr>
        <w:pStyle w:val="ListParagraph"/>
        <w:numPr>
          <w:ilvl w:val="0"/>
          <w:numId w:val="61"/>
        </w:numPr>
        <w:ind w:left="714" w:hanging="357"/>
        <w:contextualSpacing w:val="0"/>
        <w:jc w:val="both"/>
      </w:pPr>
      <w:r w:rsidRPr="00BA0CA4">
        <w:t>Deciding on the extent of the role of the private sector, in particular for the future O&amp;M of small town water supply systems. If bridging O&amp;M contracts are used on recently completed systems then this will give a good test bed for the effectiveness of the private sector.</w:t>
      </w:r>
    </w:p>
    <w:p w14:paraId="55F3D5BF" w14:textId="77777777" w:rsidR="005A401F" w:rsidRPr="00BA0CA4" w:rsidRDefault="005A401F" w:rsidP="00EC3DE5">
      <w:pPr>
        <w:pStyle w:val="ListParagraph"/>
        <w:numPr>
          <w:ilvl w:val="0"/>
          <w:numId w:val="61"/>
        </w:numPr>
        <w:ind w:left="714" w:hanging="357"/>
        <w:contextualSpacing w:val="0"/>
        <w:jc w:val="both"/>
      </w:pPr>
      <w:r w:rsidRPr="00BA0CA4">
        <w:t>Training SALWACO, districts and town water boards in the drafting, procurement and management of contracts and in particular of O&amp;M contracts.</w:t>
      </w:r>
    </w:p>
    <w:p w14:paraId="065BE518" w14:textId="77777777" w:rsidR="00A976B3" w:rsidRPr="00BA0CA4" w:rsidRDefault="00A976B3" w:rsidP="00EC3DE5">
      <w:pPr>
        <w:pStyle w:val="ListParagraph"/>
        <w:numPr>
          <w:ilvl w:val="0"/>
          <w:numId w:val="61"/>
        </w:numPr>
        <w:ind w:left="714" w:hanging="357"/>
        <w:contextualSpacing w:val="0"/>
        <w:jc w:val="both"/>
      </w:pPr>
      <w:r w:rsidRPr="00BA0CA4">
        <w:t xml:space="preserve">Strengthening the contracts and the ability to enforce the contracts through appropriate dispute resolution and ultimately through the courts. </w:t>
      </w:r>
    </w:p>
    <w:p w14:paraId="0E7081FE" w14:textId="77777777" w:rsidR="005A401F" w:rsidRPr="00BA0CA4" w:rsidRDefault="005A401F" w:rsidP="00EC3DE5">
      <w:pPr>
        <w:pStyle w:val="ListParagraph"/>
        <w:numPr>
          <w:ilvl w:val="0"/>
          <w:numId w:val="61"/>
        </w:numPr>
        <w:ind w:left="714" w:hanging="357"/>
        <w:contextualSpacing w:val="0"/>
        <w:jc w:val="both"/>
      </w:pPr>
      <w:r w:rsidRPr="00BA0CA4">
        <w:t xml:space="preserve">As part of the implementation of management systems in the new small town water supply systems ensure that plans are developed for the procurement of spare parts for the inevitable breakdowns that will occur. This planning could, for example, </w:t>
      </w:r>
      <w:r w:rsidR="00BF17FE" w:rsidRPr="00BA0CA4">
        <w:t>include setting up a framework contract with a supplier to provide spares as and when needed. It is important that any such plans have robust financial arrangements</w:t>
      </w:r>
      <w:r w:rsidR="00C92DA1" w:rsidRPr="00BA0CA4">
        <w:t xml:space="preserve"> </w:t>
      </w:r>
      <w:r w:rsidR="00BF17FE" w:rsidRPr="00BA0CA4">
        <w:t>in place so that suppliers are confident of being paid on time and can start to consider building up stocks of spare parts at their own commercial risk.</w:t>
      </w:r>
    </w:p>
    <w:p w14:paraId="0D37B090" w14:textId="77777777" w:rsidR="00BF17FE" w:rsidRPr="00BA0CA4" w:rsidRDefault="00BF17FE" w:rsidP="00EC3DE5">
      <w:pPr>
        <w:pStyle w:val="ListParagraph"/>
        <w:numPr>
          <w:ilvl w:val="0"/>
          <w:numId w:val="61"/>
        </w:numPr>
        <w:ind w:left="714" w:hanging="357"/>
        <w:contextualSpacing w:val="0"/>
        <w:jc w:val="both"/>
      </w:pPr>
      <w:r w:rsidRPr="00BA0CA4">
        <w:t>Establish a supplier forum where sector organisations and suppliers can meet, say quarterly, to exchange ideas and discuss and resolve issues.</w:t>
      </w:r>
    </w:p>
    <w:p w14:paraId="2C7D3C23" w14:textId="77777777" w:rsidR="00BF17FE" w:rsidRPr="00BA0CA4" w:rsidRDefault="00FE063C" w:rsidP="00EC3DE5">
      <w:pPr>
        <w:jc w:val="both"/>
      </w:pPr>
      <w:r w:rsidRPr="005B3ECB">
        <w:rPr>
          <w:b/>
          <w:color w:val="00B050"/>
        </w:rPr>
        <w:t>Recommendation</w:t>
      </w:r>
      <w:r w:rsidR="00BF17FE" w:rsidRPr="005B3ECB">
        <w:rPr>
          <w:color w:val="00B050"/>
        </w:rPr>
        <w:t xml:space="preserve">: </w:t>
      </w:r>
      <w:r w:rsidR="00BF17FE" w:rsidRPr="00BA0CA4">
        <w:t>The SPC</w:t>
      </w:r>
      <w:r w:rsidRPr="00BA0CA4">
        <w:t>T</w:t>
      </w:r>
      <w:r w:rsidR="00BF17FE" w:rsidRPr="00BA0CA4">
        <w:t xml:space="preserve"> should clarify the policy on the use of private contractors for O&amp;M of small town water supply systems and establish a supplier forum.</w:t>
      </w:r>
    </w:p>
    <w:p w14:paraId="5B78CA8D" w14:textId="77777777" w:rsidR="003025EA" w:rsidRPr="00BA0CA4" w:rsidRDefault="00476896" w:rsidP="00333CE0">
      <w:pPr>
        <w:pStyle w:val="Heading2"/>
      </w:pPr>
      <w:bookmarkStart w:id="270" w:name="_Toc374109221"/>
      <w:r w:rsidRPr="00BA0CA4">
        <w:t>10</w:t>
      </w:r>
      <w:r w:rsidR="00DC09A3" w:rsidRPr="00BA0CA4">
        <w:t>.9</w:t>
      </w:r>
      <w:r w:rsidR="00333CE0" w:rsidRPr="00BA0CA4">
        <w:t xml:space="preserve">   </w:t>
      </w:r>
      <w:r w:rsidR="003025EA" w:rsidRPr="00BA0CA4">
        <w:t>Transformation of SALWACO</w:t>
      </w:r>
      <w:bookmarkEnd w:id="270"/>
    </w:p>
    <w:p w14:paraId="43FF7A22" w14:textId="77777777" w:rsidR="00E155AE" w:rsidRPr="00BA0CA4" w:rsidRDefault="00BF17FE" w:rsidP="00EC3DE5">
      <w:pPr>
        <w:jc w:val="both"/>
      </w:pPr>
      <w:r w:rsidRPr="00BA0CA4">
        <w:t xml:space="preserve">The transformation of SALWACO is underway and is being led by the institutional component within the AfDB funded Three Towns Water &amp; Sanitation Project. There does, however, seem to be a lack of clarity on the future role of SALWACO. All parties agree that SALWACO will have a dual role and will operate a certain number of town water supplies as well as providing technical advice and support to the sector nationally. </w:t>
      </w:r>
    </w:p>
    <w:p w14:paraId="3AFD4E4E" w14:textId="77777777" w:rsidR="00333CE0" w:rsidRPr="00BA0CA4" w:rsidRDefault="00BF17FE" w:rsidP="00EC3DE5">
      <w:pPr>
        <w:jc w:val="both"/>
      </w:pPr>
      <w:r w:rsidRPr="00BA0CA4">
        <w:t>What is not clear is:</w:t>
      </w:r>
    </w:p>
    <w:p w14:paraId="22B1EC04" w14:textId="77777777" w:rsidR="00BF17FE" w:rsidRPr="00BA0CA4" w:rsidRDefault="00BF17FE" w:rsidP="00EC3DE5">
      <w:pPr>
        <w:pStyle w:val="ListParagraph"/>
        <w:numPr>
          <w:ilvl w:val="0"/>
          <w:numId w:val="62"/>
        </w:numPr>
        <w:ind w:left="714" w:hanging="357"/>
        <w:contextualSpacing w:val="0"/>
        <w:jc w:val="both"/>
      </w:pPr>
      <w:r w:rsidRPr="00BA0CA4">
        <w:t>The number and identification of the towns to be operated by SALWACO. The draft Act specifies 10 towns but does not list them and SALWACO are currently talking about operating 15 or more towns.</w:t>
      </w:r>
    </w:p>
    <w:p w14:paraId="1EB81B97" w14:textId="77777777" w:rsidR="00CE217B" w:rsidRPr="00BA0CA4" w:rsidRDefault="00CE217B" w:rsidP="00EC3DE5">
      <w:pPr>
        <w:pStyle w:val="ListParagraph"/>
        <w:numPr>
          <w:ilvl w:val="0"/>
          <w:numId w:val="62"/>
        </w:numPr>
        <w:ind w:left="714" w:hanging="357"/>
        <w:contextualSpacing w:val="0"/>
        <w:jc w:val="both"/>
      </w:pPr>
      <w:r w:rsidRPr="00BA0CA4">
        <w:t>The relative importance of the two functions. The impression is that the operation of the larger towns’ water supplies is seen in SALWACO as the main function, with the advisory role as secondary. The danger is with two very different responsibilities that one responsibility dominates and the other one is not given sufficient attention.</w:t>
      </w:r>
    </w:p>
    <w:p w14:paraId="180723EF" w14:textId="73FF8FE4" w:rsidR="00BF17FE" w:rsidRPr="00BA0CA4" w:rsidRDefault="00CE217B" w:rsidP="00EC3DE5">
      <w:pPr>
        <w:jc w:val="both"/>
      </w:pPr>
      <w:r w:rsidRPr="00BA0CA4">
        <w:t>The study team also have got a very strong impression that SALWACO do not recognise the extent of the challenge that they face in effectively implementing the proposed transformation. The work to date is focussed on the nuts and bolts of organisational change such as new organisational structure, job descriptions</w:t>
      </w:r>
      <w:r w:rsidR="009F3DE0">
        <w:t>,</w:t>
      </w:r>
      <w:r w:rsidRPr="00BA0CA4">
        <w:t xml:space="preserve"> budgets etc. While all of this is important the fundamental transformation needs to be in the organisational culture and including such things as:</w:t>
      </w:r>
    </w:p>
    <w:p w14:paraId="64FA4484" w14:textId="77777777" w:rsidR="00CE217B" w:rsidRPr="00BA0CA4" w:rsidRDefault="00CE217B" w:rsidP="00EC3DE5">
      <w:pPr>
        <w:pStyle w:val="ListParagraph"/>
        <w:numPr>
          <w:ilvl w:val="0"/>
          <w:numId w:val="63"/>
        </w:numPr>
        <w:jc w:val="both"/>
      </w:pPr>
      <w:r w:rsidRPr="00BA0CA4">
        <w:t>What is the underlying purpose and vision for SALWACO and what would a successful SALWACO look and feel like</w:t>
      </w:r>
    </w:p>
    <w:p w14:paraId="70235ABC" w14:textId="77777777" w:rsidR="00CE217B" w:rsidRPr="00BA0CA4" w:rsidRDefault="00CE217B" w:rsidP="00EC3DE5">
      <w:pPr>
        <w:pStyle w:val="ListParagraph"/>
        <w:numPr>
          <w:ilvl w:val="0"/>
          <w:numId w:val="63"/>
        </w:numPr>
        <w:jc w:val="both"/>
      </w:pPr>
      <w:r w:rsidRPr="00BA0CA4">
        <w:t>What is the current business culture, why is it like this, what should the new culture look like and how do we achieve it?</w:t>
      </w:r>
    </w:p>
    <w:p w14:paraId="175CD5E3" w14:textId="77777777" w:rsidR="00CE217B" w:rsidRPr="00BA0CA4" w:rsidRDefault="00CE217B" w:rsidP="00EC3DE5">
      <w:pPr>
        <w:pStyle w:val="ListParagraph"/>
        <w:numPr>
          <w:ilvl w:val="0"/>
          <w:numId w:val="63"/>
        </w:numPr>
        <w:jc w:val="both"/>
      </w:pPr>
      <w:r w:rsidRPr="00BA0CA4">
        <w:t>What sort of people should the new SALWACO employ? How important are professional sk</w:t>
      </w:r>
      <w:r w:rsidR="00C32969" w:rsidRPr="00BA0CA4">
        <w:t>ills and experience (and what skills are</w:t>
      </w:r>
      <w:r w:rsidRPr="00BA0CA4">
        <w:t xml:space="preserve"> needed) versus having people with the right personal qualities such as initiative, judgement and </w:t>
      </w:r>
      <w:r w:rsidR="00C32969" w:rsidRPr="00BA0CA4">
        <w:t>reliability.</w:t>
      </w:r>
    </w:p>
    <w:p w14:paraId="5F86150B" w14:textId="77777777" w:rsidR="00CE217B" w:rsidRPr="00BA0CA4" w:rsidRDefault="00CE217B" w:rsidP="00EC3DE5">
      <w:pPr>
        <w:pStyle w:val="ListParagraph"/>
        <w:numPr>
          <w:ilvl w:val="0"/>
          <w:numId w:val="63"/>
        </w:numPr>
        <w:jc w:val="both"/>
      </w:pPr>
      <w:r w:rsidRPr="00BA0CA4">
        <w:t>How will information flow up the organisation and how will decisions be made?</w:t>
      </w:r>
    </w:p>
    <w:p w14:paraId="35E22DF3" w14:textId="77777777" w:rsidR="00CE217B" w:rsidRPr="00BA0CA4" w:rsidRDefault="00CE217B" w:rsidP="00EC3DE5">
      <w:pPr>
        <w:pStyle w:val="ListParagraph"/>
        <w:numPr>
          <w:ilvl w:val="0"/>
          <w:numId w:val="63"/>
        </w:numPr>
        <w:jc w:val="both"/>
      </w:pPr>
      <w:r w:rsidRPr="00BA0CA4">
        <w:t>What new systems are needed to manage the new SALWACO</w:t>
      </w:r>
    </w:p>
    <w:p w14:paraId="41098CC8" w14:textId="77777777" w:rsidR="00C32969" w:rsidRPr="00BA0CA4" w:rsidRDefault="00C32969" w:rsidP="00EC3DE5">
      <w:pPr>
        <w:jc w:val="both"/>
      </w:pPr>
      <w:r w:rsidRPr="00BA0CA4">
        <w:t>The analysis in Chapter 8 also raises questions as to whether SALWACO is the most effective organisation to manage small town water supplies. In the short term, given the lack of capacity in the sector and the technical complexity of managing the larger towns SALWACO may well be the best interim solution.</w:t>
      </w:r>
      <w:r w:rsidR="00FE063C" w:rsidRPr="00BA0CA4">
        <w:t xml:space="preserve"> There seems to be an interest is some quarters for SALWACO to manage significantly more than 10 towns and the assumption that more towns will make the future operation more financially viable due to economies of scale. It is questionable whether this assumption is correct as generally the larger towns are more financially sustainable and easier to manage so adding a long “tail” of smaller towns dilutes this efficiency.</w:t>
      </w:r>
    </w:p>
    <w:p w14:paraId="266AB5C4" w14:textId="246ADF00" w:rsidR="00333CE0" w:rsidRPr="00BA0CA4" w:rsidRDefault="00FE063C" w:rsidP="00EC3DE5">
      <w:pPr>
        <w:jc w:val="both"/>
      </w:pPr>
      <w:r w:rsidRPr="005B3ECB">
        <w:rPr>
          <w:b/>
          <w:color w:val="00B050"/>
        </w:rPr>
        <w:t>Recommendation</w:t>
      </w:r>
      <w:r w:rsidR="00C32969" w:rsidRPr="005B3ECB">
        <w:rPr>
          <w:color w:val="00B050"/>
        </w:rPr>
        <w:t xml:space="preserve">: </w:t>
      </w:r>
      <w:r w:rsidR="00C32969" w:rsidRPr="00BA0CA4">
        <w:t xml:space="preserve">The </w:t>
      </w:r>
      <w:r w:rsidR="009F3DE0">
        <w:t>Mi</w:t>
      </w:r>
      <w:r w:rsidR="00F1037F">
        <w:t>ni</w:t>
      </w:r>
      <w:r w:rsidR="009F3DE0">
        <w:t>ster of Water Resources</w:t>
      </w:r>
      <w:r w:rsidR="00EC3DE5">
        <w:t xml:space="preserve"> </w:t>
      </w:r>
      <w:r w:rsidR="00C32969" w:rsidRPr="00BA0CA4">
        <w:t xml:space="preserve">should carefully consider the future role of SALWACO in managing small town water supplies and consider </w:t>
      </w:r>
      <w:r w:rsidR="00653712" w:rsidRPr="00BA0CA4">
        <w:t>what is the optimum</w:t>
      </w:r>
      <w:r w:rsidR="00C32969" w:rsidRPr="00BA0CA4">
        <w:t xml:space="preserve"> number of towns from the currently proposed 10. </w:t>
      </w:r>
      <w:r w:rsidR="00F1037F">
        <w:t>He</w:t>
      </w:r>
      <w:r w:rsidR="00C32969" w:rsidRPr="00BA0CA4">
        <w:t xml:space="preserve"> may also want to consider making the management of these towns a temporary arrangement for say 5 years, after which time the sector will consider whether the management of the water supplies in these towns could be transferred to the private sector or to the local councils.</w:t>
      </w:r>
      <w:r w:rsidR="00333CE0" w:rsidRPr="00BA0CA4">
        <w:br w:type="page"/>
      </w:r>
    </w:p>
    <w:p w14:paraId="66CBE343" w14:textId="77777777" w:rsidR="003025EA" w:rsidRPr="00BA0CA4" w:rsidRDefault="00476896" w:rsidP="00333CE0">
      <w:pPr>
        <w:pStyle w:val="Heading1"/>
      </w:pPr>
      <w:bookmarkStart w:id="271" w:name="_Toc374109222"/>
      <w:r w:rsidRPr="00BA0CA4">
        <w:t>11</w:t>
      </w:r>
      <w:r w:rsidR="00333CE0" w:rsidRPr="00BA0CA4">
        <w:t xml:space="preserve">   </w:t>
      </w:r>
      <w:r w:rsidR="003025EA" w:rsidRPr="00BA0CA4">
        <w:t>Strategy for Management of Small Town</w:t>
      </w:r>
      <w:r w:rsidR="00333CE0" w:rsidRPr="00BA0CA4">
        <w:t xml:space="preserve"> Systems</w:t>
      </w:r>
      <w:bookmarkEnd w:id="271"/>
    </w:p>
    <w:p w14:paraId="36DA70FC" w14:textId="77777777" w:rsidR="003025EA" w:rsidRPr="00BA0CA4" w:rsidRDefault="00476896" w:rsidP="00333CE0">
      <w:pPr>
        <w:pStyle w:val="Heading2"/>
      </w:pPr>
      <w:bookmarkStart w:id="272" w:name="_Toc374109223"/>
      <w:r w:rsidRPr="00BA0CA4">
        <w:t>11</w:t>
      </w:r>
      <w:r w:rsidR="00333CE0" w:rsidRPr="00BA0CA4">
        <w:t>.1   Underlying S</w:t>
      </w:r>
      <w:r w:rsidR="003025EA" w:rsidRPr="00BA0CA4">
        <w:t>trategy</w:t>
      </w:r>
      <w:bookmarkEnd w:id="272"/>
    </w:p>
    <w:p w14:paraId="752D3FBF" w14:textId="77777777" w:rsidR="00333CE0" w:rsidRPr="00BA0CA4" w:rsidRDefault="00384164" w:rsidP="00EC3DE5">
      <w:pPr>
        <w:jc w:val="both"/>
      </w:pPr>
      <w:r w:rsidRPr="00BA0CA4">
        <w:t xml:space="preserve">The underlying strategy is that managing small town water supply systems will be implemented on a town by town basis as </w:t>
      </w:r>
      <w:r w:rsidR="00EF19A9" w:rsidRPr="00BA0CA4">
        <w:t xml:space="preserve">and when </w:t>
      </w:r>
      <w:r w:rsidRPr="00BA0CA4">
        <w:t>new water supply systems are planned in towns. Small town water systems are considered in three categories:</w:t>
      </w:r>
    </w:p>
    <w:p w14:paraId="63F3782C" w14:textId="77777777" w:rsidR="00384164" w:rsidRPr="00BA0CA4" w:rsidRDefault="00384164" w:rsidP="00EC3DE5">
      <w:pPr>
        <w:pStyle w:val="ListParagraph"/>
        <w:numPr>
          <w:ilvl w:val="0"/>
          <w:numId w:val="64"/>
        </w:numPr>
        <w:ind w:left="714" w:hanging="357"/>
        <w:contextualSpacing w:val="0"/>
        <w:jc w:val="both"/>
      </w:pPr>
      <w:r w:rsidRPr="00BA0CA4">
        <w:t>Towns with existing water systems or water systems that are under construction and close to completion. These have been dealt with in Chapter 9.</w:t>
      </w:r>
    </w:p>
    <w:p w14:paraId="0E561E82" w14:textId="77777777" w:rsidR="00384164" w:rsidRPr="00BA0CA4" w:rsidRDefault="00384164" w:rsidP="00EC3DE5">
      <w:pPr>
        <w:pStyle w:val="ListParagraph"/>
        <w:numPr>
          <w:ilvl w:val="0"/>
          <w:numId w:val="64"/>
        </w:numPr>
        <w:ind w:left="714" w:hanging="357"/>
        <w:contextualSpacing w:val="0"/>
        <w:jc w:val="both"/>
      </w:pPr>
      <w:r w:rsidRPr="00BA0CA4">
        <w:t>Towns with new water supply systems under preparation; either planned, designed or at an early stage of construction. These are the priority towns for implementing new management systems and require urgent action to get sustainable management systems in place before the new water supply is completed.</w:t>
      </w:r>
    </w:p>
    <w:p w14:paraId="18DD11A2" w14:textId="77777777" w:rsidR="00384164" w:rsidRPr="00BA0CA4" w:rsidRDefault="00384164" w:rsidP="00EC3DE5">
      <w:pPr>
        <w:pStyle w:val="ListParagraph"/>
        <w:numPr>
          <w:ilvl w:val="0"/>
          <w:numId w:val="64"/>
        </w:numPr>
        <w:ind w:left="714" w:hanging="357"/>
        <w:contextualSpacing w:val="0"/>
        <w:jc w:val="both"/>
      </w:pPr>
      <w:r w:rsidRPr="00BA0CA4">
        <w:t>Towns with no planned new water supply system. These towns can be planned in a comprehensive way with the management system designed and implemented together with the new water system.</w:t>
      </w:r>
    </w:p>
    <w:p w14:paraId="73FA345D" w14:textId="77777777" w:rsidR="003025EA" w:rsidRPr="00BA0CA4" w:rsidRDefault="00476896" w:rsidP="00333CE0">
      <w:pPr>
        <w:pStyle w:val="Heading2"/>
      </w:pPr>
      <w:bookmarkStart w:id="273" w:name="_Toc374109224"/>
      <w:r w:rsidRPr="00BA0CA4">
        <w:t>11</w:t>
      </w:r>
      <w:r w:rsidR="00333CE0" w:rsidRPr="00BA0CA4">
        <w:t>.2   Option Utilisation Matrix and A</w:t>
      </w:r>
      <w:r w:rsidR="003025EA" w:rsidRPr="00BA0CA4">
        <w:t xml:space="preserve">pproximate </w:t>
      </w:r>
      <w:r w:rsidR="00333CE0" w:rsidRPr="00BA0CA4">
        <w:t>N</w:t>
      </w:r>
      <w:r w:rsidR="003025EA" w:rsidRPr="00BA0CA4">
        <w:t>umbers</w:t>
      </w:r>
      <w:bookmarkEnd w:id="273"/>
    </w:p>
    <w:p w14:paraId="60B7BCAF" w14:textId="77777777" w:rsidR="00333CE0" w:rsidRPr="00BA0CA4" w:rsidRDefault="00EF19A9" w:rsidP="00EC3DE5">
      <w:pPr>
        <w:jc w:val="both"/>
      </w:pPr>
      <w:r w:rsidRPr="00BA0CA4">
        <w:t>For high level planning purposes we have used the following assumptions.</w:t>
      </w:r>
    </w:p>
    <w:p w14:paraId="03CE6ACE" w14:textId="77777777" w:rsidR="00EF19A9" w:rsidRPr="00BA0CA4" w:rsidRDefault="00EF19A9" w:rsidP="00EC3DE5">
      <w:pPr>
        <w:pStyle w:val="ListParagraph"/>
        <w:numPr>
          <w:ilvl w:val="0"/>
          <w:numId w:val="65"/>
        </w:numPr>
        <w:jc w:val="both"/>
      </w:pPr>
      <w:r w:rsidRPr="00BA0CA4">
        <w:t xml:space="preserve">Towns with populations under 5000 in 2013 will </w:t>
      </w:r>
      <w:r w:rsidR="00141ECB" w:rsidRPr="00BA0CA4">
        <w:t xml:space="preserve">generally </w:t>
      </w:r>
      <w:r w:rsidRPr="00BA0CA4">
        <w:t>use community managed systems. In reality the decision will depend on the complexity of the technology and user preferences on individual schemes.</w:t>
      </w:r>
      <w:r w:rsidR="00141ECB" w:rsidRPr="00BA0CA4">
        <w:t xml:space="preserve"> Towns of less than 5000 people that use community management should be considered as part of the rural water sub-sector and are not considered further in this study. Towns of less than 5000 people but which use Town Water Board (and are operated by a private contractor or a town Water Department) are included in the second category below. For global planning purposes it is assumed that </w:t>
      </w:r>
      <w:r w:rsidR="00C31FAC" w:rsidRPr="00BA0CA4">
        <w:t>2</w:t>
      </w:r>
      <w:r w:rsidR="00141ECB" w:rsidRPr="00BA0CA4">
        <w:t>0% of the towns with populations under 5000 in 2013 will fall into this category.</w:t>
      </w:r>
    </w:p>
    <w:p w14:paraId="20E42386" w14:textId="77777777" w:rsidR="00141ECB" w:rsidRPr="00BA0CA4" w:rsidRDefault="00141ECB" w:rsidP="00EC3DE5">
      <w:pPr>
        <w:pStyle w:val="ListParagraph"/>
        <w:numPr>
          <w:ilvl w:val="0"/>
          <w:numId w:val="65"/>
        </w:numPr>
        <w:ind w:left="714" w:hanging="357"/>
        <w:contextualSpacing w:val="0"/>
        <w:jc w:val="both"/>
      </w:pPr>
      <w:r w:rsidRPr="00BA0CA4">
        <w:t>The majority of small towns will be managed by a Town Water Board</w:t>
      </w:r>
    </w:p>
    <w:p w14:paraId="6B33987B" w14:textId="77777777" w:rsidR="00EF19A9" w:rsidRPr="00BA0CA4" w:rsidRDefault="00EF19A9" w:rsidP="00EC3DE5">
      <w:pPr>
        <w:pStyle w:val="ListParagraph"/>
        <w:numPr>
          <w:ilvl w:val="0"/>
          <w:numId w:val="65"/>
        </w:numPr>
        <w:ind w:left="714" w:hanging="357"/>
        <w:contextualSpacing w:val="0"/>
        <w:jc w:val="both"/>
      </w:pPr>
      <w:r w:rsidRPr="00BA0CA4">
        <w:t>The following 10 towns will be operated by SALWACO:</w:t>
      </w:r>
    </w:p>
    <w:p w14:paraId="356D877E" w14:textId="77777777" w:rsidR="00D92146" w:rsidRPr="00BA0CA4" w:rsidRDefault="00EF19A9" w:rsidP="00D92146">
      <w:pPr>
        <w:rPr>
          <w:rFonts w:asciiTheme="minorHAnsi" w:hAnsiTheme="minorHAnsi"/>
        </w:rPr>
      </w:pPr>
      <w:r w:rsidRPr="00BA0CA4">
        <w:rPr>
          <w:rFonts w:asciiTheme="minorHAnsi" w:hAnsiTheme="minorHAnsi"/>
        </w:rPr>
        <w:tab/>
      </w:r>
      <w:r w:rsidRPr="00BA0CA4">
        <w:rPr>
          <w:rFonts w:asciiTheme="minorHAnsi" w:hAnsiTheme="minorHAnsi"/>
        </w:rPr>
        <w:tab/>
      </w:r>
      <w:r w:rsidRPr="00BA0CA4">
        <w:rPr>
          <w:rFonts w:asciiTheme="minorHAnsi" w:hAnsiTheme="minorHAnsi"/>
        </w:rPr>
        <w:tab/>
      </w:r>
      <w:r w:rsidRPr="00BA0CA4">
        <w:rPr>
          <w:rFonts w:asciiTheme="minorHAnsi" w:hAnsiTheme="minorHAnsi"/>
        </w:rPr>
        <w:tab/>
      </w:r>
      <w:r w:rsidR="00141ECB" w:rsidRPr="00BA0CA4">
        <w:rPr>
          <w:rFonts w:asciiTheme="minorHAnsi" w:hAnsiTheme="minorHAnsi"/>
        </w:rPr>
        <w:tab/>
      </w:r>
      <w:r w:rsidRPr="00BA0CA4">
        <w:rPr>
          <w:rFonts w:asciiTheme="minorHAnsi" w:hAnsiTheme="minorHAnsi"/>
          <w:u w:val="single"/>
        </w:rPr>
        <w:t>Nominal 2013 Pop</w:t>
      </w:r>
      <w:r w:rsidR="00D92146" w:rsidRPr="00BA0CA4">
        <w:rPr>
          <w:rFonts w:asciiTheme="minorHAnsi" w:hAnsiTheme="minorHAnsi"/>
          <w:u w:val="single"/>
        </w:rPr>
        <w:t>.</w:t>
      </w:r>
      <w:r w:rsidR="00D92146" w:rsidRPr="00BA0CA4">
        <w:rPr>
          <w:rFonts w:asciiTheme="minorHAnsi" w:hAnsiTheme="minorHAnsi"/>
        </w:rPr>
        <w:tab/>
      </w:r>
      <w:r w:rsidR="00D41721" w:rsidRPr="00BA0CA4">
        <w:rPr>
          <w:rFonts w:asciiTheme="minorHAnsi" w:hAnsiTheme="minorHAnsi"/>
          <w:u w:val="single"/>
        </w:rPr>
        <w:t>Existing/Under Construction</w:t>
      </w:r>
      <w:r w:rsidR="00D92146" w:rsidRPr="00BA0CA4">
        <w:rPr>
          <w:rFonts w:asciiTheme="minorHAnsi" w:hAnsiTheme="minorHAnsi"/>
        </w:rPr>
        <w:tab/>
      </w:r>
    </w:p>
    <w:p w14:paraId="45F3BA53" w14:textId="77777777" w:rsidR="00EF19A9" w:rsidRPr="00BA0CA4" w:rsidRDefault="00EF19A9" w:rsidP="00B9580F">
      <w:pPr>
        <w:pStyle w:val="ListParagraph"/>
        <w:numPr>
          <w:ilvl w:val="0"/>
          <w:numId w:val="67"/>
        </w:numPr>
        <w:rPr>
          <w:sz w:val="20"/>
          <w:szCs w:val="20"/>
        </w:rPr>
      </w:pPr>
      <w:r w:rsidRPr="00BA0CA4">
        <w:rPr>
          <w:sz w:val="20"/>
          <w:szCs w:val="20"/>
        </w:rPr>
        <w:t>Bo</w:t>
      </w:r>
      <w:r w:rsidRPr="00BA0CA4">
        <w:rPr>
          <w:sz w:val="20"/>
          <w:szCs w:val="20"/>
        </w:rPr>
        <w:tab/>
      </w:r>
      <w:r w:rsidRPr="00BA0CA4">
        <w:rPr>
          <w:sz w:val="20"/>
          <w:szCs w:val="20"/>
        </w:rPr>
        <w:tab/>
      </w:r>
      <w:r w:rsidRPr="00BA0CA4">
        <w:rPr>
          <w:sz w:val="20"/>
          <w:szCs w:val="20"/>
        </w:rPr>
        <w:tab/>
      </w:r>
      <w:r w:rsidR="00141ECB" w:rsidRPr="00BA0CA4">
        <w:rPr>
          <w:sz w:val="20"/>
          <w:szCs w:val="20"/>
        </w:rPr>
        <w:tab/>
      </w:r>
      <w:r w:rsidRPr="00BA0CA4">
        <w:rPr>
          <w:sz w:val="20"/>
          <w:szCs w:val="20"/>
        </w:rPr>
        <w:t>201,000</w:t>
      </w:r>
      <w:r w:rsidR="00D92146" w:rsidRPr="00BA0CA4">
        <w:rPr>
          <w:sz w:val="20"/>
          <w:szCs w:val="20"/>
        </w:rPr>
        <w:tab/>
      </w:r>
      <w:r w:rsidR="00D92146" w:rsidRPr="00BA0CA4">
        <w:rPr>
          <w:sz w:val="20"/>
          <w:szCs w:val="20"/>
        </w:rPr>
        <w:tab/>
      </w:r>
      <w:r w:rsidR="00D92146" w:rsidRPr="00BA0CA4">
        <w:rPr>
          <w:sz w:val="20"/>
          <w:szCs w:val="20"/>
        </w:rPr>
        <w:tab/>
        <w:t>Yes</w:t>
      </w:r>
      <w:r w:rsidR="00D92146" w:rsidRPr="00BA0CA4">
        <w:rPr>
          <w:sz w:val="20"/>
          <w:szCs w:val="20"/>
        </w:rPr>
        <w:tab/>
      </w:r>
      <w:r w:rsidR="00D92146" w:rsidRPr="00BA0CA4">
        <w:rPr>
          <w:sz w:val="20"/>
          <w:szCs w:val="20"/>
        </w:rPr>
        <w:tab/>
      </w:r>
    </w:p>
    <w:p w14:paraId="323FDBEB" w14:textId="77777777" w:rsidR="00EF19A9" w:rsidRPr="00BA0CA4" w:rsidRDefault="00EF19A9" w:rsidP="00B9580F">
      <w:pPr>
        <w:pStyle w:val="ListParagraph"/>
        <w:numPr>
          <w:ilvl w:val="0"/>
          <w:numId w:val="66"/>
        </w:numPr>
        <w:rPr>
          <w:sz w:val="20"/>
          <w:szCs w:val="20"/>
        </w:rPr>
      </w:pPr>
      <w:r w:rsidRPr="00BA0CA4">
        <w:rPr>
          <w:sz w:val="20"/>
          <w:szCs w:val="20"/>
        </w:rPr>
        <w:t>Kenema</w:t>
      </w:r>
      <w:r w:rsidRPr="00BA0CA4">
        <w:rPr>
          <w:sz w:val="20"/>
          <w:szCs w:val="20"/>
        </w:rPr>
        <w:tab/>
      </w:r>
      <w:r w:rsidRPr="00BA0CA4">
        <w:rPr>
          <w:sz w:val="20"/>
          <w:szCs w:val="20"/>
        </w:rPr>
        <w:tab/>
      </w:r>
      <w:r w:rsidRPr="00BA0CA4">
        <w:rPr>
          <w:sz w:val="20"/>
          <w:szCs w:val="20"/>
        </w:rPr>
        <w:tab/>
        <w:t>172,000</w:t>
      </w:r>
      <w:r w:rsidR="00D92146" w:rsidRPr="00BA0CA4">
        <w:rPr>
          <w:sz w:val="20"/>
          <w:szCs w:val="20"/>
        </w:rPr>
        <w:tab/>
      </w:r>
      <w:r w:rsidR="00D92146" w:rsidRPr="00BA0CA4">
        <w:rPr>
          <w:sz w:val="20"/>
          <w:szCs w:val="20"/>
        </w:rPr>
        <w:tab/>
      </w:r>
      <w:r w:rsidR="00D92146" w:rsidRPr="00BA0CA4">
        <w:rPr>
          <w:sz w:val="20"/>
          <w:szCs w:val="20"/>
        </w:rPr>
        <w:tab/>
        <w:t>Yes</w:t>
      </w:r>
      <w:r w:rsidR="00D92146" w:rsidRPr="00BA0CA4">
        <w:rPr>
          <w:sz w:val="20"/>
          <w:szCs w:val="20"/>
        </w:rPr>
        <w:tab/>
      </w:r>
      <w:r w:rsidR="00D92146" w:rsidRPr="00BA0CA4">
        <w:rPr>
          <w:sz w:val="20"/>
          <w:szCs w:val="20"/>
        </w:rPr>
        <w:tab/>
      </w:r>
    </w:p>
    <w:p w14:paraId="56E49113" w14:textId="77777777" w:rsidR="00EF19A9" w:rsidRPr="00BA0CA4" w:rsidRDefault="00EF19A9" w:rsidP="00B9580F">
      <w:pPr>
        <w:pStyle w:val="ListParagraph"/>
        <w:numPr>
          <w:ilvl w:val="0"/>
          <w:numId w:val="66"/>
        </w:numPr>
        <w:rPr>
          <w:sz w:val="20"/>
          <w:szCs w:val="20"/>
        </w:rPr>
      </w:pPr>
      <w:r w:rsidRPr="00BA0CA4">
        <w:rPr>
          <w:sz w:val="20"/>
          <w:szCs w:val="20"/>
        </w:rPr>
        <w:t>Makeni</w:t>
      </w:r>
      <w:r w:rsidRPr="00BA0CA4">
        <w:rPr>
          <w:sz w:val="20"/>
          <w:szCs w:val="20"/>
        </w:rPr>
        <w:tab/>
      </w:r>
      <w:r w:rsidRPr="00BA0CA4">
        <w:rPr>
          <w:sz w:val="20"/>
          <w:szCs w:val="20"/>
        </w:rPr>
        <w:tab/>
      </w:r>
      <w:r w:rsidRPr="00BA0CA4">
        <w:rPr>
          <w:sz w:val="20"/>
          <w:szCs w:val="20"/>
        </w:rPr>
        <w:tab/>
        <w:t xml:space="preserve"> 108,000</w:t>
      </w:r>
      <w:r w:rsidR="00D92146" w:rsidRPr="00BA0CA4">
        <w:rPr>
          <w:sz w:val="20"/>
          <w:szCs w:val="20"/>
        </w:rPr>
        <w:tab/>
      </w:r>
      <w:r w:rsidR="00D92146" w:rsidRPr="00BA0CA4">
        <w:rPr>
          <w:sz w:val="20"/>
          <w:szCs w:val="20"/>
        </w:rPr>
        <w:tab/>
      </w:r>
      <w:r w:rsidR="00D92146" w:rsidRPr="00BA0CA4">
        <w:rPr>
          <w:sz w:val="20"/>
          <w:szCs w:val="20"/>
        </w:rPr>
        <w:tab/>
        <w:t>Yes</w:t>
      </w:r>
      <w:r w:rsidR="00D92146" w:rsidRPr="00BA0CA4">
        <w:rPr>
          <w:sz w:val="20"/>
          <w:szCs w:val="20"/>
        </w:rPr>
        <w:tab/>
      </w:r>
      <w:r w:rsidR="00D92146" w:rsidRPr="00BA0CA4">
        <w:rPr>
          <w:sz w:val="20"/>
          <w:szCs w:val="20"/>
        </w:rPr>
        <w:tab/>
      </w:r>
    </w:p>
    <w:p w14:paraId="199E636A" w14:textId="77777777" w:rsidR="00EF19A9" w:rsidRPr="00BA0CA4" w:rsidRDefault="00EF19A9" w:rsidP="00B9580F">
      <w:pPr>
        <w:pStyle w:val="ListParagraph"/>
        <w:numPr>
          <w:ilvl w:val="0"/>
          <w:numId w:val="66"/>
        </w:numPr>
        <w:rPr>
          <w:sz w:val="20"/>
          <w:szCs w:val="20"/>
        </w:rPr>
      </w:pPr>
      <w:r w:rsidRPr="00BA0CA4">
        <w:rPr>
          <w:sz w:val="20"/>
          <w:szCs w:val="20"/>
        </w:rPr>
        <w:t>Kabala</w:t>
      </w:r>
      <w:r w:rsidRPr="00BA0CA4">
        <w:rPr>
          <w:sz w:val="20"/>
          <w:szCs w:val="20"/>
        </w:rPr>
        <w:tab/>
      </w:r>
      <w:r w:rsidRPr="00BA0CA4">
        <w:rPr>
          <w:sz w:val="20"/>
          <w:szCs w:val="20"/>
        </w:rPr>
        <w:tab/>
      </w:r>
      <w:r w:rsidRPr="00BA0CA4">
        <w:rPr>
          <w:sz w:val="20"/>
          <w:szCs w:val="20"/>
        </w:rPr>
        <w:tab/>
        <w:t xml:space="preserve"> 19,000</w:t>
      </w:r>
      <w:r w:rsidR="00D92146" w:rsidRPr="00BA0CA4">
        <w:rPr>
          <w:sz w:val="20"/>
          <w:szCs w:val="20"/>
        </w:rPr>
        <w:tab/>
      </w:r>
      <w:r w:rsidR="00D92146" w:rsidRPr="00BA0CA4">
        <w:rPr>
          <w:sz w:val="20"/>
          <w:szCs w:val="20"/>
        </w:rPr>
        <w:tab/>
      </w:r>
      <w:r w:rsidR="00D92146" w:rsidRPr="00BA0CA4">
        <w:rPr>
          <w:sz w:val="20"/>
          <w:szCs w:val="20"/>
        </w:rPr>
        <w:tab/>
        <w:t>Yes</w:t>
      </w:r>
    </w:p>
    <w:p w14:paraId="6C58A75B" w14:textId="77777777" w:rsidR="00EF19A9" w:rsidRPr="00BA0CA4" w:rsidRDefault="00EF19A9" w:rsidP="00B9580F">
      <w:pPr>
        <w:pStyle w:val="ListParagraph"/>
        <w:numPr>
          <w:ilvl w:val="0"/>
          <w:numId w:val="66"/>
        </w:numPr>
        <w:rPr>
          <w:sz w:val="20"/>
          <w:szCs w:val="20"/>
        </w:rPr>
      </w:pPr>
      <w:r w:rsidRPr="00BA0CA4">
        <w:rPr>
          <w:sz w:val="20"/>
          <w:szCs w:val="20"/>
        </w:rPr>
        <w:t>Mile 91/Yonibani</w:t>
      </w:r>
      <w:r w:rsidRPr="00BA0CA4">
        <w:rPr>
          <w:sz w:val="20"/>
          <w:szCs w:val="20"/>
        </w:rPr>
        <w:tab/>
      </w:r>
      <w:r w:rsidRPr="00BA0CA4">
        <w:rPr>
          <w:sz w:val="20"/>
          <w:szCs w:val="20"/>
        </w:rPr>
        <w:tab/>
        <w:t xml:space="preserve"> 21,000</w:t>
      </w:r>
      <w:r w:rsidR="00D92146" w:rsidRPr="00BA0CA4">
        <w:rPr>
          <w:sz w:val="20"/>
          <w:szCs w:val="20"/>
        </w:rPr>
        <w:tab/>
      </w:r>
      <w:r w:rsidR="00D92146" w:rsidRPr="00BA0CA4">
        <w:rPr>
          <w:sz w:val="20"/>
          <w:szCs w:val="20"/>
        </w:rPr>
        <w:tab/>
      </w:r>
      <w:r w:rsidR="00D92146" w:rsidRPr="00BA0CA4">
        <w:rPr>
          <w:sz w:val="20"/>
          <w:szCs w:val="20"/>
        </w:rPr>
        <w:tab/>
        <w:t>Yes</w:t>
      </w:r>
    </w:p>
    <w:p w14:paraId="201943B3" w14:textId="77777777" w:rsidR="00EF19A9" w:rsidRPr="00BA0CA4" w:rsidRDefault="00EF19A9" w:rsidP="00B9580F">
      <w:pPr>
        <w:pStyle w:val="ListParagraph"/>
        <w:numPr>
          <w:ilvl w:val="0"/>
          <w:numId w:val="66"/>
        </w:numPr>
        <w:rPr>
          <w:sz w:val="20"/>
          <w:szCs w:val="20"/>
        </w:rPr>
      </w:pPr>
      <w:r w:rsidRPr="00BA0CA4">
        <w:rPr>
          <w:sz w:val="20"/>
          <w:szCs w:val="20"/>
        </w:rPr>
        <w:t>Pujehun</w:t>
      </w:r>
      <w:r w:rsidRPr="00BA0CA4">
        <w:rPr>
          <w:sz w:val="20"/>
          <w:szCs w:val="20"/>
        </w:rPr>
        <w:tab/>
      </w:r>
      <w:r w:rsidRPr="00BA0CA4">
        <w:rPr>
          <w:sz w:val="20"/>
          <w:szCs w:val="20"/>
        </w:rPr>
        <w:tab/>
      </w:r>
      <w:r w:rsidRPr="00BA0CA4">
        <w:rPr>
          <w:sz w:val="20"/>
          <w:szCs w:val="20"/>
        </w:rPr>
        <w:tab/>
        <w:t xml:space="preserve"> 10,000</w:t>
      </w:r>
      <w:r w:rsidR="00D92146" w:rsidRPr="00BA0CA4">
        <w:rPr>
          <w:sz w:val="20"/>
          <w:szCs w:val="20"/>
        </w:rPr>
        <w:tab/>
      </w:r>
      <w:r w:rsidR="00D92146" w:rsidRPr="00BA0CA4">
        <w:rPr>
          <w:sz w:val="20"/>
          <w:szCs w:val="20"/>
        </w:rPr>
        <w:tab/>
      </w:r>
      <w:r w:rsidR="00D92146" w:rsidRPr="00BA0CA4">
        <w:rPr>
          <w:sz w:val="20"/>
          <w:szCs w:val="20"/>
        </w:rPr>
        <w:tab/>
        <w:t>Yes</w:t>
      </w:r>
    </w:p>
    <w:p w14:paraId="0446E467" w14:textId="77777777" w:rsidR="00EF19A9" w:rsidRPr="00BA0CA4" w:rsidRDefault="00EF19A9" w:rsidP="00B9580F">
      <w:pPr>
        <w:pStyle w:val="ListParagraph"/>
        <w:numPr>
          <w:ilvl w:val="0"/>
          <w:numId w:val="66"/>
        </w:numPr>
        <w:rPr>
          <w:sz w:val="20"/>
          <w:szCs w:val="20"/>
        </w:rPr>
      </w:pPr>
      <w:r w:rsidRPr="00BA0CA4">
        <w:rPr>
          <w:sz w:val="20"/>
          <w:szCs w:val="20"/>
        </w:rPr>
        <w:t>Lunsar</w:t>
      </w:r>
      <w:r w:rsidRPr="00BA0CA4">
        <w:rPr>
          <w:sz w:val="20"/>
          <w:szCs w:val="20"/>
        </w:rPr>
        <w:tab/>
      </w:r>
      <w:r w:rsidRPr="00BA0CA4">
        <w:rPr>
          <w:sz w:val="20"/>
          <w:szCs w:val="20"/>
        </w:rPr>
        <w:tab/>
      </w:r>
      <w:r w:rsidRPr="00BA0CA4">
        <w:rPr>
          <w:sz w:val="20"/>
          <w:szCs w:val="20"/>
        </w:rPr>
        <w:tab/>
        <w:t xml:space="preserve"> 22,000</w:t>
      </w:r>
      <w:r w:rsidR="00D92146" w:rsidRPr="00BA0CA4">
        <w:rPr>
          <w:sz w:val="20"/>
          <w:szCs w:val="20"/>
        </w:rPr>
        <w:tab/>
      </w:r>
      <w:r w:rsidR="00D92146" w:rsidRPr="00BA0CA4">
        <w:rPr>
          <w:sz w:val="20"/>
          <w:szCs w:val="20"/>
        </w:rPr>
        <w:tab/>
      </w:r>
      <w:r w:rsidR="00D92146" w:rsidRPr="00BA0CA4">
        <w:rPr>
          <w:sz w:val="20"/>
          <w:szCs w:val="20"/>
        </w:rPr>
        <w:tab/>
        <w:t>Yes</w:t>
      </w:r>
    </w:p>
    <w:p w14:paraId="2EB4E3A3" w14:textId="77777777" w:rsidR="00EF19A9" w:rsidRPr="00BA0CA4" w:rsidRDefault="00EF19A9" w:rsidP="00B9580F">
      <w:pPr>
        <w:pStyle w:val="ListParagraph"/>
        <w:numPr>
          <w:ilvl w:val="0"/>
          <w:numId w:val="66"/>
        </w:numPr>
        <w:rPr>
          <w:sz w:val="20"/>
          <w:szCs w:val="20"/>
        </w:rPr>
      </w:pPr>
      <w:r w:rsidRPr="00BA0CA4">
        <w:rPr>
          <w:sz w:val="20"/>
          <w:szCs w:val="20"/>
        </w:rPr>
        <w:t>Kambia</w:t>
      </w:r>
      <w:r w:rsidRPr="00BA0CA4">
        <w:rPr>
          <w:sz w:val="20"/>
          <w:szCs w:val="20"/>
        </w:rPr>
        <w:tab/>
      </w:r>
      <w:r w:rsidRPr="00BA0CA4">
        <w:rPr>
          <w:sz w:val="20"/>
          <w:szCs w:val="20"/>
        </w:rPr>
        <w:tab/>
      </w:r>
      <w:r w:rsidRPr="00BA0CA4">
        <w:rPr>
          <w:sz w:val="20"/>
          <w:szCs w:val="20"/>
        </w:rPr>
        <w:tab/>
        <w:t xml:space="preserve"> 16,000</w:t>
      </w:r>
      <w:r w:rsidR="00D92146" w:rsidRPr="00BA0CA4">
        <w:rPr>
          <w:sz w:val="20"/>
          <w:szCs w:val="20"/>
        </w:rPr>
        <w:tab/>
      </w:r>
      <w:r w:rsidR="00D92146" w:rsidRPr="00BA0CA4">
        <w:rPr>
          <w:sz w:val="20"/>
          <w:szCs w:val="20"/>
        </w:rPr>
        <w:tab/>
      </w:r>
      <w:r w:rsidR="00D92146" w:rsidRPr="00BA0CA4">
        <w:rPr>
          <w:sz w:val="20"/>
          <w:szCs w:val="20"/>
        </w:rPr>
        <w:tab/>
        <w:t>Yes</w:t>
      </w:r>
    </w:p>
    <w:p w14:paraId="6C8DC219" w14:textId="77777777" w:rsidR="00EF19A9" w:rsidRPr="00BA0CA4" w:rsidRDefault="00EF19A9" w:rsidP="00B9580F">
      <w:pPr>
        <w:pStyle w:val="ListParagraph"/>
        <w:numPr>
          <w:ilvl w:val="0"/>
          <w:numId w:val="66"/>
        </w:numPr>
        <w:rPr>
          <w:sz w:val="20"/>
          <w:szCs w:val="20"/>
        </w:rPr>
      </w:pPr>
      <w:r w:rsidRPr="00BA0CA4">
        <w:rPr>
          <w:sz w:val="20"/>
          <w:szCs w:val="20"/>
        </w:rPr>
        <w:t>Port Loko</w:t>
      </w:r>
      <w:r w:rsidRPr="00BA0CA4">
        <w:rPr>
          <w:sz w:val="20"/>
          <w:szCs w:val="20"/>
        </w:rPr>
        <w:tab/>
      </w:r>
      <w:r w:rsidRPr="00BA0CA4">
        <w:rPr>
          <w:sz w:val="20"/>
          <w:szCs w:val="20"/>
        </w:rPr>
        <w:tab/>
      </w:r>
      <w:r w:rsidR="00141ECB" w:rsidRPr="00BA0CA4">
        <w:rPr>
          <w:sz w:val="20"/>
          <w:szCs w:val="20"/>
        </w:rPr>
        <w:tab/>
      </w:r>
      <w:r w:rsidRPr="00BA0CA4">
        <w:rPr>
          <w:sz w:val="20"/>
          <w:szCs w:val="20"/>
        </w:rPr>
        <w:t xml:space="preserve"> 29,000</w:t>
      </w:r>
      <w:r w:rsidR="00D92146" w:rsidRPr="00BA0CA4">
        <w:rPr>
          <w:sz w:val="20"/>
          <w:szCs w:val="20"/>
        </w:rPr>
        <w:tab/>
      </w:r>
      <w:r w:rsidR="00D92146" w:rsidRPr="00BA0CA4">
        <w:rPr>
          <w:sz w:val="20"/>
          <w:szCs w:val="20"/>
        </w:rPr>
        <w:tab/>
      </w:r>
      <w:r w:rsidR="00D92146" w:rsidRPr="00BA0CA4">
        <w:rPr>
          <w:sz w:val="20"/>
          <w:szCs w:val="20"/>
        </w:rPr>
        <w:tab/>
        <w:t>Yes</w:t>
      </w:r>
    </w:p>
    <w:p w14:paraId="155C29C7" w14:textId="77777777" w:rsidR="00EF19A9" w:rsidRPr="00BA0CA4" w:rsidRDefault="00EF19A9" w:rsidP="00B9580F">
      <w:pPr>
        <w:pStyle w:val="ListParagraph"/>
        <w:numPr>
          <w:ilvl w:val="0"/>
          <w:numId w:val="66"/>
        </w:numPr>
        <w:rPr>
          <w:sz w:val="20"/>
          <w:szCs w:val="20"/>
        </w:rPr>
      </w:pPr>
      <w:r w:rsidRPr="00BA0CA4">
        <w:rPr>
          <w:sz w:val="20"/>
          <w:szCs w:val="20"/>
        </w:rPr>
        <w:t>Lungi</w:t>
      </w:r>
      <w:r w:rsidRPr="00BA0CA4">
        <w:rPr>
          <w:sz w:val="20"/>
          <w:szCs w:val="20"/>
        </w:rPr>
        <w:tab/>
      </w:r>
      <w:r w:rsidRPr="00BA0CA4">
        <w:rPr>
          <w:sz w:val="20"/>
          <w:szCs w:val="20"/>
        </w:rPr>
        <w:tab/>
      </w:r>
      <w:r w:rsidRPr="00BA0CA4">
        <w:rPr>
          <w:sz w:val="20"/>
          <w:szCs w:val="20"/>
        </w:rPr>
        <w:tab/>
        <w:t xml:space="preserve">  6,000</w:t>
      </w:r>
      <w:r w:rsidR="00D92146" w:rsidRPr="00BA0CA4">
        <w:rPr>
          <w:sz w:val="20"/>
          <w:szCs w:val="20"/>
        </w:rPr>
        <w:tab/>
      </w:r>
      <w:r w:rsidR="00D92146" w:rsidRPr="00BA0CA4">
        <w:rPr>
          <w:sz w:val="20"/>
          <w:szCs w:val="20"/>
        </w:rPr>
        <w:tab/>
      </w:r>
      <w:r w:rsidR="00D92146" w:rsidRPr="00BA0CA4">
        <w:rPr>
          <w:sz w:val="20"/>
          <w:szCs w:val="20"/>
        </w:rPr>
        <w:tab/>
        <w:t>Yes</w:t>
      </w:r>
    </w:p>
    <w:p w14:paraId="0BBB71F7" w14:textId="77777777" w:rsidR="00D92146" w:rsidRPr="00BA0CA4" w:rsidRDefault="00D92146" w:rsidP="00EF19A9"/>
    <w:p w14:paraId="310FCCD3" w14:textId="77777777" w:rsidR="007451C7" w:rsidRPr="00BA0CA4" w:rsidRDefault="00141ECB" w:rsidP="00EC3DE5">
      <w:pPr>
        <w:jc w:val="both"/>
      </w:pPr>
      <w:r w:rsidRPr="00BA0CA4">
        <w:t>Table</w:t>
      </w:r>
      <w:r w:rsidR="00C31FAC" w:rsidRPr="00BA0CA4">
        <w:t>s</w:t>
      </w:r>
      <w:r w:rsidRPr="00BA0CA4">
        <w:t xml:space="preserve"> </w:t>
      </w:r>
      <w:r w:rsidR="00C31FAC" w:rsidRPr="00BA0CA4">
        <w:t xml:space="preserve">in Chapter </w:t>
      </w:r>
      <w:r w:rsidR="00785E6E" w:rsidRPr="00BA0CA4">
        <w:t>5</w:t>
      </w:r>
      <w:r w:rsidR="00D92146" w:rsidRPr="00BA0CA4">
        <w:t xml:space="preserve"> </w:t>
      </w:r>
      <w:r w:rsidR="006F642F" w:rsidRPr="00BA0CA4">
        <w:t xml:space="preserve">show </w:t>
      </w:r>
      <w:r w:rsidRPr="00BA0CA4">
        <w:t xml:space="preserve">the total numbers </w:t>
      </w:r>
      <w:r w:rsidR="00D92146" w:rsidRPr="00BA0CA4">
        <w:t xml:space="preserve">of small towns </w:t>
      </w:r>
      <w:r w:rsidR="006F642F" w:rsidRPr="00BA0CA4">
        <w:t xml:space="preserve">and the towns with </w:t>
      </w:r>
      <w:r w:rsidR="00EB5B4B" w:rsidRPr="00BA0CA4">
        <w:t xml:space="preserve">new or planned water systems. Using these tables and adding the three AfDB towns and Koidu (the remaining large town) the following list of all towns </w:t>
      </w:r>
      <w:r w:rsidR="00BD49B5" w:rsidRPr="00BA0CA4">
        <w:t xml:space="preserve">and towns </w:t>
      </w:r>
      <w:r w:rsidR="00EB5B4B" w:rsidRPr="00BA0CA4">
        <w:t>with existing, new or planned water systems has been produced.</w:t>
      </w:r>
    </w:p>
    <w:p w14:paraId="4631880E" w14:textId="77777777" w:rsidR="00BD49B5" w:rsidRPr="00BA0CA4" w:rsidRDefault="007638C1" w:rsidP="007638C1">
      <w:pPr>
        <w:pStyle w:val="Caption"/>
      </w:pPr>
      <w:bookmarkStart w:id="274" w:name="_Toc364597009"/>
      <w:bookmarkStart w:id="275" w:name="_Toc364602741"/>
      <w:bookmarkStart w:id="276" w:name="_Toc364602776"/>
      <w:bookmarkStart w:id="277" w:name="_Toc364653613"/>
      <w:bookmarkStart w:id="278" w:name="_Toc364653649"/>
      <w:bookmarkStart w:id="279" w:name="_Toc374109261"/>
      <w:r w:rsidRPr="00BA0CA4">
        <w:t xml:space="preserve">Table </w:t>
      </w:r>
      <w:r w:rsidR="00A4332A">
        <w:fldChar w:fldCharType="begin"/>
      </w:r>
      <w:r w:rsidR="006169FB">
        <w:instrText xml:space="preserve"> SEQ Table \* ARABIC </w:instrText>
      </w:r>
      <w:r w:rsidR="00A4332A">
        <w:fldChar w:fldCharType="separate"/>
      </w:r>
      <w:r w:rsidR="00FA7BB5">
        <w:rPr>
          <w:noProof/>
        </w:rPr>
        <w:t>19</w:t>
      </w:r>
      <w:r w:rsidR="00A4332A">
        <w:rPr>
          <w:noProof/>
        </w:rPr>
        <w:fldChar w:fldCharType="end"/>
      </w:r>
      <w:r w:rsidRPr="00BA0CA4">
        <w:t xml:space="preserve">: </w:t>
      </w:r>
      <w:r w:rsidR="00BD49B5" w:rsidRPr="00BA0CA4">
        <w:t xml:space="preserve">All </w:t>
      </w:r>
      <w:r w:rsidR="00785E6E" w:rsidRPr="00BA0CA4">
        <w:t>Small Towns Water Supply Status</w:t>
      </w:r>
      <w:bookmarkEnd w:id="274"/>
      <w:bookmarkEnd w:id="275"/>
      <w:bookmarkEnd w:id="276"/>
      <w:bookmarkEnd w:id="277"/>
      <w:bookmarkEnd w:id="278"/>
      <w:bookmarkEnd w:id="279"/>
    </w:p>
    <w:tbl>
      <w:tblPr>
        <w:tblStyle w:val="LightList-Accent11"/>
        <w:tblW w:w="0" w:type="auto"/>
        <w:tblBorders>
          <w:insideH w:val="single" w:sz="8" w:space="0" w:color="4F81BD" w:themeColor="accent1"/>
          <w:insideV w:val="single" w:sz="8" w:space="0" w:color="4F81BD" w:themeColor="accent1"/>
        </w:tblBorders>
        <w:tblLook w:val="04A0" w:firstRow="1" w:lastRow="0" w:firstColumn="1" w:lastColumn="0" w:noHBand="0" w:noVBand="1"/>
      </w:tblPr>
      <w:tblGrid>
        <w:gridCol w:w="1899"/>
        <w:gridCol w:w="1120"/>
        <w:gridCol w:w="1505"/>
        <w:gridCol w:w="1507"/>
        <w:gridCol w:w="1517"/>
        <w:gridCol w:w="1503"/>
      </w:tblGrid>
      <w:tr w:rsidR="00BD49B5" w:rsidRPr="00BA0CA4" w14:paraId="304AF3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53D4CE9"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Population Band</w:t>
            </w:r>
          </w:p>
        </w:tc>
        <w:tc>
          <w:tcPr>
            <w:tcW w:w="1144" w:type="dxa"/>
          </w:tcPr>
          <w:p w14:paraId="4BBC7FF4" w14:textId="77777777" w:rsidR="00BD49B5" w:rsidRPr="00BA0CA4" w:rsidRDefault="00BD49B5" w:rsidP="00E0754C">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Nr of Towns</w:t>
            </w:r>
          </w:p>
        </w:tc>
        <w:tc>
          <w:tcPr>
            <w:tcW w:w="1548" w:type="dxa"/>
          </w:tcPr>
          <w:p w14:paraId="1985907B" w14:textId="77777777" w:rsidR="00BD49B5" w:rsidRPr="00BA0CA4" w:rsidRDefault="00BD49B5" w:rsidP="00E0754C">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Existing or New System</w:t>
            </w:r>
          </w:p>
        </w:tc>
        <w:tc>
          <w:tcPr>
            <w:tcW w:w="1548" w:type="dxa"/>
          </w:tcPr>
          <w:p w14:paraId="3404742F" w14:textId="77777777" w:rsidR="00BD49B5" w:rsidRPr="00BA0CA4" w:rsidRDefault="00BD49B5" w:rsidP="00E0754C">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Planned</w:t>
            </w:r>
          </w:p>
        </w:tc>
        <w:tc>
          <w:tcPr>
            <w:tcW w:w="1548" w:type="dxa"/>
          </w:tcPr>
          <w:p w14:paraId="29E9FD14" w14:textId="77777777" w:rsidR="00BD49B5" w:rsidRPr="00BA0CA4" w:rsidRDefault="00BD49B5" w:rsidP="00E0754C">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SALWACO</w:t>
            </w:r>
          </w:p>
        </w:tc>
        <w:tc>
          <w:tcPr>
            <w:tcW w:w="1548" w:type="dxa"/>
          </w:tcPr>
          <w:p w14:paraId="109E9F1E" w14:textId="77777777" w:rsidR="00BD49B5" w:rsidRPr="00BA0CA4" w:rsidRDefault="00BD49B5" w:rsidP="00E0754C">
            <w:pPr>
              <w:spacing w:before="60" w:after="60"/>
              <w:jc w:val="both"/>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WATER BOARD</w:t>
            </w:r>
          </w:p>
        </w:tc>
      </w:tr>
      <w:tr w:rsidR="00BD49B5" w:rsidRPr="00BA0CA4" w14:paraId="24956B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467AB822"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&gt;1 million</w:t>
            </w:r>
          </w:p>
        </w:tc>
        <w:tc>
          <w:tcPr>
            <w:tcW w:w="1144" w:type="dxa"/>
          </w:tcPr>
          <w:p w14:paraId="6CF6CF6F"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vertAlign w:val="superscript"/>
              </w:rPr>
            </w:pPr>
            <w:r w:rsidRPr="00BA0CA4">
              <w:rPr>
                <w:color w:val="000000" w:themeColor="text1"/>
                <w:sz w:val="20"/>
                <w:szCs w:val="20"/>
              </w:rPr>
              <w:t>1</w:t>
            </w:r>
          </w:p>
        </w:tc>
        <w:tc>
          <w:tcPr>
            <w:tcW w:w="1548" w:type="dxa"/>
          </w:tcPr>
          <w:p w14:paraId="5380C26B"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0DAF6EB2"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1E3664C1"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27C3FB89"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w:t>
            </w:r>
          </w:p>
        </w:tc>
      </w:tr>
      <w:tr w:rsidR="00BD49B5" w:rsidRPr="00BA0CA4" w14:paraId="54C764D4" w14:textId="77777777">
        <w:tc>
          <w:tcPr>
            <w:cnfStyle w:val="001000000000" w:firstRow="0" w:lastRow="0" w:firstColumn="1" w:lastColumn="0" w:oddVBand="0" w:evenVBand="0" w:oddHBand="0" w:evenHBand="0" w:firstRowFirstColumn="0" w:firstRowLastColumn="0" w:lastRowFirstColumn="0" w:lastRowLastColumn="0"/>
            <w:tcW w:w="1951" w:type="dxa"/>
          </w:tcPr>
          <w:p w14:paraId="135621D9"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200,000 – 1m</w:t>
            </w:r>
          </w:p>
        </w:tc>
        <w:tc>
          <w:tcPr>
            <w:tcW w:w="1144" w:type="dxa"/>
          </w:tcPr>
          <w:p w14:paraId="6A5D2B0A"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13491B17"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76A10FE1"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1BEB125E"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242C5BB8"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r>
      <w:tr w:rsidR="00BD49B5" w:rsidRPr="00BA0CA4" w14:paraId="4D7FDD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07401B2"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100,000 – 200,000</w:t>
            </w:r>
          </w:p>
        </w:tc>
        <w:tc>
          <w:tcPr>
            <w:tcW w:w="1144" w:type="dxa"/>
          </w:tcPr>
          <w:p w14:paraId="7D71B39F"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w:t>
            </w:r>
          </w:p>
        </w:tc>
        <w:tc>
          <w:tcPr>
            <w:tcW w:w="1548" w:type="dxa"/>
          </w:tcPr>
          <w:p w14:paraId="0E04D02E"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w:t>
            </w:r>
          </w:p>
        </w:tc>
        <w:tc>
          <w:tcPr>
            <w:tcW w:w="1548" w:type="dxa"/>
          </w:tcPr>
          <w:p w14:paraId="69B325A3"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18B7CF82"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2</w:t>
            </w:r>
          </w:p>
        </w:tc>
        <w:tc>
          <w:tcPr>
            <w:tcW w:w="1548" w:type="dxa"/>
          </w:tcPr>
          <w:p w14:paraId="5EA07A47"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w:t>
            </w:r>
          </w:p>
        </w:tc>
      </w:tr>
      <w:tr w:rsidR="00BD49B5" w:rsidRPr="00BA0CA4" w14:paraId="3DF28451" w14:textId="77777777">
        <w:tc>
          <w:tcPr>
            <w:cnfStyle w:val="001000000000" w:firstRow="0" w:lastRow="0" w:firstColumn="1" w:lastColumn="0" w:oddVBand="0" w:evenVBand="0" w:oddHBand="0" w:evenHBand="0" w:firstRowFirstColumn="0" w:firstRowLastColumn="0" w:lastRowFirstColumn="0" w:lastRowLastColumn="0"/>
            <w:tcW w:w="1951" w:type="dxa"/>
          </w:tcPr>
          <w:p w14:paraId="3D66D357"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50,000 – 100,000</w:t>
            </w:r>
          </w:p>
        </w:tc>
        <w:tc>
          <w:tcPr>
            <w:tcW w:w="1144" w:type="dxa"/>
          </w:tcPr>
          <w:p w14:paraId="2CC686A0"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57276FAE"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1EF451F6"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1DF9057D"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75544BF2"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r>
      <w:tr w:rsidR="00BD49B5" w:rsidRPr="00BA0CA4" w14:paraId="4E5D9F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BCAE594"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20,000 – 50,000</w:t>
            </w:r>
          </w:p>
        </w:tc>
        <w:tc>
          <w:tcPr>
            <w:tcW w:w="1144" w:type="dxa"/>
          </w:tcPr>
          <w:p w14:paraId="51D6238D"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8</w:t>
            </w:r>
          </w:p>
        </w:tc>
        <w:tc>
          <w:tcPr>
            <w:tcW w:w="1548" w:type="dxa"/>
          </w:tcPr>
          <w:p w14:paraId="1F1EA853"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w:t>
            </w:r>
          </w:p>
        </w:tc>
        <w:tc>
          <w:tcPr>
            <w:tcW w:w="1548" w:type="dxa"/>
          </w:tcPr>
          <w:p w14:paraId="762C324B"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189265A7"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w:t>
            </w:r>
          </w:p>
        </w:tc>
        <w:tc>
          <w:tcPr>
            <w:tcW w:w="1548" w:type="dxa"/>
          </w:tcPr>
          <w:p w14:paraId="43527BA1"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5</w:t>
            </w:r>
          </w:p>
        </w:tc>
      </w:tr>
      <w:tr w:rsidR="00BD49B5" w:rsidRPr="00BA0CA4" w14:paraId="7D462A6A" w14:textId="77777777">
        <w:tc>
          <w:tcPr>
            <w:cnfStyle w:val="001000000000" w:firstRow="0" w:lastRow="0" w:firstColumn="1" w:lastColumn="0" w:oddVBand="0" w:evenVBand="0" w:oddHBand="0" w:evenHBand="0" w:firstRowFirstColumn="0" w:firstRowLastColumn="0" w:lastRowFirstColumn="0" w:lastRowLastColumn="0"/>
            <w:tcW w:w="1951" w:type="dxa"/>
          </w:tcPr>
          <w:p w14:paraId="78C2FDDE"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10,000 – 20,000</w:t>
            </w:r>
          </w:p>
        </w:tc>
        <w:tc>
          <w:tcPr>
            <w:tcW w:w="1144" w:type="dxa"/>
          </w:tcPr>
          <w:p w14:paraId="6B9227EE"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14</w:t>
            </w:r>
          </w:p>
        </w:tc>
        <w:tc>
          <w:tcPr>
            <w:tcW w:w="1548" w:type="dxa"/>
          </w:tcPr>
          <w:p w14:paraId="6112C015"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5</w:t>
            </w:r>
          </w:p>
        </w:tc>
        <w:tc>
          <w:tcPr>
            <w:tcW w:w="1548" w:type="dxa"/>
          </w:tcPr>
          <w:p w14:paraId="275FD1C1"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4</w:t>
            </w:r>
          </w:p>
        </w:tc>
        <w:tc>
          <w:tcPr>
            <w:tcW w:w="1548" w:type="dxa"/>
          </w:tcPr>
          <w:p w14:paraId="21FE90B6"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3</w:t>
            </w:r>
          </w:p>
        </w:tc>
        <w:tc>
          <w:tcPr>
            <w:tcW w:w="1548" w:type="dxa"/>
          </w:tcPr>
          <w:p w14:paraId="3E02676A"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11</w:t>
            </w:r>
          </w:p>
        </w:tc>
      </w:tr>
      <w:tr w:rsidR="00BD49B5" w:rsidRPr="00BA0CA4" w14:paraId="023ED3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7D62DB5"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5000 – 10,000</w:t>
            </w:r>
          </w:p>
        </w:tc>
        <w:tc>
          <w:tcPr>
            <w:tcW w:w="1144" w:type="dxa"/>
          </w:tcPr>
          <w:p w14:paraId="3EA41C58"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32</w:t>
            </w:r>
          </w:p>
        </w:tc>
        <w:tc>
          <w:tcPr>
            <w:tcW w:w="1548" w:type="dxa"/>
          </w:tcPr>
          <w:p w14:paraId="38E04086"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0E182561"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4F5EC5C4"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w:t>
            </w:r>
          </w:p>
        </w:tc>
        <w:tc>
          <w:tcPr>
            <w:tcW w:w="1548" w:type="dxa"/>
          </w:tcPr>
          <w:p w14:paraId="01D5CDA5"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31</w:t>
            </w:r>
          </w:p>
        </w:tc>
      </w:tr>
      <w:tr w:rsidR="00BD49B5" w:rsidRPr="00BA0CA4" w14:paraId="0919A319" w14:textId="77777777">
        <w:tc>
          <w:tcPr>
            <w:cnfStyle w:val="001000000000" w:firstRow="0" w:lastRow="0" w:firstColumn="1" w:lastColumn="0" w:oddVBand="0" w:evenVBand="0" w:oddHBand="0" w:evenHBand="0" w:firstRowFirstColumn="0" w:firstRowLastColumn="0" w:lastRowFirstColumn="0" w:lastRowLastColumn="0"/>
            <w:tcW w:w="1951" w:type="dxa"/>
          </w:tcPr>
          <w:p w14:paraId="3F432944"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 xml:space="preserve">2500 </w:t>
            </w:r>
            <w:r w:rsidR="005450AB" w:rsidRPr="00BA0CA4">
              <w:rPr>
                <w:color w:val="000000" w:themeColor="text1"/>
                <w:sz w:val="20"/>
                <w:szCs w:val="20"/>
              </w:rPr>
              <w:t>–</w:t>
            </w:r>
            <w:r w:rsidRPr="00BA0CA4">
              <w:rPr>
                <w:color w:val="000000" w:themeColor="text1"/>
                <w:sz w:val="20"/>
                <w:szCs w:val="20"/>
              </w:rPr>
              <w:t xml:space="preserve"> 5000</w:t>
            </w:r>
          </w:p>
        </w:tc>
        <w:tc>
          <w:tcPr>
            <w:tcW w:w="1144" w:type="dxa"/>
          </w:tcPr>
          <w:p w14:paraId="0E92E68D"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65</w:t>
            </w:r>
          </w:p>
        </w:tc>
        <w:tc>
          <w:tcPr>
            <w:tcW w:w="1548" w:type="dxa"/>
          </w:tcPr>
          <w:p w14:paraId="34A35AAF"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79DAAC89"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5519F01D"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0</w:t>
            </w:r>
          </w:p>
        </w:tc>
        <w:tc>
          <w:tcPr>
            <w:tcW w:w="1548" w:type="dxa"/>
          </w:tcPr>
          <w:p w14:paraId="5F1D7B8C" w14:textId="77777777" w:rsidR="00BD49B5" w:rsidRPr="00BA0CA4" w:rsidRDefault="00BD49B5" w:rsidP="00E0754C">
            <w:pPr>
              <w:spacing w:before="60" w:after="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A0CA4">
              <w:rPr>
                <w:color w:val="000000" w:themeColor="text1"/>
                <w:sz w:val="20"/>
                <w:szCs w:val="20"/>
              </w:rPr>
              <w:t>13</w:t>
            </w:r>
            <w:r w:rsidRPr="00BA0CA4">
              <w:rPr>
                <w:color w:val="000000" w:themeColor="text1"/>
                <w:sz w:val="20"/>
                <w:szCs w:val="20"/>
                <w:vertAlign w:val="superscript"/>
              </w:rPr>
              <w:t>2</w:t>
            </w:r>
          </w:p>
        </w:tc>
      </w:tr>
      <w:tr w:rsidR="00BD49B5" w:rsidRPr="00BA0CA4" w14:paraId="57D43E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792A583" w14:textId="77777777" w:rsidR="00BD49B5" w:rsidRPr="00BA0CA4" w:rsidRDefault="00BD49B5" w:rsidP="00E0754C">
            <w:pPr>
              <w:spacing w:before="60" w:after="60"/>
              <w:jc w:val="both"/>
              <w:rPr>
                <w:color w:val="000000" w:themeColor="text1"/>
                <w:sz w:val="20"/>
                <w:szCs w:val="20"/>
              </w:rPr>
            </w:pPr>
            <w:r w:rsidRPr="00BA0CA4">
              <w:rPr>
                <w:color w:val="000000" w:themeColor="text1"/>
                <w:sz w:val="20"/>
                <w:szCs w:val="20"/>
              </w:rPr>
              <w:t>Total</w:t>
            </w:r>
          </w:p>
        </w:tc>
        <w:tc>
          <w:tcPr>
            <w:tcW w:w="1144" w:type="dxa"/>
          </w:tcPr>
          <w:p w14:paraId="0FE46B9C" w14:textId="77777777" w:rsidR="00BD49B5" w:rsidRPr="00BA0CA4" w:rsidRDefault="00A4332A"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fldChar w:fldCharType="begin"/>
            </w:r>
            <w:r w:rsidR="00BD49B5" w:rsidRPr="00BA0CA4">
              <w:rPr>
                <w:color w:val="000000" w:themeColor="text1"/>
                <w:sz w:val="20"/>
                <w:szCs w:val="20"/>
              </w:rPr>
              <w:instrText xml:space="preserve"> =SUM(ABOVE) </w:instrText>
            </w:r>
            <w:r w:rsidRPr="00BA0CA4">
              <w:rPr>
                <w:color w:val="000000" w:themeColor="text1"/>
                <w:sz w:val="20"/>
                <w:szCs w:val="20"/>
              </w:rPr>
              <w:fldChar w:fldCharType="separate"/>
            </w:r>
            <w:r w:rsidR="005B3ECB">
              <w:rPr>
                <w:noProof/>
                <w:color w:val="000000" w:themeColor="text1"/>
                <w:sz w:val="20"/>
                <w:szCs w:val="20"/>
              </w:rPr>
              <w:t>124</w:t>
            </w:r>
            <w:r w:rsidRPr="00BA0CA4">
              <w:rPr>
                <w:color w:val="000000" w:themeColor="text1"/>
                <w:sz w:val="20"/>
                <w:szCs w:val="20"/>
              </w:rPr>
              <w:fldChar w:fldCharType="end"/>
            </w:r>
          </w:p>
        </w:tc>
        <w:tc>
          <w:tcPr>
            <w:tcW w:w="1548" w:type="dxa"/>
          </w:tcPr>
          <w:p w14:paraId="4900EB0E"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13</w:t>
            </w:r>
          </w:p>
        </w:tc>
        <w:tc>
          <w:tcPr>
            <w:tcW w:w="1548" w:type="dxa"/>
          </w:tcPr>
          <w:p w14:paraId="43465872" w14:textId="77777777" w:rsidR="00BD49B5" w:rsidRPr="00BA0CA4" w:rsidRDefault="00A4332A"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fldChar w:fldCharType="begin"/>
            </w:r>
            <w:r w:rsidR="00BD49B5" w:rsidRPr="00BA0CA4">
              <w:rPr>
                <w:color w:val="000000" w:themeColor="text1"/>
                <w:sz w:val="20"/>
                <w:szCs w:val="20"/>
              </w:rPr>
              <w:instrText xml:space="preserve"> =SUM(ABOVE) </w:instrText>
            </w:r>
            <w:r w:rsidRPr="00BA0CA4">
              <w:rPr>
                <w:color w:val="000000" w:themeColor="text1"/>
                <w:sz w:val="20"/>
                <w:szCs w:val="20"/>
              </w:rPr>
              <w:fldChar w:fldCharType="separate"/>
            </w:r>
            <w:r w:rsidR="005B3ECB">
              <w:rPr>
                <w:noProof/>
                <w:color w:val="000000" w:themeColor="text1"/>
                <w:sz w:val="20"/>
                <w:szCs w:val="20"/>
              </w:rPr>
              <w:t>6</w:t>
            </w:r>
            <w:r w:rsidRPr="00BA0CA4">
              <w:rPr>
                <w:color w:val="000000" w:themeColor="text1"/>
                <w:sz w:val="20"/>
                <w:szCs w:val="20"/>
              </w:rPr>
              <w:fldChar w:fldCharType="end"/>
            </w:r>
          </w:p>
        </w:tc>
        <w:tc>
          <w:tcPr>
            <w:tcW w:w="1548" w:type="dxa"/>
          </w:tcPr>
          <w:p w14:paraId="7CBBD784" w14:textId="77777777" w:rsidR="00BD49B5" w:rsidRPr="00BA0CA4" w:rsidRDefault="00BD49B5"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t>10</w:t>
            </w:r>
          </w:p>
        </w:tc>
        <w:tc>
          <w:tcPr>
            <w:tcW w:w="1548" w:type="dxa"/>
          </w:tcPr>
          <w:p w14:paraId="4D47D571" w14:textId="77777777" w:rsidR="00BD49B5" w:rsidRPr="00BA0CA4" w:rsidRDefault="00A4332A" w:rsidP="00E0754C">
            <w:pPr>
              <w:spacing w:before="60" w:after="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A0CA4">
              <w:rPr>
                <w:color w:val="000000" w:themeColor="text1"/>
                <w:sz w:val="20"/>
                <w:szCs w:val="20"/>
              </w:rPr>
              <w:fldChar w:fldCharType="begin"/>
            </w:r>
            <w:r w:rsidR="00BD49B5" w:rsidRPr="00BA0CA4">
              <w:rPr>
                <w:color w:val="000000" w:themeColor="text1"/>
                <w:sz w:val="20"/>
                <w:szCs w:val="20"/>
              </w:rPr>
              <w:instrText xml:space="preserve"> =SUM(ABOVE) </w:instrText>
            </w:r>
            <w:r w:rsidRPr="00BA0CA4">
              <w:rPr>
                <w:color w:val="000000" w:themeColor="text1"/>
                <w:sz w:val="20"/>
                <w:szCs w:val="20"/>
              </w:rPr>
              <w:fldChar w:fldCharType="separate"/>
            </w:r>
            <w:r w:rsidR="005B3ECB">
              <w:rPr>
                <w:noProof/>
                <w:color w:val="000000" w:themeColor="text1"/>
                <w:sz w:val="20"/>
                <w:szCs w:val="20"/>
              </w:rPr>
              <w:t>180</w:t>
            </w:r>
            <w:r w:rsidRPr="00BA0CA4">
              <w:rPr>
                <w:color w:val="000000" w:themeColor="text1"/>
                <w:sz w:val="20"/>
                <w:szCs w:val="20"/>
              </w:rPr>
              <w:fldChar w:fldCharType="end"/>
            </w:r>
          </w:p>
        </w:tc>
      </w:tr>
    </w:tbl>
    <w:p w14:paraId="047CBD4B" w14:textId="77777777" w:rsidR="00BD49B5" w:rsidRPr="00BA0CA4" w:rsidRDefault="00BD49B5" w:rsidP="00BD49B5">
      <w:pPr>
        <w:rPr>
          <w:sz w:val="18"/>
          <w:szCs w:val="18"/>
        </w:rPr>
      </w:pPr>
      <w:r w:rsidRPr="00BA0CA4">
        <w:rPr>
          <w:sz w:val="18"/>
          <w:szCs w:val="18"/>
          <w:vertAlign w:val="superscript"/>
        </w:rPr>
        <w:t>1</w:t>
      </w:r>
      <w:r w:rsidRPr="00BA0CA4">
        <w:rPr>
          <w:sz w:val="18"/>
          <w:szCs w:val="18"/>
        </w:rPr>
        <w:t>Freetown not included</w:t>
      </w:r>
    </w:p>
    <w:p w14:paraId="40769647" w14:textId="77777777" w:rsidR="00BD49B5" w:rsidRPr="00BA0CA4" w:rsidRDefault="00BD49B5" w:rsidP="00BD49B5">
      <w:pPr>
        <w:spacing w:before="0"/>
        <w:rPr>
          <w:sz w:val="18"/>
          <w:szCs w:val="18"/>
        </w:rPr>
      </w:pPr>
      <w:r w:rsidRPr="00BA0CA4">
        <w:rPr>
          <w:sz w:val="18"/>
          <w:szCs w:val="18"/>
          <w:vertAlign w:val="superscript"/>
        </w:rPr>
        <w:t>2</w:t>
      </w:r>
      <w:r w:rsidRPr="00BA0CA4">
        <w:rPr>
          <w:sz w:val="18"/>
          <w:szCs w:val="18"/>
        </w:rPr>
        <w:t>20% included in small towns’ management consideration</w:t>
      </w:r>
    </w:p>
    <w:p w14:paraId="206FE5D5" w14:textId="77777777" w:rsidR="00BD49B5" w:rsidRPr="00BA0CA4" w:rsidRDefault="00BD49B5" w:rsidP="00EF19A9"/>
    <w:p w14:paraId="7FD0CD27" w14:textId="77777777" w:rsidR="00EF19A9" w:rsidRPr="00BA0CA4" w:rsidRDefault="007638C1" w:rsidP="007638C1">
      <w:pPr>
        <w:pStyle w:val="Caption"/>
      </w:pPr>
      <w:bookmarkStart w:id="280" w:name="_Toc364597010"/>
      <w:bookmarkStart w:id="281" w:name="_Toc364602742"/>
      <w:bookmarkStart w:id="282" w:name="_Toc364602777"/>
      <w:bookmarkStart w:id="283" w:name="_Toc364653614"/>
      <w:bookmarkStart w:id="284" w:name="_Toc364653650"/>
      <w:bookmarkStart w:id="285" w:name="_Toc374109262"/>
      <w:r w:rsidRPr="00BA0CA4">
        <w:t xml:space="preserve">Table </w:t>
      </w:r>
      <w:r w:rsidR="00A4332A">
        <w:fldChar w:fldCharType="begin"/>
      </w:r>
      <w:r w:rsidR="006169FB">
        <w:instrText xml:space="preserve"> SEQ Table \* ARABIC </w:instrText>
      </w:r>
      <w:r w:rsidR="00A4332A">
        <w:fldChar w:fldCharType="separate"/>
      </w:r>
      <w:r w:rsidR="00FA7BB5">
        <w:rPr>
          <w:noProof/>
        </w:rPr>
        <w:t>20</w:t>
      </w:r>
      <w:r w:rsidR="00A4332A">
        <w:rPr>
          <w:noProof/>
        </w:rPr>
        <w:fldChar w:fldCharType="end"/>
      </w:r>
      <w:r w:rsidRPr="00BA0CA4">
        <w:t xml:space="preserve">: </w:t>
      </w:r>
      <w:r w:rsidR="007451C7" w:rsidRPr="00BA0CA4">
        <w:t>Towns with Existing, New or Planned Water Supply Systems</w:t>
      </w:r>
      <w:bookmarkEnd w:id="280"/>
      <w:bookmarkEnd w:id="281"/>
      <w:bookmarkEnd w:id="282"/>
      <w:bookmarkEnd w:id="283"/>
      <w:bookmarkEnd w:id="284"/>
      <w:bookmarkEnd w:id="285"/>
      <w:r w:rsidR="00EF19A9" w:rsidRPr="00BA0CA4">
        <w:t xml:space="preserve"> </w:t>
      </w:r>
    </w:p>
    <w:tbl>
      <w:tblPr>
        <w:tblStyle w:val="LightList-Accent11"/>
        <w:tblW w:w="9039" w:type="dxa"/>
        <w:tblLayout w:type="fixed"/>
        <w:tblLook w:val="04A0" w:firstRow="1" w:lastRow="0" w:firstColumn="1" w:lastColumn="0" w:noHBand="0" w:noVBand="1"/>
      </w:tblPr>
      <w:tblGrid>
        <w:gridCol w:w="1809"/>
        <w:gridCol w:w="993"/>
        <w:gridCol w:w="1275"/>
        <w:gridCol w:w="1843"/>
        <w:gridCol w:w="3119"/>
      </w:tblGrid>
      <w:tr w:rsidR="007451C7" w:rsidRPr="00BA0CA4" w14:paraId="0F36ED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5B5AE4" w14:textId="77777777" w:rsidR="007451C7" w:rsidRPr="00BA0CA4" w:rsidRDefault="007451C7" w:rsidP="007451C7">
            <w:pPr>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Town</w:t>
            </w:r>
          </w:p>
        </w:tc>
        <w:tc>
          <w:tcPr>
            <w:tcW w:w="993" w:type="dxa"/>
          </w:tcPr>
          <w:p w14:paraId="33BA8AE9" w14:textId="77777777" w:rsidR="007451C7" w:rsidRPr="00BA0CA4" w:rsidRDefault="007451C7" w:rsidP="007451C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vertAlign w:val="superscript"/>
              </w:rPr>
            </w:pPr>
            <w:r w:rsidRPr="00BA0CA4">
              <w:rPr>
                <w:rFonts w:asciiTheme="minorHAnsi" w:hAnsiTheme="minorHAnsi"/>
                <w:b w:val="0"/>
                <w:color w:val="000000" w:themeColor="text1"/>
                <w:sz w:val="20"/>
                <w:szCs w:val="20"/>
              </w:rPr>
              <w:t>Nominal 2013 Pop.</w:t>
            </w:r>
            <w:r w:rsidRPr="00BA0CA4">
              <w:rPr>
                <w:rFonts w:asciiTheme="minorHAnsi" w:hAnsiTheme="minorHAnsi"/>
                <w:b w:val="0"/>
                <w:color w:val="000000" w:themeColor="text1"/>
                <w:sz w:val="20"/>
                <w:szCs w:val="20"/>
                <w:vertAlign w:val="superscript"/>
              </w:rPr>
              <w:t>1)</w:t>
            </w:r>
          </w:p>
        </w:tc>
        <w:tc>
          <w:tcPr>
            <w:tcW w:w="1275" w:type="dxa"/>
          </w:tcPr>
          <w:p w14:paraId="166FDB52" w14:textId="77777777" w:rsidR="007451C7" w:rsidRPr="00BA0CA4" w:rsidRDefault="007451C7" w:rsidP="007451C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Existing, New, Planned</w:t>
            </w:r>
          </w:p>
        </w:tc>
        <w:tc>
          <w:tcPr>
            <w:tcW w:w="1843" w:type="dxa"/>
          </w:tcPr>
          <w:p w14:paraId="5C3DA7FD" w14:textId="77777777" w:rsidR="007451C7" w:rsidRPr="00BA0CA4" w:rsidRDefault="007451C7" w:rsidP="007451C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Future Operator</w:t>
            </w:r>
          </w:p>
        </w:tc>
        <w:tc>
          <w:tcPr>
            <w:tcW w:w="3119" w:type="dxa"/>
          </w:tcPr>
          <w:p w14:paraId="44626E86" w14:textId="77777777" w:rsidR="007451C7" w:rsidRPr="00BA0CA4" w:rsidRDefault="006F642F" w:rsidP="007451C7">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Implementation</w:t>
            </w:r>
          </w:p>
        </w:tc>
      </w:tr>
      <w:tr w:rsidR="007451C7" w:rsidRPr="00BA0CA4" w14:paraId="15017C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94E03F4"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Bo</w:t>
            </w:r>
          </w:p>
        </w:tc>
        <w:tc>
          <w:tcPr>
            <w:tcW w:w="993" w:type="dxa"/>
          </w:tcPr>
          <w:p w14:paraId="50FA74BE"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201,000</w:t>
            </w:r>
          </w:p>
        </w:tc>
        <w:tc>
          <w:tcPr>
            <w:tcW w:w="1275" w:type="dxa"/>
          </w:tcPr>
          <w:p w14:paraId="335D7358"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Existing</w:t>
            </w:r>
          </w:p>
        </w:tc>
        <w:tc>
          <w:tcPr>
            <w:tcW w:w="1843" w:type="dxa"/>
          </w:tcPr>
          <w:p w14:paraId="231EB40A"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6BED9888"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6A9F4F39" w14:textId="77777777">
        <w:tc>
          <w:tcPr>
            <w:cnfStyle w:val="001000000000" w:firstRow="0" w:lastRow="0" w:firstColumn="1" w:lastColumn="0" w:oddVBand="0" w:evenVBand="0" w:oddHBand="0" w:evenHBand="0" w:firstRowFirstColumn="0" w:firstRowLastColumn="0" w:lastRowFirstColumn="0" w:lastRowLastColumn="0"/>
            <w:tcW w:w="1809" w:type="dxa"/>
          </w:tcPr>
          <w:p w14:paraId="750DB9DA"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Kenema</w:t>
            </w:r>
          </w:p>
        </w:tc>
        <w:tc>
          <w:tcPr>
            <w:tcW w:w="993" w:type="dxa"/>
          </w:tcPr>
          <w:p w14:paraId="2A9FE2DF"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172,000</w:t>
            </w:r>
          </w:p>
        </w:tc>
        <w:tc>
          <w:tcPr>
            <w:tcW w:w="1275" w:type="dxa"/>
          </w:tcPr>
          <w:p w14:paraId="52CF5675"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Existing</w:t>
            </w:r>
          </w:p>
        </w:tc>
        <w:tc>
          <w:tcPr>
            <w:tcW w:w="1843" w:type="dxa"/>
          </w:tcPr>
          <w:p w14:paraId="7734B159"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3B84A449"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4CC6B0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CAF1B37"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Makeni</w:t>
            </w:r>
          </w:p>
        </w:tc>
        <w:tc>
          <w:tcPr>
            <w:tcW w:w="993" w:type="dxa"/>
          </w:tcPr>
          <w:p w14:paraId="64B40131"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108,000</w:t>
            </w:r>
          </w:p>
        </w:tc>
        <w:tc>
          <w:tcPr>
            <w:tcW w:w="1275" w:type="dxa"/>
          </w:tcPr>
          <w:p w14:paraId="689EAA83"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Existing</w:t>
            </w:r>
          </w:p>
        </w:tc>
        <w:tc>
          <w:tcPr>
            <w:tcW w:w="1843" w:type="dxa"/>
          </w:tcPr>
          <w:p w14:paraId="2A004B24"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684F7EF7"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188B85E8" w14:textId="77777777">
        <w:tc>
          <w:tcPr>
            <w:cnfStyle w:val="001000000000" w:firstRow="0" w:lastRow="0" w:firstColumn="1" w:lastColumn="0" w:oddVBand="0" w:evenVBand="0" w:oddHBand="0" w:evenHBand="0" w:firstRowFirstColumn="0" w:firstRowLastColumn="0" w:lastRowFirstColumn="0" w:lastRowLastColumn="0"/>
            <w:tcW w:w="1809" w:type="dxa"/>
          </w:tcPr>
          <w:p w14:paraId="7D63B3DA"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Koidu</w:t>
            </w:r>
          </w:p>
        </w:tc>
        <w:tc>
          <w:tcPr>
            <w:tcW w:w="993" w:type="dxa"/>
          </w:tcPr>
          <w:p w14:paraId="74F7AC07"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&gt;100,000</w:t>
            </w:r>
          </w:p>
        </w:tc>
        <w:tc>
          <w:tcPr>
            <w:tcW w:w="1275" w:type="dxa"/>
          </w:tcPr>
          <w:p w14:paraId="5C8F6FDE"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Existing?</w:t>
            </w:r>
          </w:p>
        </w:tc>
        <w:tc>
          <w:tcPr>
            <w:tcW w:w="1843" w:type="dxa"/>
          </w:tcPr>
          <w:p w14:paraId="05C38413" w14:textId="77777777" w:rsidR="007451C7" w:rsidRPr="00BA0CA4" w:rsidRDefault="006F642F" w:rsidP="006F64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38AE7A03"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272A39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B9CCD54"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Mile 91/Yonibana</w:t>
            </w:r>
          </w:p>
        </w:tc>
        <w:tc>
          <w:tcPr>
            <w:tcW w:w="993" w:type="dxa"/>
          </w:tcPr>
          <w:p w14:paraId="097DE443"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21,000</w:t>
            </w:r>
          </w:p>
        </w:tc>
        <w:tc>
          <w:tcPr>
            <w:tcW w:w="1275" w:type="dxa"/>
          </w:tcPr>
          <w:p w14:paraId="3DAAA286"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5629D3C2"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1DAD9497"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772DBDBD" w14:textId="77777777">
        <w:tc>
          <w:tcPr>
            <w:cnfStyle w:val="001000000000" w:firstRow="0" w:lastRow="0" w:firstColumn="1" w:lastColumn="0" w:oddVBand="0" w:evenVBand="0" w:oddHBand="0" w:evenHBand="0" w:firstRowFirstColumn="0" w:firstRowLastColumn="0" w:lastRowFirstColumn="0" w:lastRowLastColumn="0"/>
            <w:tcW w:w="1809" w:type="dxa"/>
          </w:tcPr>
          <w:p w14:paraId="19FC0C9E"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Pujehn</w:t>
            </w:r>
          </w:p>
        </w:tc>
        <w:tc>
          <w:tcPr>
            <w:tcW w:w="993" w:type="dxa"/>
          </w:tcPr>
          <w:p w14:paraId="757CB7A0"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10,000</w:t>
            </w:r>
          </w:p>
        </w:tc>
        <w:tc>
          <w:tcPr>
            <w:tcW w:w="1275" w:type="dxa"/>
          </w:tcPr>
          <w:p w14:paraId="4C9D7819"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50154467"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5AEDFDC8"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5D97E0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0D504EE"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Lunsar</w:t>
            </w:r>
          </w:p>
        </w:tc>
        <w:tc>
          <w:tcPr>
            <w:tcW w:w="993" w:type="dxa"/>
          </w:tcPr>
          <w:p w14:paraId="772AEF4E"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22,000</w:t>
            </w:r>
          </w:p>
        </w:tc>
        <w:tc>
          <w:tcPr>
            <w:tcW w:w="1275" w:type="dxa"/>
          </w:tcPr>
          <w:p w14:paraId="452B832A"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3153B79A"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73B76483"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0700F914" w14:textId="77777777">
        <w:tc>
          <w:tcPr>
            <w:cnfStyle w:val="001000000000" w:firstRow="0" w:lastRow="0" w:firstColumn="1" w:lastColumn="0" w:oddVBand="0" w:evenVBand="0" w:oddHBand="0" w:evenHBand="0" w:firstRowFirstColumn="0" w:firstRowLastColumn="0" w:lastRowFirstColumn="0" w:lastRowLastColumn="0"/>
            <w:tcW w:w="1809" w:type="dxa"/>
          </w:tcPr>
          <w:p w14:paraId="267BA400"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Kabala</w:t>
            </w:r>
          </w:p>
        </w:tc>
        <w:tc>
          <w:tcPr>
            <w:tcW w:w="993" w:type="dxa"/>
          </w:tcPr>
          <w:p w14:paraId="704F53D6"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19,000</w:t>
            </w:r>
          </w:p>
        </w:tc>
        <w:tc>
          <w:tcPr>
            <w:tcW w:w="1275" w:type="dxa"/>
          </w:tcPr>
          <w:p w14:paraId="2E502FA8"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5540FDB2"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39518250"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30E88D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B6028B7"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Lungi</w:t>
            </w:r>
          </w:p>
        </w:tc>
        <w:tc>
          <w:tcPr>
            <w:tcW w:w="993" w:type="dxa"/>
          </w:tcPr>
          <w:p w14:paraId="4306D404"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6,000</w:t>
            </w:r>
          </w:p>
        </w:tc>
        <w:tc>
          <w:tcPr>
            <w:tcW w:w="1275" w:type="dxa"/>
          </w:tcPr>
          <w:p w14:paraId="780067A1"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429484F2"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56BD22B0"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5D43D9EF" w14:textId="77777777">
        <w:tc>
          <w:tcPr>
            <w:cnfStyle w:val="001000000000" w:firstRow="0" w:lastRow="0" w:firstColumn="1" w:lastColumn="0" w:oddVBand="0" w:evenVBand="0" w:oddHBand="0" w:evenHBand="0" w:firstRowFirstColumn="0" w:firstRowLastColumn="0" w:lastRowFirstColumn="0" w:lastRowLastColumn="0"/>
            <w:tcW w:w="1809" w:type="dxa"/>
          </w:tcPr>
          <w:p w14:paraId="648B75B2"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Kailahun</w:t>
            </w:r>
          </w:p>
        </w:tc>
        <w:tc>
          <w:tcPr>
            <w:tcW w:w="993" w:type="dxa"/>
          </w:tcPr>
          <w:p w14:paraId="552F2A32"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18,000</w:t>
            </w:r>
          </w:p>
        </w:tc>
        <w:tc>
          <w:tcPr>
            <w:tcW w:w="1275" w:type="dxa"/>
          </w:tcPr>
          <w:p w14:paraId="0D7295A9"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7FE43188"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704D36FF" w14:textId="77777777" w:rsidR="007451C7" w:rsidRPr="00BA0CA4" w:rsidRDefault="006F642F" w:rsidP="006F642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344718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0C8510"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Port Loko</w:t>
            </w:r>
          </w:p>
        </w:tc>
        <w:tc>
          <w:tcPr>
            <w:tcW w:w="993" w:type="dxa"/>
          </w:tcPr>
          <w:p w14:paraId="6E59651E"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29,000</w:t>
            </w:r>
          </w:p>
        </w:tc>
        <w:tc>
          <w:tcPr>
            <w:tcW w:w="1275" w:type="dxa"/>
          </w:tcPr>
          <w:p w14:paraId="7689137A"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New</w:t>
            </w:r>
          </w:p>
        </w:tc>
        <w:tc>
          <w:tcPr>
            <w:tcW w:w="1843" w:type="dxa"/>
          </w:tcPr>
          <w:p w14:paraId="03BD1899"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08656101"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53B9B67C" w14:textId="77777777">
        <w:tc>
          <w:tcPr>
            <w:cnfStyle w:val="001000000000" w:firstRow="0" w:lastRow="0" w:firstColumn="1" w:lastColumn="0" w:oddVBand="0" w:evenVBand="0" w:oddHBand="0" w:evenHBand="0" w:firstRowFirstColumn="0" w:firstRowLastColumn="0" w:lastRowFirstColumn="0" w:lastRowLastColumn="0"/>
            <w:tcW w:w="1809" w:type="dxa"/>
          </w:tcPr>
          <w:p w14:paraId="26806510"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Kambia</w:t>
            </w:r>
          </w:p>
        </w:tc>
        <w:tc>
          <w:tcPr>
            <w:tcW w:w="993" w:type="dxa"/>
          </w:tcPr>
          <w:p w14:paraId="26B1E663"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16,000</w:t>
            </w:r>
          </w:p>
        </w:tc>
        <w:tc>
          <w:tcPr>
            <w:tcW w:w="1275" w:type="dxa"/>
          </w:tcPr>
          <w:p w14:paraId="11E03A10"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Existing</w:t>
            </w:r>
          </w:p>
        </w:tc>
        <w:tc>
          <w:tcPr>
            <w:tcW w:w="1843" w:type="dxa"/>
          </w:tcPr>
          <w:p w14:paraId="62201FF9"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SALWACO</w:t>
            </w:r>
          </w:p>
        </w:tc>
        <w:tc>
          <w:tcPr>
            <w:tcW w:w="3119" w:type="dxa"/>
          </w:tcPr>
          <w:p w14:paraId="05777B16"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Under SALWACO transformation</w:t>
            </w:r>
          </w:p>
        </w:tc>
      </w:tr>
      <w:tr w:rsidR="007451C7" w:rsidRPr="00BA0CA4" w14:paraId="6CBAE2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9A956E"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Rokupr</w:t>
            </w:r>
          </w:p>
        </w:tc>
        <w:tc>
          <w:tcPr>
            <w:tcW w:w="993" w:type="dxa"/>
          </w:tcPr>
          <w:p w14:paraId="43636365"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12,000</w:t>
            </w:r>
          </w:p>
        </w:tc>
        <w:tc>
          <w:tcPr>
            <w:tcW w:w="1275" w:type="dxa"/>
          </w:tcPr>
          <w:p w14:paraId="56E8E9A4"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Existing</w:t>
            </w:r>
          </w:p>
        </w:tc>
        <w:tc>
          <w:tcPr>
            <w:tcW w:w="1843" w:type="dxa"/>
          </w:tcPr>
          <w:p w14:paraId="40580B26"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0CB09117"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5C9966B2" w14:textId="77777777">
        <w:tc>
          <w:tcPr>
            <w:cnfStyle w:val="001000000000" w:firstRow="0" w:lastRow="0" w:firstColumn="1" w:lastColumn="0" w:oddVBand="0" w:evenVBand="0" w:oddHBand="0" w:evenHBand="0" w:firstRowFirstColumn="0" w:firstRowLastColumn="0" w:lastRowFirstColumn="0" w:lastRowLastColumn="0"/>
            <w:tcW w:w="1809" w:type="dxa"/>
          </w:tcPr>
          <w:p w14:paraId="588FCC05"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Bonthe City</w:t>
            </w:r>
          </w:p>
        </w:tc>
        <w:tc>
          <w:tcPr>
            <w:tcW w:w="993" w:type="dxa"/>
          </w:tcPr>
          <w:p w14:paraId="1F92CA57"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13,000</w:t>
            </w:r>
          </w:p>
        </w:tc>
        <w:tc>
          <w:tcPr>
            <w:tcW w:w="1275" w:type="dxa"/>
          </w:tcPr>
          <w:p w14:paraId="5D691C02"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Planned</w:t>
            </w:r>
          </w:p>
        </w:tc>
        <w:tc>
          <w:tcPr>
            <w:tcW w:w="1843" w:type="dxa"/>
          </w:tcPr>
          <w:p w14:paraId="24645F9B"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39B47FD8"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495A3A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405A3B8"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Matru</w:t>
            </w:r>
          </w:p>
        </w:tc>
        <w:tc>
          <w:tcPr>
            <w:tcW w:w="993" w:type="dxa"/>
          </w:tcPr>
          <w:p w14:paraId="67667048"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10,000</w:t>
            </w:r>
          </w:p>
        </w:tc>
        <w:tc>
          <w:tcPr>
            <w:tcW w:w="1275" w:type="dxa"/>
          </w:tcPr>
          <w:p w14:paraId="5FEE5AF6"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Planned</w:t>
            </w:r>
          </w:p>
        </w:tc>
        <w:tc>
          <w:tcPr>
            <w:tcW w:w="1843" w:type="dxa"/>
          </w:tcPr>
          <w:p w14:paraId="56248348"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51CD3AEB"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706B0866" w14:textId="77777777">
        <w:tc>
          <w:tcPr>
            <w:cnfStyle w:val="001000000000" w:firstRow="0" w:lastRow="0" w:firstColumn="1" w:lastColumn="0" w:oddVBand="0" w:evenVBand="0" w:oddHBand="0" w:evenHBand="0" w:firstRowFirstColumn="0" w:firstRowLastColumn="0" w:lastRowFirstColumn="0" w:lastRowLastColumn="0"/>
            <w:tcW w:w="1809" w:type="dxa"/>
          </w:tcPr>
          <w:p w14:paraId="2580B833"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Segbwema</w:t>
            </w:r>
          </w:p>
        </w:tc>
        <w:tc>
          <w:tcPr>
            <w:tcW w:w="993" w:type="dxa"/>
          </w:tcPr>
          <w:p w14:paraId="56274A60"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11,000</w:t>
            </w:r>
          </w:p>
        </w:tc>
        <w:tc>
          <w:tcPr>
            <w:tcW w:w="1275" w:type="dxa"/>
          </w:tcPr>
          <w:p w14:paraId="3C5D3A83"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Planned</w:t>
            </w:r>
          </w:p>
        </w:tc>
        <w:tc>
          <w:tcPr>
            <w:tcW w:w="1843" w:type="dxa"/>
          </w:tcPr>
          <w:p w14:paraId="5F9A942C"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48333AFE"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10BAFF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52E20FF"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Boajibu</w:t>
            </w:r>
          </w:p>
        </w:tc>
        <w:tc>
          <w:tcPr>
            <w:tcW w:w="993" w:type="dxa"/>
          </w:tcPr>
          <w:p w14:paraId="65B4BEDC"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7,000</w:t>
            </w:r>
          </w:p>
        </w:tc>
        <w:tc>
          <w:tcPr>
            <w:tcW w:w="1275" w:type="dxa"/>
          </w:tcPr>
          <w:p w14:paraId="620AF129"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Planned</w:t>
            </w:r>
          </w:p>
        </w:tc>
        <w:tc>
          <w:tcPr>
            <w:tcW w:w="1843" w:type="dxa"/>
          </w:tcPr>
          <w:p w14:paraId="58D299AB"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225E24EB"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7F828C41" w14:textId="77777777">
        <w:tc>
          <w:tcPr>
            <w:cnfStyle w:val="001000000000" w:firstRow="0" w:lastRow="0" w:firstColumn="1" w:lastColumn="0" w:oddVBand="0" w:evenVBand="0" w:oddHBand="0" w:evenHBand="0" w:firstRowFirstColumn="0" w:firstRowLastColumn="0" w:lastRowFirstColumn="0" w:lastRowLastColumn="0"/>
            <w:tcW w:w="1809" w:type="dxa"/>
          </w:tcPr>
          <w:p w14:paraId="70DB1BFC"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Magburaka</w:t>
            </w:r>
          </w:p>
        </w:tc>
        <w:tc>
          <w:tcPr>
            <w:tcW w:w="993" w:type="dxa"/>
          </w:tcPr>
          <w:p w14:paraId="20CD81D1"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22,000</w:t>
            </w:r>
          </w:p>
        </w:tc>
        <w:tc>
          <w:tcPr>
            <w:tcW w:w="1275" w:type="dxa"/>
          </w:tcPr>
          <w:p w14:paraId="06F9FEBA" w14:textId="77777777" w:rsidR="007451C7" w:rsidRPr="00BA0CA4" w:rsidRDefault="007451C7"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Planned</w:t>
            </w:r>
          </w:p>
        </w:tc>
        <w:tc>
          <w:tcPr>
            <w:tcW w:w="1843" w:type="dxa"/>
          </w:tcPr>
          <w:p w14:paraId="3FADEA34"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0DFEB56B" w14:textId="77777777" w:rsidR="007451C7" w:rsidRPr="00BA0CA4" w:rsidRDefault="006F642F" w:rsidP="00E0754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r w:rsidR="007451C7" w:rsidRPr="00BA0CA4" w14:paraId="6468CC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4B9744" w14:textId="77777777" w:rsidR="007451C7" w:rsidRPr="00BA0CA4" w:rsidRDefault="007451C7" w:rsidP="00E0754C">
            <w:pPr>
              <w:jc w:val="both"/>
              <w:rPr>
                <w:rFonts w:asciiTheme="minorHAnsi" w:hAnsiTheme="minorHAnsi"/>
                <w:b w:val="0"/>
                <w:color w:val="000000" w:themeColor="text1"/>
                <w:sz w:val="20"/>
                <w:szCs w:val="20"/>
              </w:rPr>
            </w:pPr>
            <w:r w:rsidRPr="00BA0CA4">
              <w:rPr>
                <w:rFonts w:asciiTheme="minorHAnsi" w:hAnsiTheme="minorHAnsi"/>
                <w:b w:val="0"/>
                <w:color w:val="000000" w:themeColor="text1"/>
                <w:sz w:val="20"/>
                <w:szCs w:val="20"/>
              </w:rPr>
              <w:t>Moyamba</w:t>
            </w:r>
          </w:p>
        </w:tc>
        <w:tc>
          <w:tcPr>
            <w:tcW w:w="993" w:type="dxa"/>
          </w:tcPr>
          <w:p w14:paraId="44F6FD12"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15,000</w:t>
            </w:r>
          </w:p>
        </w:tc>
        <w:tc>
          <w:tcPr>
            <w:tcW w:w="1275" w:type="dxa"/>
          </w:tcPr>
          <w:p w14:paraId="52576E8F" w14:textId="77777777" w:rsidR="007451C7" w:rsidRPr="00BA0CA4" w:rsidRDefault="007451C7"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Planned</w:t>
            </w:r>
          </w:p>
        </w:tc>
        <w:tc>
          <w:tcPr>
            <w:tcW w:w="1843" w:type="dxa"/>
          </w:tcPr>
          <w:p w14:paraId="7F3947AD"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Town Water Board</w:t>
            </w:r>
          </w:p>
        </w:tc>
        <w:tc>
          <w:tcPr>
            <w:tcW w:w="3119" w:type="dxa"/>
          </w:tcPr>
          <w:p w14:paraId="537FAEFC" w14:textId="77777777" w:rsidR="007451C7" w:rsidRPr="00BA0CA4" w:rsidRDefault="006F642F" w:rsidP="00E075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szCs w:val="20"/>
              </w:rPr>
            </w:pPr>
            <w:r w:rsidRPr="00BA0CA4">
              <w:rPr>
                <w:rFonts w:asciiTheme="minorHAnsi" w:hAnsiTheme="minorHAnsi"/>
                <w:color w:val="000000" w:themeColor="text1"/>
                <w:sz w:val="20"/>
                <w:szCs w:val="20"/>
              </w:rPr>
              <w:t>Priority project</w:t>
            </w:r>
          </w:p>
        </w:tc>
      </w:tr>
    </w:tbl>
    <w:p w14:paraId="236E5B0E" w14:textId="77777777" w:rsidR="007451C7" w:rsidRPr="00BA0CA4" w:rsidRDefault="007451C7" w:rsidP="00EF19A9"/>
    <w:p w14:paraId="5BA7E719" w14:textId="77777777" w:rsidR="007451C7" w:rsidRPr="00BA0CA4" w:rsidRDefault="007451C7" w:rsidP="00EF19A9"/>
    <w:p w14:paraId="5359A111" w14:textId="77777777" w:rsidR="00141ECB" w:rsidRPr="00BA0CA4" w:rsidRDefault="00D92146" w:rsidP="00EC3DE5">
      <w:pPr>
        <w:jc w:val="both"/>
      </w:pPr>
      <w:r w:rsidRPr="00BA0CA4">
        <w:t>This means that the towns fall into the following management categories:</w:t>
      </w:r>
    </w:p>
    <w:p w14:paraId="3084F41A" w14:textId="77777777" w:rsidR="00D92146" w:rsidRPr="00BA0CA4" w:rsidRDefault="00DB6738" w:rsidP="00EC3DE5">
      <w:pPr>
        <w:pStyle w:val="ListParagraph"/>
        <w:numPr>
          <w:ilvl w:val="0"/>
          <w:numId w:val="68"/>
        </w:numPr>
        <w:ind w:left="714" w:hanging="357"/>
        <w:contextualSpacing w:val="0"/>
        <w:jc w:val="both"/>
      </w:pPr>
      <w:r w:rsidRPr="00BA0CA4">
        <w:t xml:space="preserve">SALWACO – 10 towns. </w:t>
      </w:r>
      <w:r w:rsidR="00D92146" w:rsidRPr="00BA0CA4">
        <w:t>Towns to be managed by SALWACO and are covered by the ongoing SALWACO transformation plans. These towns are not considered further in this report but it is hoped that the report will provide useful ideas and guidelines for SALWACO’s planning.</w:t>
      </w:r>
    </w:p>
    <w:p w14:paraId="779544A3" w14:textId="77777777" w:rsidR="00D92146" w:rsidRPr="00BA0CA4" w:rsidRDefault="00DB6738" w:rsidP="00EC3DE5">
      <w:pPr>
        <w:pStyle w:val="ListParagraph"/>
        <w:numPr>
          <w:ilvl w:val="0"/>
          <w:numId w:val="68"/>
        </w:numPr>
        <w:ind w:left="714" w:hanging="357"/>
        <w:contextualSpacing w:val="0"/>
        <w:jc w:val="both"/>
      </w:pPr>
      <w:r w:rsidRPr="00BA0CA4">
        <w:t xml:space="preserve">Water Board Priority Towns – </w:t>
      </w:r>
      <w:r w:rsidR="00BD49B5" w:rsidRPr="00BA0CA4">
        <w:t>9</w:t>
      </w:r>
      <w:r w:rsidRPr="00BA0CA4">
        <w:t xml:space="preserve"> towns. </w:t>
      </w:r>
      <w:r w:rsidR="00BD49B5" w:rsidRPr="00BA0CA4">
        <w:t xml:space="preserve">There are nine towns with </w:t>
      </w:r>
      <w:r w:rsidR="00D92146" w:rsidRPr="00BA0CA4">
        <w:t xml:space="preserve">existing or new water systems </w:t>
      </w:r>
      <w:r w:rsidR="00BD49B5" w:rsidRPr="00BA0CA4">
        <w:t>that are not on the SALWACO list and it is proposed that these towns are the focus on the implementation plan</w:t>
      </w:r>
      <w:r w:rsidRPr="00BA0CA4">
        <w:t>.</w:t>
      </w:r>
    </w:p>
    <w:p w14:paraId="34770E16" w14:textId="77777777" w:rsidR="00DB6738" w:rsidRPr="00BA0CA4" w:rsidRDefault="00DB6738" w:rsidP="00EC3DE5">
      <w:pPr>
        <w:pStyle w:val="ListParagraph"/>
        <w:numPr>
          <w:ilvl w:val="0"/>
          <w:numId w:val="68"/>
        </w:numPr>
        <w:ind w:left="714" w:hanging="357"/>
        <w:contextualSpacing w:val="0"/>
        <w:jc w:val="both"/>
      </w:pPr>
      <w:r w:rsidRPr="00BA0CA4">
        <w:t>Water Board Long Term – 53 towns.</w:t>
      </w:r>
    </w:p>
    <w:p w14:paraId="566438FC" w14:textId="77777777" w:rsidR="003025EA" w:rsidRPr="00BA0CA4" w:rsidRDefault="00476896" w:rsidP="00333CE0">
      <w:pPr>
        <w:pStyle w:val="Heading2"/>
      </w:pPr>
      <w:bookmarkStart w:id="286" w:name="_Toc374109225"/>
      <w:r w:rsidRPr="00BA0CA4">
        <w:t>11</w:t>
      </w:r>
      <w:r w:rsidR="00333CE0" w:rsidRPr="00BA0CA4">
        <w:t>.3   Approach to Specific I</w:t>
      </w:r>
      <w:r w:rsidR="003025EA" w:rsidRPr="00BA0CA4">
        <w:t>ssues</w:t>
      </w:r>
      <w:bookmarkEnd w:id="286"/>
    </w:p>
    <w:p w14:paraId="5DEAF0F7" w14:textId="77777777" w:rsidR="003025EA" w:rsidRPr="00BA0CA4" w:rsidRDefault="00476896" w:rsidP="00333CE0">
      <w:pPr>
        <w:pStyle w:val="Heading3"/>
      </w:pPr>
      <w:r w:rsidRPr="00BA0CA4">
        <w:t>11</w:t>
      </w:r>
      <w:r w:rsidR="00333CE0" w:rsidRPr="00BA0CA4">
        <w:t xml:space="preserve">.3.1   </w:t>
      </w:r>
      <w:r w:rsidR="003025EA" w:rsidRPr="00BA0CA4">
        <w:t>Accountability, transparency and management culture</w:t>
      </w:r>
    </w:p>
    <w:p w14:paraId="192B1045" w14:textId="77777777" w:rsidR="000E006D" w:rsidRPr="00BA0CA4" w:rsidRDefault="000E006D" w:rsidP="00EC3DE5">
      <w:pPr>
        <w:jc w:val="both"/>
      </w:pPr>
      <w:r w:rsidRPr="00BA0CA4">
        <w:t>The wider cultural issues are outside the direct scope of this assignment and have been touched on in Chapters 6 and 9. This subsection deals with the more practical issues of ensuring accountability and transparency in the future management arrangements. This will be done by enduring that the management arrangements in each town include:</w:t>
      </w:r>
    </w:p>
    <w:p w14:paraId="241BE70F" w14:textId="77777777" w:rsidR="00DB6738" w:rsidRPr="00BA0CA4" w:rsidRDefault="000E006D" w:rsidP="00EC3DE5">
      <w:pPr>
        <w:pStyle w:val="ListParagraph"/>
        <w:numPr>
          <w:ilvl w:val="0"/>
          <w:numId w:val="69"/>
        </w:numPr>
        <w:jc w:val="both"/>
      </w:pPr>
      <w:r w:rsidRPr="00BA0CA4">
        <w:t>Clear accountabilities for individual roles with specific measurable objectives</w:t>
      </w:r>
    </w:p>
    <w:p w14:paraId="5D7BE292" w14:textId="77777777" w:rsidR="000E006D" w:rsidRPr="00BA0CA4" w:rsidRDefault="000E006D" w:rsidP="00EC3DE5">
      <w:pPr>
        <w:pStyle w:val="ListParagraph"/>
        <w:numPr>
          <w:ilvl w:val="0"/>
          <w:numId w:val="69"/>
        </w:numPr>
        <w:jc w:val="both"/>
      </w:pPr>
      <w:r w:rsidRPr="00BA0CA4">
        <w:t>The use of performance measures and incentives (both rewards and penalties) for both individuals and contractors.</w:t>
      </w:r>
    </w:p>
    <w:p w14:paraId="74AFD6C0" w14:textId="77777777" w:rsidR="000E006D" w:rsidRPr="00BA0CA4" w:rsidRDefault="000E006D" w:rsidP="00EC3DE5">
      <w:pPr>
        <w:pStyle w:val="ListParagraph"/>
        <w:numPr>
          <w:ilvl w:val="0"/>
          <w:numId w:val="69"/>
        </w:numPr>
        <w:jc w:val="both"/>
      </w:pPr>
      <w:r w:rsidRPr="00BA0CA4">
        <w:t>Allocation of oversight responsibilities to the district and the Town Water Board.</w:t>
      </w:r>
    </w:p>
    <w:p w14:paraId="18CE6A2E" w14:textId="77777777" w:rsidR="000E006D" w:rsidRPr="00BA0CA4" w:rsidRDefault="000E006D" w:rsidP="00EC3DE5">
      <w:pPr>
        <w:pStyle w:val="ListParagraph"/>
        <w:numPr>
          <w:ilvl w:val="0"/>
          <w:numId w:val="69"/>
        </w:numPr>
        <w:jc w:val="both"/>
      </w:pPr>
      <w:r w:rsidRPr="00BA0CA4">
        <w:t>The requirement for public documentation on the finances and performance of the water supply management.</w:t>
      </w:r>
    </w:p>
    <w:p w14:paraId="41CC25E0" w14:textId="77777777" w:rsidR="000E006D" w:rsidRPr="00BA0CA4" w:rsidRDefault="000E006D" w:rsidP="00EC3DE5">
      <w:pPr>
        <w:pStyle w:val="ListParagraph"/>
        <w:numPr>
          <w:ilvl w:val="0"/>
          <w:numId w:val="69"/>
        </w:numPr>
        <w:jc w:val="both"/>
      </w:pPr>
      <w:r w:rsidRPr="00BA0CA4">
        <w:t>Appointment of an auditor to monitor performance and finances</w:t>
      </w:r>
    </w:p>
    <w:p w14:paraId="4FD5E0EF" w14:textId="77777777" w:rsidR="003025EA" w:rsidRPr="00BA0CA4" w:rsidRDefault="00476896" w:rsidP="00DB6738">
      <w:pPr>
        <w:pStyle w:val="Heading3"/>
      </w:pPr>
      <w:r w:rsidRPr="00BA0CA4">
        <w:t>11</w:t>
      </w:r>
      <w:r w:rsidR="00DB6738" w:rsidRPr="00BA0CA4">
        <w:t xml:space="preserve">.3.2 </w:t>
      </w:r>
      <w:r w:rsidR="003025EA" w:rsidRPr="00BA0CA4">
        <w:t>Human resources</w:t>
      </w:r>
    </w:p>
    <w:p w14:paraId="5B231381" w14:textId="77777777" w:rsidR="00DB6738" w:rsidRPr="00BA0CA4" w:rsidRDefault="000D7FBB" w:rsidP="00EC3DE5">
      <w:pPr>
        <w:jc w:val="both"/>
      </w:pPr>
      <w:r w:rsidRPr="00BA0CA4">
        <w:t>Effective future management will need a</w:t>
      </w:r>
      <w:r w:rsidR="004C7EEB" w:rsidRPr="00BA0CA4">
        <w:t xml:space="preserve"> strong focus on recruiting and retaining the right staff through appropriate reward, recognition, training and career progression. For this to be effective two extremely difficult issues need to be addressed:</w:t>
      </w:r>
    </w:p>
    <w:p w14:paraId="6BB01E2B" w14:textId="77777777" w:rsidR="004C7EEB" w:rsidRPr="00BA0CA4" w:rsidRDefault="004C7EEB" w:rsidP="00EC3DE5">
      <w:pPr>
        <w:pStyle w:val="ListParagraph"/>
        <w:numPr>
          <w:ilvl w:val="0"/>
          <w:numId w:val="72"/>
        </w:numPr>
        <w:ind w:left="714" w:hanging="357"/>
        <w:contextualSpacing w:val="0"/>
        <w:jc w:val="both"/>
      </w:pPr>
      <w:r w:rsidRPr="00BA0CA4">
        <w:t>Staff remuneration levels. These are traditionally very low within government and unless this can be solved (eg by implementing the much delayed new pay scales) this is one factor which makes the use of private contractors (who are not constrained by government pay scales) more attractive. A partial solution is to provide strong training, experience and career development which will make employment on small town water supply systems attractive to younger staff, at least in the short term.</w:t>
      </w:r>
    </w:p>
    <w:p w14:paraId="5E823D72" w14:textId="77777777" w:rsidR="004C7EEB" w:rsidRPr="00BA0CA4" w:rsidRDefault="004C7EEB" w:rsidP="00EC3DE5">
      <w:pPr>
        <w:pStyle w:val="ListParagraph"/>
        <w:numPr>
          <w:ilvl w:val="0"/>
          <w:numId w:val="72"/>
        </w:numPr>
        <w:ind w:left="714" w:hanging="357"/>
        <w:contextualSpacing w:val="0"/>
        <w:jc w:val="both"/>
      </w:pPr>
      <w:r w:rsidRPr="00BA0CA4">
        <w:t>Performance management on poorly performing staff. This is traditionally weak in government bureaucracies but has a very damaging effect on other staff. The guidelines suggest processes that could be used to manage poor performers in a professional way.</w:t>
      </w:r>
    </w:p>
    <w:p w14:paraId="457C38EC" w14:textId="77777777" w:rsidR="00DB6738" w:rsidRPr="00BA0CA4" w:rsidRDefault="00476896" w:rsidP="00DB6738">
      <w:pPr>
        <w:pStyle w:val="Heading3"/>
      </w:pPr>
      <w:r w:rsidRPr="00BA0CA4">
        <w:t>11</w:t>
      </w:r>
      <w:r w:rsidR="00DB6738" w:rsidRPr="00BA0CA4">
        <w:t xml:space="preserve">.3.3 </w:t>
      </w:r>
      <w:r w:rsidR="003025EA" w:rsidRPr="00BA0CA4">
        <w:t>Cost recovery</w:t>
      </w:r>
    </w:p>
    <w:p w14:paraId="49A08EE6" w14:textId="77777777" w:rsidR="00694A58" w:rsidRPr="00BA0CA4" w:rsidRDefault="00694A58" w:rsidP="00EC3DE5">
      <w:pPr>
        <w:jc w:val="both"/>
      </w:pPr>
      <w:r w:rsidRPr="00BA0CA4">
        <w:t>Effective cost recovery is the fundamental life blood of all of the management systems and all stakeholders need to understand and accept that everything depends on the money. This means that the following different areas need to be carefully designed to interact is such a way as the management system delivers a financial surplus at the end of each month:</w:t>
      </w:r>
    </w:p>
    <w:p w14:paraId="2F96ED3D" w14:textId="77777777" w:rsidR="00694A58" w:rsidRPr="00BA0CA4" w:rsidRDefault="00694A58" w:rsidP="00EC3DE5">
      <w:pPr>
        <w:pStyle w:val="ListParagraph"/>
        <w:numPr>
          <w:ilvl w:val="0"/>
          <w:numId w:val="70"/>
        </w:numPr>
        <w:jc w:val="both"/>
      </w:pPr>
      <w:r w:rsidRPr="00BA0CA4">
        <w:t>T</w:t>
      </w:r>
      <w:r w:rsidR="004C7EEB" w:rsidRPr="00BA0CA4">
        <w:t>echnolog</w:t>
      </w:r>
      <w:r w:rsidRPr="00BA0CA4">
        <w:t xml:space="preserve">ies and </w:t>
      </w:r>
      <w:r w:rsidR="004C7EEB" w:rsidRPr="00BA0CA4">
        <w:t>service levels</w:t>
      </w:r>
    </w:p>
    <w:p w14:paraId="4C181547" w14:textId="77777777" w:rsidR="00694A58" w:rsidRPr="00BA0CA4" w:rsidRDefault="00694A58" w:rsidP="00EC3DE5">
      <w:pPr>
        <w:pStyle w:val="ListParagraph"/>
        <w:numPr>
          <w:ilvl w:val="0"/>
          <w:numId w:val="70"/>
        </w:numPr>
        <w:jc w:val="both"/>
      </w:pPr>
      <w:r w:rsidRPr="00BA0CA4">
        <w:t xml:space="preserve">Tariffs and </w:t>
      </w:r>
      <w:r w:rsidR="004C7EEB" w:rsidRPr="00BA0CA4">
        <w:t>billing collection</w:t>
      </w:r>
    </w:p>
    <w:p w14:paraId="52F50FA5" w14:textId="77777777" w:rsidR="00DB6738" w:rsidRPr="00BA0CA4" w:rsidRDefault="00694A58" w:rsidP="00EC3DE5">
      <w:pPr>
        <w:pStyle w:val="ListParagraph"/>
        <w:numPr>
          <w:ilvl w:val="0"/>
          <w:numId w:val="70"/>
        </w:numPr>
        <w:jc w:val="both"/>
      </w:pPr>
      <w:r w:rsidRPr="00BA0CA4">
        <w:t>M</w:t>
      </w:r>
      <w:r w:rsidR="004C7EEB" w:rsidRPr="00BA0CA4">
        <w:t>anagement efficiency</w:t>
      </w:r>
      <w:r w:rsidRPr="00BA0CA4">
        <w:t>, including keeping costs to a minimum and ensuring maximum water production and sales</w:t>
      </w:r>
      <w:r w:rsidR="004C7EEB" w:rsidRPr="00BA0CA4">
        <w:t xml:space="preserve"> </w:t>
      </w:r>
    </w:p>
    <w:p w14:paraId="1E661864" w14:textId="77777777" w:rsidR="00694A58" w:rsidRPr="00BA0CA4" w:rsidRDefault="00694A58" w:rsidP="00EC3DE5">
      <w:pPr>
        <w:jc w:val="both"/>
      </w:pPr>
      <w:r w:rsidRPr="00BA0CA4">
        <w:t>Underlying this is the users’ willingness and ability to pay for water which is strongly affected by their perceptions of:</w:t>
      </w:r>
    </w:p>
    <w:p w14:paraId="4DC279F0" w14:textId="77777777" w:rsidR="00694A58" w:rsidRPr="00BA0CA4" w:rsidRDefault="00694A58" w:rsidP="00EC3DE5">
      <w:pPr>
        <w:pStyle w:val="ListParagraph"/>
        <w:numPr>
          <w:ilvl w:val="0"/>
          <w:numId w:val="71"/>
        </w:numPr>
        <w:jc w:val="both"/>
      </w:pPr>
      <w:r w:rsidRPr="00BA0CA4">
        <w:t>Value for money and in particular getting a reliable water supply</w:t>
      </w:r>
    </w:p>
    <w:p w14:paraId="38CCBC36" w14:textId="77777777" w:rsidR="00694A58" w:rsidRPr="00BA0CA4" w:rsidRDefault="00694A58" w:rsidP="00EC3DE5">
      <w:pPr>
        <w:pStyle w:val="ListParagraph"/>
        <w:numPr>
          <w:ilvl w:val="0"/>
          <w:numId w:val="71"/>
        </w:numPr>
        <w:jc w:val="both"/>
      </w:pPr>
      <w:r w:rsidRPr="00BA0CA4">
        <w:t>Transparency and confidence that “their” money is being spent appropriately</w:t>
      </w:r>
    </w:p>
    <w:p w14:paraId="215D3D29" w14:textId="77777777" w:rsidR="00694A58" w:rsidRPr="00BA0CA4" w:rsidRDefault="00694A58" w:rsidP="00EC3DE5">
      <w:pPr>
        <w:pStyle w:val="ListParagraph"/>
        <w:numPr>
          <w:ilvl w:val="0"/>
          <w:numId w:val="71"/>
        </w:numPr>
        <w:jc w:val="both"/>
      </w:pPr>
      <w:r w:rsidRPr="00BA0CA4">
        <w:t>Fairness and an acceptance that providing clean water costs money</w:t>
      </w:r>
    </w:p>
    <w:p w14:paraId="110003B2" w14:textId="77777777" w:rsidR="00694A58" w:rsidRPr="00BA0CA4" w:rsidRDefault="00694A58" w:rsidP="00EC3DE5">
      <w:pPr>
        <w:jc w:val="both"/>
      </w:pPr>
      <w:r w:rsidRPr="00BA0CA4">
        <w:t>The guidelines strongly emphasise the fundamental importance on finance in providing a sustainable water supply system but this message needs continual reinforcement by all sector leaders.</w:t>
      </w:r>
    </w:p>
    <w:p w14:paraId="489A872D" w14:textId="77777777" w:rsidR="003025EA" w:rsidRPr="00BA0CA4" w:rsidRDefault="00476896" w:rsidP="00DB6738">
      <w:pPr>
        <w:pStyle w:val="Heading3"/>
      </w:pPr>
      <w:r w:rsidRPr="00BA0CA4">
        <w:t>11</w:t>
      </w:r>
      <w:r w:rsidR="00DB6738" w:rsidRPr="00BA0CA4">
        <w:t xml:space="preserve">.3.4 </w:t>
      </w:r>
      <w:r w:rsidR="003025EA" w:rsidRPr="00BA0CA4">
        <w:t>User expectations and attitudes</w:t>
      </w:r>
    </w:p>
    <w:p w14:paraId="6B409612" w14:textId="77777777" w:rsidR="00DB6738" w:rsidRPr="00BA0CA4" w:rsidRDefault="00A1048B" w:rsidP="00EC3DE5">
      <w:pPr>
        <w:jc w:val="both"/>
      </w:pPr>
      <w:r w:rsidRPr="00BA0CA4">
        <w:t>This issue has been discussed in previous chapters but from the point of view of implementation of management systems in specific towns the approach is to ensure that adequate sensitisation takes place. The Kambia experience shows that such sensitisation needs to be:</w:t>
      </w:r>
    </w:p>
    <w:p w14:paraId="27CA30BE" w14:textId="77777777" w:rsidR="00A1048B" w:rsidRPr="00BA0CA4" w:rsidRDefault="00A1048B" w:rsidP="00EC3DE5">
      <w:pPr>
        <w:pStyle w:val="ListParagraph"/>
        <w:numPr>
          <w:ilvl w:val="0"/>
          <w:numId w:val="73"/>
        </w:numPr>
        <w:ind w:left="714" w:hanging="357"/>
        <w:contextualSpacing w:val="0"/>
        <w:jc w:val="both"/>
      </w:pPr>
      <w:r w:rsidRPr="00BA0CA4">
        <w:t xml:space="preserve">Carefully designed and planned. There is the danger that people tell survey staff what they think they want to hear and what they think will increase their chances of getting a new water supply system. </w:t>
      </w:r>
    </w:p>
    <w:p w14:paraId="12BCBAC6" w14:textId="77777777" w:rsidR="00A1048B" w:rsidRPr="00BA0CA4" w:rsidRDefault="00A1048B" w:rsidP="00EC3DE5">
      <w:pPr>
        <w:pStyle w:val="ListParagraph"/>
        <w:numPr>
          <w:ilvl w:val="0"/>
          <w:numId w:val="73"/>
        </w:numPr>
        <w:ind w:left="714" w:hanging="357"/>
        <w:contextualSpacing w:val="0"/>
        <w:jc w:val="both"/>
      </w:pPr>
      <w:r w:rsidRPr="00BA0CA4">
        <w:t xml:space="preserve">Implemented over a substantial time period, it is not a one off exercise that can be done in weeks or months but rather a long term exercise over several years. Many of the Kambia problems seem to have been in the detail and in the actual implementation, this suggests that sensitisation is not </w:t>
      </w:r>
      <w:r w:rsidR="000D7FBB" w:rsidRPr="00BA0CA4">
        <w:t xml:space="preserve">just </w:t>
      </w:r>
      <w:r w:rsidRPr="00BA0CA4">
        <w:t>a step to be carried out during project planning but is an ongoing dialogue with users that develops into a customer forum that gives regular feedback to the water supply management.</w:t>
      </w:r>
    </w:p>
    <w:p w14:paraId="6D55F7EC" w14:textId="77777777" w:rsidR="00DB6738" w:rsidRPr="00BA0CA4" w:rsidRDefault="00A1048B" w:rsidP="00EC3DE5">
      <w:pPr>
        <w:jc w:val="both"/>
      </w:pPr>
      <w:r w:rsidRPr="00BA0CA4">
        <w:t>The guidelines bring out these issues and build in realistic timescales for community sensitisation activities.</w:t>
      </w:r>
    </w:p>
    <w:p w14:paraId="16150934" w14:textId="77777777" w:rsidR="003025EA" w:rsidRPr="00BA0CA4" w:rsidRDefault="00476896" w:rsidP="00DB6738">
      <w:pPr>
        <w:pStyle w:val="Heading3"/>
      </w:pPr>
      <w:r w:rsidRPr="00BA0CA4">
        <w:t>11</w:t>
      </w:r>
      <w:r w:rsidR="00DB6738" w:rsidRPr="00BA0CA4">
        <w:t xml:space="preserve">.3.5 </w:t>
      </w:r>
      <w:r w:rsidR="003025EA" w:rsidRPr="00BA0CA4">
        <w:t>Supply chains and technologies</w:t>
      </w:r>
    </w:p>
    <w:p w14:paraId="400EDC18" w14:textId="77777777" w:rsidR="00DB6738" w:rsidRPr="00BA0CA4" w:rsidRDefault="0026664D" w:rsidP="00EC3DE5">
      <w:pPr>
        <w:jc w:val="both"/>
      </w:pPr>
      <w:r w:rsidRPr="00BA0CA4">
        <w:t>When a management system is being designed for a small town water supply, the technology choices and their implications for future supply of spares will be a fundamental consideration in the design. In particular</w:t>
      </w:r>
      <w:r w:rsidR="00D41721" w:rsidRPr="00BA0CA4">
        <w:t xml:space="preserve"> designs should use readily available and industry standard items and the management should</w:t>
      </w:r>
      <w:r w:rsidRPr="00BA0CA4">
        <w:t>:</w:t>
      </w:r>
      <w:r w:rsidR="00D41721" w:rsidRPr="00BA0CA4">
        <w:t xml:space="preserve"> </w:t>
      </w:r>
    </w:p>
    <w:p w14:paraId="151E5425" w14:textId="77777777" w:rsidR="0026664D" w:rsidRPr="00BA0CA4" w:rsidRDefault="00D41721" w:rsidP="00EC3DE5">
      <w:pPr>
        <w:pStyle w:val="ListParagraph"/>
        <w:numPr>
          <w:ilvl w:val="0"/>
          <w:numId w:val="74"/>
        </w:numPr>
        <w:ind w:left="714" w:hanging="357"/>
        <w:contextualSpacing w:val="0"/>
        <w:jc w:val="both"/>
      </w:pPr>
      <w:r w:rsidRPr="00BA0CA4">
        <w:t>Carry out a</w:t>
      </w:r>
      <w:r w:rsidR="0026664D" w:rsidRPr="00BA0CA4">
        <w:t>n assessment of likely future breakdowns and spare parts required.</w:t>
      </w:r>
    </w:p>
    <w:p w14:paraId="478ED799" w14:textId="77777777" w:rsidR="0026664D" w:rsidRPr="00BA0CA4" w:rsidRDefault="0026664D" w:rsidP="00EC3DE5">
      <w:pPr>
        <w:pStyle w:val="ListParagraph"/>
        <w:numPr>
          <w:ilvl w:val="0"/>
          <w:numId w:val="74"/>
        </w:numPr>
        <w:ind w:left="714" w:hanging="357"/>
        <w:contextualSpacing w:val="0"/>
        <w:jc w:val="both"/>
      </w:pPr>
      <w:r w:rsidRPr="00BA0CA4">
        <w:t xml:space="preserve">Consider what stock of spares should be held. Many organisations nowadays carry little or no spares and rely on efficient supply chains to provide spares on a “just in time” basis. This approach breaks down where the supply chains are weak and it is recommended that towns use a less fashionable approach </w:t>
      </w:r>
      <w:r w:rsidR="00D41721" w:rsidRPr="00BA0CA4">
        <w:t xml:space="preserve">and </w:t>
      </w:r>
      <w:r w:rsidRPr="00BA0CA4">
        <w:t>keep a reasonable stock of items that are (a) very likely to be required in the next 12 to 24 months and (b) can be stored securely without deteriorating.</w:t>
      </w:r>
    </w:p>
    <w:p w14:paraId="4DF1DF59" w14:textId="77777777" w:rsidR="00333CE0" w:rsidRPr="00BA0CA4" w:rsidRDefault="0026664D" w:rsidP="00EC3DE5">
      <w:pPr>
        <w:pStyle w:val="ListParagraph"/>
        <w:numPr>
          <w:ilvl w:val="0"/>
          <w:numId w:val="74"/>
        </w:numPr>
        <w:contextualSpacing w:val="0"/>
        <w:jc w:val="both"/>
        <w:rPr>
          <w:rFonts w:asciiTheme="minorHAnsi" w:hAnsiTheme="minorHAnsi"/>
          <w:sz w:val="20"/>
          <w:szCs w:val="20"/>
        </w:rPr>
      </w:pPr>
      <w:r w:rsidRPr="00BA0CA4">
        <w:t xml:space="preserve">Discuss with suppliers how less frequently needed or emergency spares will be provided. This could include </w:t>
      </w:r>
      <w:r w:rsidR="00D41721" w:rsidRPr="00BA0CA4">
        <w:t>joining up with other town water supplies to set up a framework contract to supply certain items within a target time period or even getting the supplier to take the commercial risk of holding a small stock of less frequently used items.</w:t>
      </w:r>
    </w:p>
    <w:p w14:paraId="53124035" w14:textId="77777777" w:rsidR="00333CE0" w:rsidRPr="00BA0CA4" w:rsidRDefault="00476896" w:rsidP="00333CE0">
      <w:pPr>
        <w:pStyle w:val="Heading2"/>
      </w:pPr>
      <w:bookmarkStart w:id="287" w:name="_Toc374109226"/>
      <w:r w:rsidRPr="00BA0CA4">
        <w:t>11</w:t>
      </w:r>
      <w:r w:rsidR="00333CE0" w:rsidRPr="00BA0CA4">
        <w:t>.4   General Approach to I</w:t>
      </w:r>
      <w:r w:rsidR="003025EA" w:rsidRPr="00BA0CA4">
        <w:t>mplementation</w:t>
      </w:r>
      <w:bookmarkEnd w:id="287"/>
    </w:p>
    <w:p w14:paraId="7E361A26" w14:textId="77777777" w:rsidR="008E50EF" w:rsidRPr="00BA0CA4" w:rsidRDefault="00476896" w:rsidP="00333CE0">
      <w:pPr>
        <w:pStyle w:val="Heading3"/>
      </w:pPr>
      <w:r w:rsidRPr="00BA0CA4">
        <w:t>11</w:t>
      </w:r>
      <w:r w:rsidR="008E50EF" w:rsidRPr="00BA0CA4">
        <w:t>.4.1 Implementation Approach</w:t>
      </w:r>
    </w:p>
    <w:p w14:paraId="7C962F65" w14:textId="77777777" w:rsidR="008E50EF" w:rsidRPr="00BA0CA4" w:rsidRDefault="008E50EF" w:rsidP="00EC3DE5">
      <w:pPr>
        <w:jc w:val="both"/>
      </w:pPr>
      <w:r w:rsidRPr="00BA0CA4">
        <w:t>The implementation of management systems for small towns’ water supplies could be done in three ways:</w:t>
      </w:r>
    </w:p>
    <w:p w14:paraId="28A51ED1" w14:textId="77777777" w:rsidR="008E50EF" w:rsidRPr="00BA0CA4" w:rsidRDefault="0027223A" w:rsidP="00EC3DE5">
      <w:pPr>
        <w:jc w:val="both"/>
      </w:pPr>
      <w:r w:rsidRPr="00BA0CA4">
        <w:rPr>
          <w:b/>
          <w:color w:val="4F81BD" w:themeColor="accent1"/>
        </w:rPr>
        <w:t>Traditional project approach</w:t>
      </w:r>
      <w:r w:rsidRPr="00BA0CA4">
        <w:t xml:space="preserve">. </w:t>
      </w:r>
      <w:r w:rsidR="008E50EF" w:rsidRPr="00BA0CA4">
        <w:t>Establish a special project with a mixture of sector staff and technical assistant consultants to work with the districts and towns to set up new management systems in each of the towns with existing or soon to be completed systems. This approach has the benefits of a dedicated project team with funding that can move the process on and take the lead with the districts and towns. The disadvantage is that it imposes a process and timescale on the districts and towns and to a certain extent will use a “one size fits all” approach to the timing and design of management systems. It runs contrary to the demand driven approach that has been proposed and also will tend to dilute the district and town ownership of the final management systems.</w:t>
      </w:r>
    </w:p>
    <w:p w14:paraId="619C0BC5" w14:textId="77777777" w:rsidR="008E50EF" w:rsidRPr="00BA0CA4" w:rsidRDefault="0027223A" w:rsidP="00EC3DE5">
      <w:pPr>
        <w:jc w:val="both"/>
      </w:pPr>
      <w:r w:rsidRPr="00BA0CA4">
        <w:rPr>
          <w:b/>
          <w:color w:val="4F81BD" w:themeColor="accent1"/>
        </w:rPr>
        <w:t>Facilitation approach</w:t>
      </w:r>
      <w:r w:rsidRPr="00BA0CA4">
        <w:t xml:space="preserve">. </w:t>
      </w:r>
      <w:r w:rsidR="008E50EF" w:rsidRPr="00BA0CA4">
        <w:t>Establish a sector</w:t>
      </w:r>
      <w:r w:rsidR="00653712" w:rsidRPr="00BA0CA4">
        <w:t xml:space="preserve"> Leadership</w:t>
      </w:r>
      <w:r w:rsidR="008E50EF" w:rsidRPr="00BA0CA4">
        <w:t xml:space="preserve"> Unit to assist the districts and towns to implement the approach and guidelines contained in this report. This is a less focussed and </w:t>
      </w:r>
      <w:r w:rsidRPr="00BA0CA4">
        <w:t>driven approach than the project approach described above, but it ensures that the districts and towns retain full ownership of the management systems while providing strong support and guidance to them.</w:t>
      </w:r>
    </w:p>
    <w:p w14:paraId="3A7C6839" w14:textId="77777777" w:rsidR="0027223A" w:rsidRPr="00BA0CA4" w:rsidRDefault="0027223A" w:rsidP="00EC3DE5">
      <w:pPr>
        <w:jc w:val="both"/>
      </w:pPr>
      <w:r w:rsidRPr="00BA0CA4">
        <w:rPr>
          <w:b/>
          <w:color w:val="4F81BD" w:themeColor="accent1"/>
        </w:rPr>
        <w:t>District and town implementation</w:t>
      </w:r>
      <w:r w:rsidRPr="00BA0CA4">
        <w:t>. Leave implementation to the districts and towns, with support from existing sector organisations such as the WASH Facility and the guidelines contained in this report. This gives maximum ownership to the districts and towns but has a high risk of delays and problems in implementation.</w:t>
      </w:r>
    </w:p>
    <w:p w14:paraId="51B71C83" w14:textId="77777777" w:rsidR="0027223A" w:rsidRPr="00BA0CA4" w:rsidRDefault="0027223A" w:rsidP="00EC3DE5">
      <w:pPr>
        <w:jc w:val="both"/>
      </w:pPr>
      <w:r w:rsidRPr="00BA0CA4">
        <w:t xml:space="preserve">The proposed implementation strategy is to set up a small towns’ water supply management </w:t>
      </w:r>
      <w:r w:rsidR="00653712" w:rsidRPr="00BA0CA4">
        <w:t>Leadership</w:t>
      </w:r>
      <w:r w:rsidRPr="00BA0CA4">
        <w:t xml:space="preserve"> Unit in a sector organisation which will provide advice, guidance and tools to districts and Town Water Boards on setting up management systems in individual towns. The location of the unit could be either in SALWACO as part of their new remit to provide technical advice and guidance across the sector or in the new Urban Water Department within the Water Directorate. On the basis that SALWACO’s remit as it stands at present is quite focussed on providing </w:t>
      </w:r>
      <w:r w:rsidRPr="00BA0CA4">
        <w:rPr>
          <w:u w:val="single"/>
        </w:rPr>
        <w:t>technical</w:t>
      </w:r>
      <w:r w:rsidRPr="00BA0CA4">
        <w:t xml:space="preserve"> advice and on managing the larger towns and given that they are in the middle of a difficult transformation it is proposed that the unit sits in the Water Directorate. </w:t>
      </w:r>
    </w:p>
    <w:p w14:paraId="78CDA434" w14:textId="46743B9D" w:rsidR="0027223A" w:rsidRPr="00BA0CA4" w:rsidRDefault="0027223A" w:rsidP="00EC3DE5">
      <w:pPr>
        <w:jc w:val="both"/>
      </w:pPr>
      <w:r w:rsidRPr="00BA0CA4">
        <w:rPr>
          <w:b/>
          <w:color w:val="00B050"/>
        </w:rPr>
        <w:t>Recommendation</w:t>
      </w:r>
      <w:r w:rsidRPr="00BA0CA4">
        <w:t xml:space="preserve">: A small town’s </w:t>
      </w:r>
      <w:r w:rsidR="00F1037F">
        <w:t>leadership</w:t>
      </w:r>
      <w:r w:rsidRPr="00BA0CA4">
        <w:t xml:space="preserve"> unit should be established in the Urban Water Department of the Water Directorate. The unit would provide advice and guidance to districts and Town Water Boards, including guidance on O&amp;M contracts, but would not be involved in implementing management systems</w:t>
      </w:r>
      <w:r w:rsidR="005450AB" w:rsidRPr="00BA0CA4">
        <w:t>.</w:t>
      </w:r>
      <w:r w:rsidR="005B3769">
        <w:t xml:space="preserve"> It is also proposed that none of the implementation or training contained in other recommendations should be started until this unit is established.</w:t>
      </w:r>
    </w:p>
    <w:p w14:paraId="04215E33" w14:textId="77777777" w:rsidR="005450AB" w:rsidRPr="00BA0CA4" w:rsidRDefault="005450AB" w:rsidP="00EC3DE5">
      <w:pPr>
        <w:jc w:val="both"/>
      </w:pPr>
      <w:r w:rsidRPr="00BA0CA4">
        <w:t xml:space="preserve">Note that the </w:t>
      </w:r>
      <w:r w:rsidR="00653712" w:rsidRPr="00BA0CA4">
        <w:t>Leadership</w:t>
      </w:r>
      <w:r w:rsidRPr="00BA0CA4">
        <w:t xml:space="preserve"> Unit is solely concerned with supporting the districts and towns to establish management systems to operate and maintain small town water supply systems, with particular emphasis on the towns with new or rehabilitates systems. SALWACO would remain responsible for supporting the districts and towns to design and construct new water supply systems. This means that the </w:t>
      </w:r>
      <w:r w:rsidR="00653712" w:rsidRPr="00BA0CA4">
        <w:t>Leadership</w:t>
      </w:r>
      <w:r w:rsidRPr="00BA0CA4">
        <w:t xml:space="preserve"> Unit is really a short term solution to an immediate problem</w:t>
      </w:r>
      <w:r w:rsidR="00E170F4" w:rsidRPr="00BA0CA4">
        <w:t xml:space="preserve"> – the long term solution is for SALWACO to develop a decentralised support function to support districts and towns on design, construct and operation of new systems in a similar way to the Water &amp; Sanitation Development Facility (WSDF) in Uganda.</w:t>
      </w:r>
      <w:r w:rsidRPr="00BA0CA4">
        <w:t xml:space="preserve"> </w:t>
      </w:r>
    </w:p>
    <w:p w14:paraId="0F276F05" w14:textId="77777777" w:rsidR="00333CE0" w:rsidRPr="00BA0CA4" w:rsidRDefault="00476896" w:rsidP="00333CE0">
      <w:pPr>
        <w:pStyle w:val="Heading3"/>
      </w:pPr>
      <w:r w:rsidRPr="00BA0CA4">
        <w:t>11</w:t>
      </w:r>
      <w:r w:rsidR="00D41721" w:rsidRPr="00BA0CA4">
        <w:t>.4.</w:t>
      </w:r>
      <w:r w:rsidR="008E50EF" w:rsidRPr="00BA0CA4">
        <w:t>2</w:t>
      </w:r>
      <w:r w:rsidR="00D41721" w:rsidRPr="00BA0CA4">
        <w:t xml:space="preserve">   </w:t>
      </w:r>
      <w:r w:rsidR="00653712" w:rsidRPr="00BA0CA4">
        <w:t>Leadership</w:t>
      </w:r>
      <w:r w:rsidR="00D41721" w:rsidRPr="00BA0CA4">
        <w:t xml:space="preserve"> Unit</w:t>
      </w:r>
    </w:p>
    <w:p w14:paraId="76DAD7E6" w14:textId="77777777" w:rsidR="00333CE0" w:rsidRPr="00BA0CA4" w:rsidRDefault="00D41721" w:rsidP="00EC3DE5">
      <w:pPr>
        <w:jc w:val="both"/>
      </w:pPr>
      <w:r w:rsidRPr="00BA0CA4">
        <w:t xml:space="preserve">The </w:t>
      </w:r>
      <w:r w:rsidR="00653712" w:rsidRPr="00BA0CA4">
        <w:t>leadership</w:t>
      </w:r>
      <w:r w:rsidRPr="00BA0CA4">
        <w:t xml:space="preserve"> unit that is proposed within the Water Directorate would consist of three people:</w:t>
      </w:r>
    </w:p>
    <w:p w14:paraId="44997E87" w14:textId="77777777" w:rsidR="00D41721" w:rsidRPr="00BA0CA4" w:rsidRDefault="00D41721" w:rsidP="00EC3DE5">
      <w:pPr>
        <w:pStyle w:val="ListParagraph"/>
        <w:numPr>
          <w:ilvl w:val="0"/>
          <w:numId w:val="75"/>
        </w:numPr>
        <w:jc w:val="both"/>
      </w:pPr>
      <w:r w:rsidRPr="00BA0CA4">
        <w:t>A team leader with a strong commercial back ground and ideally some technical knowledge of water supply systems.</w:t>
      </w:r>
    </w:p>
    <w:p w14:paraId="4F97D124" w14:textId="77777777" w:rsidR="00D41721" w:rsidRPr="00BA0CA4" w:rsidRDefault="006E754B" w:rsidP="00EC3DE5">
      <w:pPr>
        <w:pStyle w:val="ListParagraph"/>
        <w:numPr>
          <w:ilvl w:val="0"/>
          <w:numId w:val="75"/>
        </w:numPr>
        <w:jc w:val="both"/>
      </w:pPr>
      <w:r w:rsidRPr="00BA0CA4">
        <w:t>A sociologist or community sensitisation specialist</w:t>
      </w:r>
    </w:p>
    <w:p w14:paraId="0E3F3297" w14:textId="77777777" w:rsidR="006E754B" w:rsidRPr="00BA0CA4" w:rsidRDefault="006E754B" w:rsidP="00EC3DE5">
      <w:pPr>
        <w:pStyle w:val="ListParagraph"/>
        <w:numPr>
          <w:ilvl w:val="0"/>
          <w:numId w:val="75"/>
        </w:numPr>
        <w:jc w:val="both"/>
      </w:pPr>
      <w:r w:rsidRPr="00BA0CA4">
        <w:t>A senior administrative assistant to manage the documentation and guidelines and organise workshops and training.</w:t>
      </w:r>
    </w:p>
    <w:p w14:paraId="29847C89" w14:textId="77777777" w:rsidR="003025EA" w:rsidRPr="00BA0CA4" w:rsidRDefault="00476896" w:rsidP="00333CE0">
      <w:pPr>
        <w:pStyle w:val="Heading3"/>
      </w:pPr>
      <w:r w:rsidRPr="00BA0CA4">
        <w:t>11</w:t>
      </w:r>
      <w:r w:rsidR="00333CE0" w:rsidRPr="00BA0CA4">
        <w:t>.4.</w:t>
      </w:r>
      <w:r w:rsidR="008E50EF" w:rsidRPr="00BA0CA4">
        <w:t>3</w:t>
      </w:r>
      <w:r w:rsidR="00333CE0" w:rsidRPr="00BA0CA4">
        <w:t xml:space="preserve">   </w:t>
      </w:r>
      <w:r w:rsidR="003025EA" w:rsidRPr="00BA0CA4">
        <w:t>T</w:t>
      </w:r>
      <w:r w:rsidR="00333CE0" w:rsidRPr="00BA0CA4">
        <w:t xml:space="preserve">echnical </w:t>
      </w:r>
      <w:r w:rsidR="003025EA" w:rsidRPr="00BA0CA4">
        <w:t>A</w:t>
      </w:r>
      <w:r w:rsidR="00333CE0" w:rsidRPr="00BA0CA4">
        <w:t>ssistance</w:t>
      </w:r>
    </w:p>
    <w:p w14:paraId="5AAA57A7" w14:textId="77777777" w:rsidR="00333CE0" w:rsidRPr="00BA0CA4" w:rsidRDefault="00785E6E" w:rsidP="00EC3DE5">
      <w:pPr>
        <w:jc w:val="both"/>
      </w:pPr>
      <w:r w:rsidRPr="00BA0CA4">
        <w:rPr>
          <w:b/>
          <w:color w:val="00B050"/>
        </w:rPr>
        <w:t>Recommendation</w:t>
      </w:r>
      <w:r w:rsidRPr="00BA0CA4">
        <w:t xml:space="preserve"> </w:t>
      </w:r>
      <w:r w:rsidR="006E754B" w:rsidRPr="00BA0CA4">
        <w:t>It is proposed that two types of technical assistance are provided (which could be grouped into a single contract):</w:t>
      </w:r>
    </w:p>
    <w:p w14:paraId="53F1913C" w14:textId="77777777" w:rsidR="006E754B" w:rsidRPr="00BA0CA4" w:rsidRDefault="006E754B" w:rsidP="00EC3DE5">
      <w:pPr>
        <w:pStyle w:val="ListParagraph"/>
        <w:numPr>
          <w:ilvl w:val="0"/>
          <w:numId w:val="76"/>
        </w:numPr>
        <w:ind w:left="714" w:hanging="357"/>
        <w:contextualSpacing w:val="0"/>
        <w:jc w:val="both"/>
      </w:pPr>
      <w:r w:rsidRPr="00BA0CA4">
        <w:t>Implementation TA for the immediate systems that need support to their new Water Board in setting up a Water Department or contracting out the work to a private O&amp;M contractor as well as with community sensitisation.</w:t>
      </w:r>
    </w:p>
    <w:p w14:paraId="755D9664" w14:textId="77777777" w:rsidR="006E754B" w:rsidRPr="00BA0CA4" w:rsidRDefault="006E754B" w:rsidP="00EC3DE5">
      <w:pPr>
        <w:pStyle w:val="ListParagraph"/>
        <w:numPr>
          <w:ilvl w:val="0"/>
          <w:numId w:val="76"/>
        </w:numPr>
        <w:ind w:left="714" w:hanging="357"/>
        <w:contextualSpacing w:val="0"/>
        <w:jc w:val="both"/>
      </w:pPr>
      <w:r w:rsidRPr="00BA0CA4">
        <w:t>A TA to support the establishment of the Implementation Unit, this is likely to be a single person with part time input.</w:t>
      </w:r>
    </w:p>
    <w:p w14:paraId="225F743D" w14:textId="77777777" w:rsidR="00333CE0" w:rsidRPr="00BA0CA4" w:rsidRDefault="00333CE0" w:rsidP="00EC3DE5">
      <w:pPr>
        <w:jc w:val="both"/>
      </w:pPr>
    </w:p>
    <w:p w14:paraId="42FB1004" w14:textId="77777777" w:rsidR="00333CE0" w:rsidRPr="00BA0CA4" w:rsidRDefault="00333CE0" w:rsidP="00EC3DE5">
      <w:pPr>
        <w:jc w:val="both"/>
        <w:rPr>
          <w:sz w:val="24"/>
          <w:szCs w:val="24"/>
        </w:rPr>
      </w:pPr>
      <w:r w:rsidRPr="00BA0CA4">
        <w:rPr>
          <w:sz w:val="24"/>
          <w:szCs w:val="24"/>
        </w:rPr>
        <w:br w:type="page"/>
      </w:r>
    </w:p>
    <w:p w14:paraId="34A24AB6" w14:textId="77777777" w:rsidR="003025EA" w:rsidRPr="00BA0CA4" w:rsidRDefault="003025EA" w:rsidP="00333CE0">
      <w:pPr>
        <w:pStyle w:val="Heading1"/>
      </w:pPr>
      <w:bookmarkStart w:id="288" w:name="_Toc374109227"/>
      <w:r w:rsidRPr="00BA0CA4">
        <w:t>1</w:t>
      </w:r>
      <w:r w:rsidR="00476896" w:rsidRPr="00BA0CA4">
        <w:t>2</w:t>
      </w:r>
      <w:r w:rsidR="00333CE0" w:rsidRPr="00BA0CA4">
        <w:t xml:space="preserve">   </w:t>
      </w:r>
      <w:r w:rsidRPr="00BA0CA4">
        <w:t xml:space="preserve">National Implementation Plan for </w:t>
      </w:r>
      <w:r w:rsidR="00333CE0" w:rsidRPr="00BA0CA4">
        <w:t>Small Towns</w:t>
      </w:r>
      <w:bookmarkEnd w:id="288"/>
      <w:r w:rsidRPr="00BA0CA4">
        <w:t xml:space="preserve"> </w:t>
      </w:r>
    </w:p>
    <w:p w14:paraId="5118F91D" w14:textId="77777777" w:rsidR="0027223A" w:rsidRPr="00BA0CA4" w:rsidRDefault="00476896" w:rsidP="00333CE0">
      <w:pPr>
        <w:pStyle w:val="Heading2"/>
      </w:pPr>
      <w:bookmarkStart w:id="289" w:name="_Toc374109228"/>
      <w:r w:rsidRPr="00BA0CA4">
        <w:t>12</w:t>
      </w:r>
      <w:r w:rsidR="0027223A" w:rsidRPr="00BA0CA4">
        <w:t>.1 Introduction</w:t>
      </w:r>
      <w:bookmarkEnd w:id="289"/>
    </w:p>
    <w:p w14:paraId="4619B4F0" w14:textId="77777777" w:rsidR="0027223A" w:rsidRPr="00BA0CA4" w:rsidRDefault="004932CF" w:rsidP="00EC3DE5">
      <w:pPr>
        <w:jc w:val="both"/>
      </w:pPr>
      <w:r w:rsidRPr="00BA0CA4">
        <w:t xml:space="preserve">This chapter describes the plan for developing and implementing new water supply management systems in the priority towns using the </w:t>
      </w:r>
      <w:r w:rsidR="00785E6E" w:rsidRPr="00BA0CA4">
        <w:t>approach described in Chapter 11</w:t>
      </w:r>
      <w:r w:rsidRPr="00BA0CA4">
        <w:t xml:space="preserve"> above. The plan has been described as if it was a project, with objectives, outputs and activities which are all linked in a logical framework. The plan is however a rather loose project which is demand driven and the pace of implementation will be driven by the level of interest and engagement by districts and towns: it has therefore been called a National Implementation Plan rather than a project and has been referred to as the Plan in this report.</w:t>
      </w:r>
    </w:p>
    <w:p w14:paraId="633F2823" w14:textId="77777777" w:rsidR="00357397" w:rsidRPr="00BA0CA4" w:rsidRDefault="00357397" w:rsidP="00EC3DE5">
      <w:pPr>
        <w:jc w:val="both"/>
      </w:pPr>
      <w:r w:rsidRPr="00BA0CA4">
        <w:t>This is a high level plan that reflects the fact that it is a loose plan designed as a guide to the Implementation Unit rather than a tight specification to be closely followed in detail.</w:t>
      </w:r>
    </w:p>
    <w:p w14:paraId="08F3B576" w14:textId="77777777" w:rsidR="00785E6E" w:rsidRPr="00BA0CA4" w:rsidRDefault="00785E6E" w:rsidP="00EC3DE5">
      <w:pPr>
        <w:jc w:val="both"/>
      </w:pPr>
      <w:r w:rsidRPr="00BA0CA4">
        <w:rPr>
          <w:b/>
          <w:color w:val="00B050"/>
        </w:rPr>
        <w:t xml:space="preserve">Recommendation </w:t>
      </w:r>
      <w:r w:rsidRPr="00BA0CA4">
        <w:t>That a high level National Implementation Plan should be urgently implemented to support the development of management systems for the towns with water supply systems coming on line in the near future.</w:t>
      </w:r>
    </w:p>
    <w:p w14:paraId="0885352E" w14:textId="77777777" w:rsidR="003025EA" w:rsidRPr="00BA0CA4" w:rsidRDefault="00476896" w:rsidP="00333CE0">
      <w:pPr>
        <w:pStyle w:val="Heading2"/>
      </w:pPr>
      <w:bookmarkStart w:id="290" w:name="_Toc374109229"/>
      <w:r w:rsidRPr="00BA0CA4">
        <w:t>12</w:t>
      </w:r>
      <w:r w:rsidR="00333CE0" w:rsidRPr="00BA0CA4">
        <w:t>.</w:t>
      </w:r>
      <w:r w:rsidR="00CF4F4F" w:rsidRPr="00BA0CA4">
        <w:t>2</w:t>
      </w:r>
      <w:r w:rsidR="00333CE0" w:rsidRPr="00BA0CA4">
        <w:t xml:space="preserve">   </w:t>
      </w:r>
      <w:r w:rsidR="003025EA" w:rsidRPr="00BA0CA4">
        <w:t>Objectives</w:t>
      </w:r>
      <w:bookmarkEnd w:id="290"/>
    </w:p>
    <w:p w14:paraId="7955D9DC" w14:textId="77777777" w:rsidR="00333CE0" w:rsidRPr="00BA0CA4" w:rsidRDefault="004932CF" w:rsidP="00EC3DE5">
      <w:pPr>
        <w:jc w:val="both"/>
      </w:pPr>
      <w:r w:rsidRPr="00BA0CA4">
        <w:t xml:space="preserve">The wider objective of the </w:t>
      </w:r>
      <w:r w:rsidR="00CF4F4F" w:rsidRPr="00BA0CA4">
        <w:t xml:space="preserve">Plan is </w:t>
      </w:r>
      <w:r w:rsidR="00357397" w:rsidRPr="00BA0CA4">
        <w:rPr>
          <w:b/>
          <w:i/>
          <w:sz w:val="24"/>
          <w:szCs w:val="24"/>
        </w:rPr>
        <w:t>to provide sustainable clean water to the design populations in the nine priority towns</w:t>
      </w:r>
      <w:r w:rsidR="00357397" w:rsidRPr="00BA0CA4">
        <w:t>. Although the Plan allows for a certain level of quick fixes to the water supply systems, t</w:t>
      </w:r>
      <w:r w:rsidR="00CF4F4F" w:rsidRPr="00BA0CA4">
        <w:t xml:space="preserve">his wider objective relies on </w:t>
      </w:r>
      <w:r w:rsidR="00357397" w:rsidRPr="00BA0CA4">
        <w:t>it being possible to do enough “quick fixes” to the systems to allow the water supply systems to be cost effective to operate.</w:t>
      </w:r>
    </w:p>
    <w:p w14:paraId="6D93B6F1" w14:textId="77777777" w:rsidR="00CF4F4F" w:rsidRPr="00BA0CA4" w:rsidRDefault="00BD49B5" w:rsidP="00EC3DE5">
      <w:pPr>
        <w:jc w:val="both"/>
      </w:pPr>
      <w:r w:rsidRPr="00BA0CA4">
        <w:t>The immediate objective</w:t>
      </w:r>
      <w:r w:rsidR="00CF4F4F" w:rsidRPr="00BA0CA4">
        <w:t xml:space="preserve"> is</w:t>
      </w:r>
      <w:r w:rsidR="00357397" w:rsidRPr="00BA0CA4">
        <w:t xml:space="preserve"> </w:t>
      </w:r>
      <w:r w:rsidR="00357397" w:rsidRPr="00BA0CA4">
        <w:rPr>
          <w:b/>
          <w:i/>
          <w:sz w:val="24"/>
          <w:szCs w:val="24"/>
        </w:rPr>
        <w:t>to establish sustainable water supply management systems in the nine priority towns</w:t>
      </w:r>
      <w:r w:rsidR="00CF4F4F" w:rsidRPr="00BA0CA4">
        <w:t>.</w:t>
      </w:r>
    </w:p>
    <w:p w14:paraId="56DE3CA7" w14:textId="77777777" w:rsidR="003025EA" w:rsidRPr="00BA0CA4" w:rsidRDefault="00476896" w:rsidP="00333CE0">
      <w:pPr>
        <w:pStyle w:val="Heading2"/>
      </w:pPr>
      <w:bookmarkStart w:id="291" w:name="_Toc374109230"/>
      <w:r w:rsidRPr="00BA0CA4">
        <w:t>12</w:t>
      </w:r>
      <w:r w:rsidR="00CF4F4F" w:rsidRPr="00BA0CA4">
        <w:t>.3</w:t>
      </w:r>
      <w:r w:rsidR="00333CE0" w:rsidRPr="00BA0CA4">
        <w:t xml:space="preserve">   </w:t>
      </w:r>
      <w:r w:rsidR="003025EA" w:rsidRPr="00BA0CA4">
        <w:t>Outputs</w:t>
      </w:r>
      <w:bookmarkEnd w:id="291"/>
    </w:p>
    <w:p w14:paraId="26C9AB4F" w14:textId="77777777" w:rsidR="00357397" w:rsidRPr="00BA0CA4" w:rsidRDefault="00357397" w:rsidP="00EC3DE5">
      <w:pPr>
        <w:jc w:val="both"/>
      </w:pPr>
      <w:r w:rsidRPr="00BA0CA4">
        <w:t>Eight high level outputs have been identified that are designed to achieve the immediate objective.</w:t>
      </w:r>
    </w:p>
    <w:p w14:paraId="21BDCAF8" w14:textId="77777777" w:rsidR="00357397" w:rsidRPr="00BA0CA4" w:rsidRDefault="00653712" w:rsidP="00EC3DE5">
      <w:pPr>
        <w:pStyle w:val="ListParagraph"/>
        <w:numPr>
          <w:ilvl w:val="0"/>
          <w:numId w:val="133"/>
        </w:numPr>
        <w:ind w:left="851" w:hanging="491"/>
        <w:contextualSpacing w:val="0"/>
        <w:jc w:val="both"/>
      </w:pPr>
      <w:r w:rsidRPr="00BA0CA4">
        <w:rPr>
          <w:lang w:eastAsia="en-GB"/>
        </w:rPr>
        <w:t>Leadership</w:t>
      </w:r>
      <w:r w:rsidR="00357397" w:rsidRPr="00BA0CA4">
        <w:rPr>
          <w:lang w:eastAsia="en-GB"/>
        </w:rPr>
        <w:t xml:space="preserve"> Unit established and TA consultants appointed.</w:t>
      </w:r>
    </w:p>
    <w:p w14:paraId="09205AB2" w14:textId="77777777" w:rsidR="00357397" w:rsidRPr="00BA0CA4" w:rsidRDefault="00357397" w:rsidP="00EC3DE5">
      <w:pPr>
        <w:pStyle w:val="ListParagraph"/>
        <w:numPr>
          <w:ilvl w:val="0"/>
          <w:numId w:val="133"/>
        </w:numPr>
        <w:ind w:left="851" w:hanging="491"/>
        <w:contextualSpacing w:val="0"/>
        <w:jc w:val="both"/>
        <w:rPr>
          <w:lang w:eastAsia="en-GB"/>
        </w:rPr>
      </w:pPr>
      <w:r w:rsidRPr="00BA0CA4">
        <w:rPr>
          <w:lang w:eastAsia="en-GB"/>
        </w:rPr>
        <w:t>Concept plan produced for each town detailing the agreed O&amp;M arrangement (Water Dept</w:t>
      </w:r>
      <w:r w:rsidR="006E3D97">
        <w:rPr>
          <w:lang w:eastAsia="en-GB"/>
        </w:rPr>
        <w:t>.</w:t>
      </w:r>
      <w:r w:rsidRPr="00BA0CA4">
        <w:rPr>
          <w:lang w:eastAsia="en-GB"/>
        </w:rPr>
        <w:t xml:space="preserve"> or Contractor) and the general organisational structure, oversight arrangements and the nature of the supporting TA required.</w:t>
      </w:r>
    </w:p>
    <w:p w14:paraId="394426E5" w14:textId="77777777" w:rsidR="00357397" w:rsidRPr="00BA0CA4" w:rsidRDefault="00357397" w:rsidP="00EC3DE5">
      <w:pPr>
        <w:pStyle w:val="ListParagraph"/>
        <w:numPr>
          <w:ilvl w:val="0"/>
          <w:numId w:val="133"/>
        </w:numPr>
        <w:ind w:left="851" w:hanging="491"/>
        <w:contextualSpacing w:val="0"/>
        <w:jc w:val="both"/>
        <w:rPr>
          <w:lang w:eastAsia="en-GB"/>
        </w:rPr>
      </w:pPr>
      <w:r w:rsidRPr="00BA0CA4">
        <w:rPr>
          <w:lang w:eastAsia="en-GB"/>
        </w:rPr>
        <w:t>User communities willing and able to pay the cost of water required for sustainable operation and maintenance.</w:t>
      </w:r>
    </w:p>
    <w:p w14:paraId="0694FCEE" w14:textId="77777777" w:rsidR="00357397" w:rsidRPr="00BA0CA4" w:rsidRDefault="00357397" w:rsidP="00EC3DE5">
      <w:pPr>
        <w:pStyle w:val="ListParagraph"/>
        <w:numPr>
          <w:ilvl w:val="0"/>
          <w:numId w:val="133"/>
        </w:numPr>
        <w:ind w:left="851" w:hanging="491"/>
        <w:contextualSpacing w:val="0"/>
        <w:jc w:val="both"/>
        <w:rPr>
          <w:lang w:eastAsia="en-GB"/>
        </w:rPr>
      </w:pPr>
      <w:r w:rsidRPr="00BA0CA4">
        <w:rPr>
          <w:lang w:eastAsia="en-GB"/>
        </w:rPr>
        <w:t>Oversight, auditing and customer forum structures in place.</w:t>
      </w:r>
    </w:p>
    <w:p w14:paraId="1CB7F2DB" w14:textId="77777777" w:rsidR="00357397" w:rsidRPr="00BA0CA4" w:rsidRDefault="00357397" w:rsidP="00EC3DE5">
      <w:pPr>
        <w:pStyle w:val="ListParagraph"/>
        <w:numPr>
          <w:ilvl w:val="0"/>
          <w:numId w:val="133"/>
        </w:numPr>
        <w:ind w:left="851" w:hanging="491"/>
        <w:contextualSpacing w:val="0"/>
        <w:jc w:val="both"/>
        <w:rPr>
          <w:lang w:eastAsia="en-GB"/>
        </w:rPr>
      </w:pPr>
      <w:r w:rsidRPr="00BA0CA4">
        <w:rPr>
          <w:lang w:eastAsia="en-GB"/>
        </w:rPr>
        <w:t>Town Water Boards established.</w:t>
      </w:r>
    </w:p>
    <w:p w14:paraId="57EC7E78" w14:textId="77777777" w:rsidR="00357397" w:rsidRPr="00BA0CA4" w:rsidRDefault="00357397" w:rsidP="00EC3DE5">
      <w:pPr>
        <w:pStyle w:val="ListParagraph"/>
        <w:numPr>
          <w:ilvl w:val="0"/>
          <w:numId w:val="133"/>
        </w:numPr>
        <w:ind w:left="851" w:hanging="491"/>
        <w:contextualSpacing w:val="0"/>
        <w:jc w:val="both"/>
        <w:rPr>
          <w:lang w:eastAsia="en-GB"/>
        </w:rPr>
      </w:pPr>
      <w:r w:rsidRPr="00BA0CA4">
        <w:rPr>
          <w:lang w:eastAsia="en-GB"/>
        </w:rPr>
        <w:t>Town Water Departments or O&amp;M contracts established to do day to day O&amp;M, including all necessary people, processes and systems.</w:t>
      </w:r>
    </w:p>
    <w:p w14:paraId="26BCA34D" w14:textId="77777777" w:rsidR="00357397" w:rsidRPr="00BA0CA4" w:rsidRDefault="00357397" w:rsidP="00EC3DE5">
      <w:pPr>
        <w:pStyle w:val="ListParagraph"/>
        <w:numPr>
          <w:ilvl w:val="0"/>
          <w:numId w:val="133"/>
        </w:numPr>
        <w:ind w:left="851" w:hanging="491"/>
        <w:contextualSpacing w:val="0"/>
        <w:jc w:val="both"/>
        <w:rPr>
          <w:lang w:eastAsia="en-GB"/>
        </w:rPr>
      </w:pPr>
      <w:r w:rsidRPr="00BA0CA4">
        <w:rPr>
          <w:lang w:eastAsia="en-GB"/>
        </w:rPr>
        <w:t>Business plans produced for each town, including financial plan, tariffs and billing and collection system</w:t>
      </w:r>
    </w:p>
    <w:p w14:paraId="2DD1956B" w14:textId="77777777" w:rsidR="00357397" w:rsidRPr="00BA0CA4" w:rsidRDefault="00357397" w:rsidP="00EC3DE5">
      <w:pPr>
        <w:pStyle w:val="ListParagraph"/>
        <w:numPr>
          <w:ilvl w:val="0"/>
          <w:numId w:val="133"/>
        </w:numPr>
        <w:ind w:left="851" w:hanging="491"/>
        <w:contextualSpacing w:val="0"/>
        <w:jc w:val="both"/>
      </w:pPr>
      <w:r w:rsidRPr="00BA0CA4">
        <w:rPr>
          <w:lang w:eastAsia="en-GB"/>
        </w:rPr>
        <w:t>Water supply systems modified to ensure basic cost effective systems are in place in each of the 9 towns.</w:t>
      </w:r>
    </w:p>
    <w:p w14:paraId="5C5DF88B" w14:textId="77777777" w:rsidR="003025EA" w:rsidRPr="00BA0CA4" w:rsidRDefault="00476896" w:rsidP="00333CE0">
      <w:pPr>
        <w:pStyle w:val="Heading2"/>
      </w:pPr>
      <w:bookmarkStart w:id="292" w:name="_Toc374109231"/>
      <w:r w:rsidRPr="00BA0CA4">
        <w:t>12</w:t>
      </w:r>
      <w:r w:rsidR="00E509CE" w:rsidRPr="00BA0CA4">
        <w:t>.4</w:t>
      </w:r>
      <w:r w:rsidR="00333CE0" w:rsidRPr="00BA0CA4">
        <w:t xml:space="preserve">   </w:t>
      </w:r>
      <w:r w:rsidR="00E509CE" w:rsidRPr="00BA0CA4">
        <w:t>Activities</w:t>
      </w:r>
      <w:r w:rsidR="003025EA" w:rsidRPr="00BA0CA4">
        <w:t xml:space="preserve"> and </w:t>
      </w:r>
      <w:r w:rsidR="00653712" w:rsidRPr="00BA0CA4">
        <w:t>C</w:t>
      </w:r>
      <w:r w:rsidR="003025EA" w:rsidRPr="00BA0CA4">
        <w:t xml:space="preserve">ost </w:t>
      </w:r>
      <w:r w:rsidR="00653712" w:rsidRPr="00BA0CA4">
        <w:t>E</w:t>
      </w:r>
      <w:r w:rsidR="003025EA" w:rsidRPr="00BA0CA4">
        <w:t>stimate</w:t>
      </w:r>
      <w:bookmarkEnd w:id="292"/>
    </w:p>
    <w:p w14:paraId="1C14E210" w14:textId="77777777" w:rsidR="00B80A1E" w:rsidRPr="00BA0CA4" w:rsidRDefault="00476896" w:rsidP="00B80A1E">
      <w:pPr>
        <w:pStyle w:val="Heading3"/>
      </w:pPr>
      <w:r w:rsidRPr="00BA0CA4">
        <w:t>12</w:t>
      </w:r>
      <w:r w:rsidR="00B80A1E" w:rsidRPr="00BA0CA4">
        <w:t>.4.1 Activities</w:t>
      </w:r>
    </w:p>
    <w:p w14:paraId="68313310" w14:textId="77777777" w:rsidR="00333CE0" w:rsidRPr="00BA0CA4" w:rsidRDefault="00A42B41" w:rsidP="00EC3DE5">
      <w:pPr>
        <w:jc w:val="both"/>
      </w:pPr>
      <w:r w:rsidRPr="00BA0CA4">
        <w:t>The activities required to achieve each of the eight outputs are as follows</w:t>
      </w:r>
    </w:p>
    <w:p w14:paraId="4280CFF1" w14:textId="77777777" w:rsidR="00A42B41" w:rsidRPr="00BA0CA4" w:rsidRDefault="00A42B41" w:rsidP="00EC3DE5">
      <w:pPr>
        <w:spacing w:before="360"/>
        <w:jc w:val="both"/>
        <w:rPr>
          <w:u w:val="single"/>
        </w:rPr>
      </w:pPr>
      <w:r w:rsidRPr="00BA0CA4">
        <w:rPr>
          <w:u w:val="single"/>
        </w:rPr>
        <w:t xml:space="preserve">Output 1: </w:t>
      </w:r>
      <w:r w:rsidR="00653712" w:rsidRPr="00BA0CA4">
        <w:rPr>
          <w:u w:val="single"/>
        </w:rPr>
        <w:t>Leadership</w:t>
      </w:r>
      <w:r w:rsidRPr="00BA0CA4">
        <w:rPr>
          <w:u w:val="single"/>
        </w:rPr>
        <w:t xml:space="preserve"> Unit &amp; TA</w:t>
      </w:r>
    </w:p>
    <w:p w14:paraId="62B6364D" w14:textId="77777777" w:rsidR="00A42B41" w:rsidRPr="00BA0CA4" w:rsidRDefault="00A42B41" w:rsidP="00EC3DE5">
      <w:pPr>
        <w:pStyle w:val="ListParagraph"/>
        <w:numPr>
          <w:ilvl w:val="1"/>
          <w:numId w:val="78"/>
        </w:numPr>
        <w:ind w:left="714" w:hanging="357"/>
        <w:contextualSpacing w:val="0"/>
        <w:jc w:val="both"/>
        <w:rPr>
          <w:lang w:eastAsia="en-GB"/>
        </w:rPr>
      </w:pPr>
      <w:r w:rsidRPr="00BA0CA4">
        <w:rPr>
          <w:lang w:eastAsia="en-GB"/>
        </w:rPr>
        <w:t xml:space="preserve">SPTC agrees on the scope and details of the </w:t>
      </w:r>
      <w:r w:rsidR="00653712" w:rsidRPr="00BA0CA4">
        <w:rPr>
          <w:lang w:eastAsia="en-GB"/>
        </w:rPr>
        <w:t>Leade</w:t>
      </w:r>
      <w:r w:rsidR="006E3D97">
        <w:rPr>
          <w:lang w:eastAsia="en-GB"/>
        </w:rPr>
        <w:t>r</w:t>
      </w:r>
      <w:r w:rsidR="00653712" w:rsidRPr="00BA0CA4">
        <w:rPr>
          <w:lang w:eastAsia="en-GB"/>
        </w:rPr>
        <w:t>ship</w:t>
      </w:r>
      <w:r w:rsidRPr="00BA0CA4">
        <w:rPr>
          <w:lang w:eastAsia="en-GB"/>
        </w:rPr>
        <w:t xml:space="preserve"> Unit and the Water Directorate establishes the unit.</w:t>
      </w:r>
    </w:p>
    <w:p w14:paraId="034E1B71" w14:textId="77777777" w:rsidR="00A42B41" w:rsidRPr="00BA0CA4" w:rsidRDefault="00A42B41" w:rsidP="00EC3DE5">
      <w:pPr>
        <w:pStyle w:val="ListParagraph"/>
        <w:numPr>
          <w:ilvl w:val="1"/>
          <w:numId w:val="78"/>
        </w:numPr>
        <w:ind w:left="714" w:hanging="357"/>
        <w:contextualSpacing w:val="0"/>
        <w:jc w:val="both"/>
      </w:pPr>
      <w:r w:rsidRPr="00BA0CA4">
        <w:rPr>
          <w:lang w:eastAsia="en-GB"/>
        </w:rPr>
        <w:t>Funding for TA consultants secured and procurement carried out.</w:t>
      </w:r>
    </w:p>
    <w:p w14:paraId="667F6E01" w14:textId="77777777" w:rsidR="00A42B41" w:rsidRPr="00BA0CA4" w:rsidRDefault="00A42B41" w:rsidP="00EC3DE5">
      <w:pPr>
        <w:spacing w:before="360"/>
        <w:jc w:val="both"/>
        <w:rPr>
          <w:u w:val="single"/>
        </w:rPr>
      </w:pPr>
      <w:r w:rsidRPr="00BA0CA4">
        <w:rPr>
          <w:u w:val="single"/>
        </w:rPr>
        <w:t>Output 2: Concept Plan</w:t>
      </w:r>
    </w:p>
    <w:p w14:paraId="41ABFFCC" w14:textId="77777777" w:rsidR="00A42B41" w:rsidRPr="00BA0CA4" w:rsidRDefault="00A42B41" w:rsidP="00EC3DE5">
      <w:pPr>
        <w:pStyle w:val="ListParagraph"/>
        <w:numPr>
          <w:ilvl w:val="1"/>
          <w:numId w:val="131"/>
        </w:numPr>
        <w:jc w:val="both"/>
        <w:rPr>
          <w:lang w:eastAsia="en-GB"/>
        </w:rPr>
      </w:pPr>
      <w:r w:rsidRPr="00BA0CA4">
        <w:rPr>
          <w:lang w:eastAsia="en-GB"/>
        </w:rPr>
        <w:t>Concept plans discussed, agreed and produced by the Implementation Unit for each town.</w:t>
      </w:r>
    </w:p>
    <w:p w14:paraId="7E810102" w14:textId="77777777" w:rsidR="00A42B41" w:rsidRPr="00BA0CA4" w:rsidRDefault="00A42B41" w:rsidP="00EC3DE5">
      <w:pPr>
        <w:spacing w:before="360"/>
        <w:jc w:val="both"/>
        <w:rPr>
          <w:u w:val="single"/>
        </w:rPr>
      </w:pPr>
      <w:r w:rsidRPr="00BA0CA4">
        <w:rPr>
          <w:u w:val="single"/>
        </w:rPr>
        <w:t>Output 3: Community Willingness to pay</w:t>
      </w:r>
    </w:p>
    <w:p w14:paraId="3610AA01" w14:textId="77777777" w:rsidR="00A42B41" w:rsidRPr="00BA0CA4" w:rsidRDefault="00A42B41" w:rsidP="00EC3DE5">
      <w:pPr>
        <w:pStyle w:val="ListParagraph"/>
        <w:numPr>
          <w:ilvl w:val="1"/>
          <w:numId w:val="65"/>
        </w:numPr>
        <w:ind w:left="714" w:hanging="357"/>
        <w:contextualSpacing w:val="0"/>
        <w:jc w:val="both"/>
        <w:rPr>
          <w:lang w:eastAsia="en-GB"/>
        </w:rPr>
      </w:pPr>
      <w:r w:rsidRPr="00BA0CA4">
        <w:rPr>
          <w:lang w:eastAsia="en-GB"/>
        </w:rPr>
        <w:t>Community sensitisation, hygiene education and service level and tari</w:t>
      </w:r>
      <w:r w:rsidR="00653712" w:rsidRPr="00BA0CA4">
        <w:rPr>
          <w:lang w:eastAsia="en-GB"/>
        </w:rPr>
        <w:t>f</w:t>
      </w:r>
      <w:r w:rsidRPr="00BA0CA4">
        <w:rPr>
          <w:lang w:eastAsia="en-GB"/>
        </w:rPr>
        <w:t>f agreement carried out.</w:t>
      </w:r>
    </w:p>
    <w:p w14:paraId="3856C101" w14:textId="77777777" w:rsidR="00E509CE" w:rsidRPr="006E3D97" w:rsidRDefault="00A42B41" w:rsidP="00EC3DE5">
      <w:pPr>
        <w:spacing w:before="360"/>
        <w:jc w:val="both"/>
        <w:rPr>
          <w:u w:val="single"/>
        </w:rPr>
      </w:pPr>
      <w:r w:rsidRPr="00BA0CA4">
        <w:rPr>
          <w:u w:val="single"/>
        </w:rPr>
        <w:t>Output 4</w:t>
      </w:r>
      <w:r w:rsidR="00E509CE" w:rsidRPr="00BA0CA4">
        <w:rPr>
          <w:u w:val="single"/>
        </w:rPr>
        <w:t>: Oversight, Audit</w:t>
      </w:r>
      <w:r w:rsidR="00B80A1E" w:rsidRPr="00BA0CA4">
        <w:rPr>
          <w:u w:val="single"/>
        </w:rPr>
        <w:t>i</w:t>
      </w:r>
      <w:r w:rsidR="00E509CE" w:rsidRPr="00BA0CA4">
        <w:rPr>
          <w:u w:val="single"/>
        </w:rPr>
        <w:t>ng &amp; Customer Structures</w:t>
      </w:r>
    </w:p>
    <w:p w14:paraId="733718A1" w14:textId="77777777" w:rsidR="00A42B41" w:rsidRPr="00BA0CA4" w:rsidRDefault="00A42B41" w:rsidP="00EC3DE5">
      <w:pPr>
        <w:pStyle w:val="ListParagraph"/>
        <w:numPr>
          <w:ilvl w:val="1"/>
          <w:numId w:val="125"/>
        </w:numPr>
        <w:jc w:val="both"/>
        <w:rPr>
          <w:lang w:eastAsia="en-GB"/>
        </w:rPr>
      </w:pPr>
      <w:r w:rsidRPr="00BA0CA4">
        <w:rPr>
          <w:lang w:eastAsia="en-GB"/>
        </w:rPr>
        <w:t>All necessary bye-laws enacted.</w:t>
      </w:r>
    </w:p>
    <w:p w14:paraId="23B8CD74" w14:textId="77777777" w:rsidR="00A42B41" w:rsidRPr="00BA0CA4" w:rsidRDefault="006E3D97" w:rsidP="00EC3DE5">
      <w:pPr>
        <w:ind w:left="360"/>
        <w:jc w:val="both"/>
        <w:rPr>
          <w:lang w:eastAsia="en-GB"/>
        </w:rPr>
      </w:pPr>
      <w:r>
        <w:rPr>
          <w:lang w:eastAsia="en-GB"/>
        </w:rPr>
        <w:t>4.2</w:t>
      </w:r>
      <w:r w:rsidR="00BD05E4">
        <w:rPr>
          <w:lang w:eastAsia="en-GB"/>
        </w:rPr>
        <w:tab/>
      </w:r>
      <w:r w:rsidR="00A42B41" w:rsidRPr="00BA0CA4">
        <w:rPr>
          <w:lang w:eastAsia="en-GB"/>
        </w:rPr>
        <w:t>The role of the district administration, SALWACO and MLGRD in oversight, support and auditing is agreed and put in place.</w:t>
      </w:r>
    </w:p>
    <w:p w14:paraId="03AEA373" w14:textId="77777777" w:rsidR="00A42B41" w:rsidRPr="00BA0CA4" w:rsidRDefault="00A42B41" w:rsidP="00EC3DE5">
      <w:pPr>
        <w:pStyle w:val="ListParagraph"/>
        <w:numPr>
          <w:ilvl w:val="1"/>
          <w:numId w:val="109"/>
        </w:numPr>
        <w:jc w:val="both"/>
        <w:rPr>
          <w:lang w:eastAsia="en-GB"/>
        </w:rPr>
      </w:pPr>
      <w:r w:rsidRPr="00BA0CA4">
        <w:rPr>
          <w:lang w:eastAsia="en-GB"/>
        </w:rPr>
        <w:t>Customer forum established.</w:t>
      </w:r>
    </w:p>
    <w:p w14:paraId="5DC1311E" w14:textId="77777777" w:rsidR="00E509CE" w:rsidRPr="00BA0CA4" w:rsidRDefault="00E509CE" w:rsidP="00EC3DE5">
      <w:pPr>
        <w:spacing w:before="360"/>
        <w:jc w:val="both"/>
        <w:rPr>
          <w:u w:val="single"/>
        </w:rPr>
      </w:pPr>
      <w:r w:rsidRPr="00BA0CA4">
        <w:rPr>
          <w:u w:val="single"/>
        </w:rPr>
        <w:t>Output 5: Town Water Boards</w:t>
      </w:r>
    </w:p>
    <w:p w14:paraId="57862A88" w14:textId="77777777" w:rsidR="00A42B41" w:rsidRPr="00BA0CA4" w:rsidRDefault="00A42B41" w:rsidP="00EC3DE5">
      <w:pPr>
        <w:pStyle w:val="ListParagraph"/>
        <w:numPr>
          <w:ilvl w:val="1"/>
          <w:numId w:val="16"/>
        </w:numPr>
        <w:contextualSpacing w:val="0"/>
        <w:jc w:val="both"/>
        <w:rPr>
          <w:lang w:eastAsia="en-GB"/>
        </w:rPr>
      </w:pPr>
      <w:r w:rsidRPr="00BA0CA4">
        <w:rPr>
          <w:lang w:eastAsia="en-GB"/>
        </w:rPr>
        <w:t>The purpose, scope, membership and responsibilities of the Town Water Board is agreed and the Board is set up in each town.</w:t>
      </w:r>
    </w:p>
    <w:p w14:paraId="511A8D0E" w14:textId="77777777" w:rsidR="00E509CE" w:rsidRPr="00BD05E4" w:rsidRDefault="00E509CE" w:rsidP="00EC3DE5">
      <w:pPr>
        <w:spacing w:before="360"/>
        <w:jc w:val="both"/>
        <w:rPr>
          <w:u w:val="single"/>
        </w:rPr>
      </w:pPr>
      <w:r w:rsidRPr="00BA0CA4">
        <w:rPr>
          <w:u w:val="single"/>
        </w:rPr>
        <w:t>Output 6: Water Departments or O&amp;M Contracts</w:t>
      </w:r>
    </w:p>
    <w:p w14:paraId="02A23046" w14:textId="77777777" w:rsidR="00A42B41" w:rsidRPr="00BA0CA4" w:rsidRDefault="00A42B41" w:rsidP="00EC3DE5">
      <w:pPr>
        <w:pStyle w:val="ListParagraph"/>
        <w:numPr>
          <w:ilvl w:val="1"/>
          <w:numId w:val="102"/>
        </w:numPr>
        <w:jc w:val="both"/>
        <w:rPr>
          <w:lang w:eastAsia="en-GB"/>
        </w:rPr>
      </w:pPr>
      <w:r w:rsidRPr="00BA0CA4">
        <w:rPr>
          <w:lang w:eastAsia="en-GB"/>
        </w:rPr>
        <w:t>For Water Depts</w:t>
      </w:r>
      <w:r w:rsidR="00BD05E4">
        <w:rPr>
          <w:lang w:eastAsia="en-GB"/>
        </w:rPr>
        <w:t>.</w:t>
      </w:r>
      <w:r w:rsidRPr="00BA0CA4">
        <w:rPr>
          <w:lang w:eastAsia="en-GB"/>
        </w:rPr>
        <w:t>, the organisational design is carried out including structure, job descriptions, offices and transport, equipment, management and reporting systems, support systems etc. For contracts the scope of works and contracts are written, including payment and incentive mechanisms.</w:t>
      </w:r>
    </w:p>
    <w:p w14:paraId="2322AD45" w14:textId="77777777" w:rsidR="00A42B41" w:rsidRPr="00BA0CA4" w:rsidRDefault="00A42B41" w:rsidP="00EC3DE5">
      <w:pPr>
        <w:pStyle w:val="ListParagraph"/>
        <w:numPr>
          <w:ilvl w:val="1"/>
          <w:numId w:val="102"/>
        </w:numPr>
        <w:jc w:val="both"/>
        <w:rPr>
          <w:lang w:eastAsia="en-GB"/>
        </w:rPr>
      </w:pPr>
      <w:r w:rsidRPr="00BA0CA4">
        <w:rPr>
          <w:lang w:eastAsia="en-GB"/>
        </w:rPr>
        <w:t>Financing arrangement s agreed for both options including details of back accounts and financial reporting.</w:t>
      </w:r>
    </w:p>
    <w:p w14:paraId="045E009F" w14:textId="77777777" w:rsidR="00A42B41" w:rsidRPr="00BA0CA4" w:rsidRDefault="00A42B41" w:rsidP="00EC3DE5">
      <w:pPr>
        <w:pStyle w:val="ListParagraph"/>
        <w:numPr>
          <w:ilvl w:val="1"/>
          <w:numId w:val="102"/>
        </w:numPr>
        <w:ind w:left="788" w:hanging="431"/>
        <w:contextualSpacing w:val="0"/>
        <w:jc w:val="both"/>
        <w:rPr>
          <w:lang w:eastAsia="en-GB"/>
        </w:rPr>
      </w:pPr>
      <w:r w:rsidRPr="00BA0CA4">
        <w:rPr>
          <w:lang w:eastAsia="en-GB"/>
        </w:rPr>
        <w:t>For Water Depts</w:t>
      </w:r>
      <w:r w:rsidR="00BD05E4">
        <w:rPr>
          <w:lang w:eastAsia="en-GB"/>
        </w:rPr>
        <w:t>.</w:t>
      </w:r>
      <w:r w:rsidRPr="00BA0CA4">
        <w:rPr>
          <w:lang w:eastAsia="en-GB"/>
        </w:rPr>
        <w:t xml:space="preserve"> recruitment is carried out and the department established. For contracts the contracts are tendered and awarded.</w:t>
      </w:r>
    </w:p>
    <w:p w14:paraId="254A81FF" w14:textId="77777777" w:rsidR="00A42B41" w:rsidRPr="00BA0CA4" w:rsidRDefault="00A42B41" w:rsidP="00EC3DE5">
      <w:pPr>
        <w:pStyle w:val="ListParagraph"/>
        <w:numPr>
          <w:ilvl w:val="1"/>
          <w:numId w:val="102"/>
        </w:numPr>
        <w:ind w:left="788" w:hanging="431"/>
        <w:contextualSpacing w:val="0"/>
        <w:jc w:val="both"/>
        <w:rPr>
          <w:lang w:eastAsia="en-GB"/>
        </w:rPr>
      </w:pPr>
      <w:r w:rsidRPr="00BA0CA4">
        <w:rPr>
          <w:lang w:eastAsia="en-GB"/>
        </w:rPr>
        <w:t>For both options the operator prepares the detailed proce</w:t>
      </w:r>
      <w:r w:rsidR="00E509CE" w:rsidRPr="00BA0CA4">
        <w:rPr>
          <w:lang w:eastAsia="en-GB"/>
        </w:rPr>
        <w:t>sses and systems, including cust</w:t>
      </w:r>
      <w:r w:rsidRPr="00BA0CA4">
        <w:rPr>
          <w:lang w:eastAsia="en-GB"/>
        </w:rPr>
        <w:t>omer databases, billing systems and spares and maintenance plans.</w:t>
      </w:r>
    </w:p>
    <w:p w14:paraId="3669C9E3" w14:textId="77777777" w:rsidR="00E509CE" w:rsidRPr="00BD05E4" w:rsidRDefault="00E509CE" w:rsidP="00EC3DE5">
      <w:pPr>
        <w:spacing w:before="360"/>
        <w:jc w:val="both"/>
        <w:rPr>
          <w:u w:val="single"/>
        </w:rPr>
      </w:pPr>
      <w:r w:rsidRPr="00BA0CA4">
        <w:rPr>
          <w:u w:val="single"/>
        </w:rPr>
        <w:t>Output 7: Business Plans</w:t>
      </w:r>
    </w:p>
    <w:p w14:paraId="1372D06D" w14:textId="77777777" w:rsidR="00A42B41" w:rsidRPr="00BA0CA4" w:rsidRDefault="00A42B41" w:rsidP="00EC3DE5">
      <w:pPr>
        <w:pStyle w:val="ListParagraph"/>
        <w:numPr>
          <w:ilvl w:val="1"/>
          <w:numId w:val="132"/>
        </w:numPr>
        <w:jc w:val="both"/>
        <w:rPr>
          <w:lang w:eastAsia="en-GB"/>
        </w:rPr>
      </w:pPr>
      <w:r w:rsidRPr="00BA0CA4">
        <w:rPr>
          <w:lang w:eastAsia="en-GB"/>
        </w:rPr>
        <w:t>Comprehensive business plans produced by the operator for approval by the Town Water Board</w:t>
      </w:r>
    </w:p>
    <w:p w14:paraId="36B29999" w14:textId="77777777" w:rsidR="00E509CE" w:rsidRPr="00BA0CA4" w:rsidRDefault="00E509CE" w:rsidP="00EC3DE5">
      <w:pPr>
        <w:spacing w:before="360"/>
        <w:jc w:val="both"/>
        <w:rPr>
          <w:u w:val="single"/>
        </w:rPr>
      </w:pPr>
      <w:r w:rsidRPr="00BA0CA4">
        <w:rPr>
          <w:u w:val="single"/>
        </w:rPr>
        <w:t>Output</w:t>
      </w:r>
      <w:r w:rsidR="00B80A1E" w:rsidRPr="00BA0CA4">
        <w:rPr>
          <w:u w:val="single"/>
        </w:rPr>
        <w:t xml:space="preserve"> </w:t>
      </w:r>
      <w:r w:rsidRPr="00BA0CA4">
        <w:rPr>
          <w:u w:val="single"/>
        </w:rPr>
        <w:t>8: Quick Fixes</w:t>
      </w:r>
    </w:p>
    <w:p w14:paraId="7CBB5EAA" w14:textId="77777777" w:rsidR="00A42B41" w:rsidRPr="00BA0CA4" w:rsidRDefault="00E509CE" w:rsidP="00EC3DE5">
      <w:pPr>
        <w:pStyle w:val="ListParagraph"/>
        <w:numPr>
          <w:ilvl w:val="1"/>
          <w:numId w:val="57"/>
        </w:numPr>
        <w:jc w:val="both"/>
        <w:rPr>
          <w:lang w:eastAsia="en-GB"/>
        </w:rPr>
      </w:pPr>
      <w:r w:rsidRPr="00BA0CA4">
        <w:rPr>
          <w:lang w:eastAsia="en-GB"/>
        </w:rPr>
        <w:t>Techni</w:t>
      </w:r>
      <w:r w:rsidR="00A42B41" w:rsidRPr="00BA0CA4">
        <w:rPr>
          <w:lang w:eastAsia="en-GB"/>
        </w:rPr>
        <w:t>cal review carried out on the water supply system and critical weaknesses and quick fixes identified and costed.</w:t>
      </w:r>
    </w:p>
    <w:p w14:paraId="3B2BA907" w14:textId="77777777" w:rsidR="00A42B41" w:rsidRPr="00BA0CA4" w:rsidRDefault="00A42B41" w:rsidP="00EC3DE5">
      <w:pPr>
        <w:pStyle w:val="ListParagraph"/>
        <w:numPr>
          <w:ilvl w:val="1"/>
          <w:numId w:val="57"/>
        </w:numPr>
        <w:jc w:val="both"/>
        <w:rPr>
          <w:lang w:eastAsia="en-GB"/>
        </w:rPr>
      </w:pPr>
      <w:r w:rsidRPr="00BA0CA4">
        <w:rPr>
          <w:lang w:eastAsia="en-GB"/>
        </w:rPr>
        <w:t>Funding mechanism agreed for quick fixes, based on the principle that user tariffs will fund minor fixes and government/donors will be approached to fund major fixes.</w:t>
      </w:r>
    </w:p>
    <w:p w14:paraId="15004265" w14:textId="77777777" w:rsidR="00A42B41" w:rsidRPr="00BA0CA4" w:rsidRDefault="00A42B41" w:rsidP="00EC3DE5">
      <w:pPr>
        <w:pStyle w:val="ListParagraph"/>
        <w:numPr>
          <w:ilvl w:val="1"/>
          <w:numId w:val="57"/>
        </w:numPr>
        <w:ind w:left="714" w:hanging="357"/>
        <w:contextualSpacing w:val="0"/>
        <w:jc w:val="both"/>
      </w:pPr>
      <w:r w:rsidRPr="00BA0CA4">
        <w:rPr>
          <w:lang w:eastAsia="en-GB"/>
        </w:rPr>
        <w:t>Implement quick fixes.</w:t>
      </w:r>
    </w:p>
    <w:p w14:paraId="45FFCFCB" w14:textId="77777777" w:rsidR="00B80A1E" w:rsidRPr="00BA0CA4" w:rsidRDefault="00476896" w:rsidP="00B80A1E">
      <w:pPr>
        <w:pStyle w:val="Heading3"/>
      </w:pPr>
      <w:r w:rsidRPr="00BA0CA4">
        <w:t>12</w:t>
      </w:r>
      <w:r w:rsidR="00B80A1E" w:rsidRPr="00BA0CA4">
        <w:t>.4.2 Cost Estimate</w:t>
      </w:r>
    </w:p>
    <w:p w14:paraId="01D373F2" w14:textId="77777777" w:rsidR="00A42B41" w:rsidRPr="00BA0CA4" w:rsidRDefault="00B80A1E" w:rsidP="00EC3DE5">
      <w:pPr>
        <w:jc w:val="both"/>
      </w:pPr>
      <w:r w:rsidRPr="00BA0CA4">
        <w:t>The cost of implementing the Plan has three components:</w:t>
      </w:r>
    </w:p>
    <w:p w14:paraId="2813AC2F" w14:textId="77777777" w:rsidR="00B80A1E" w:rsidRPr="00BA0CA4" w:rsidRDefault="00B80A1E" w:rsidP="00EC3DE5">
      <w:pPr>
        <w:pStyle w:val="ListParagraph"/>
        <w:numPr>
          <w:ilvl w:val="0"/>
          <w:numId w:val="79"/>
        </w:numPr>
        <w:jc w:val="both"/>
      </w:pPr>
      <w:r w:rsidRPr="00BA0CA4">
        <w:t>The water supply O&amp;M costs (including any quick fixes) to be covered by users, including the costs of establishing and running the Water Department or O&amp;M contract.</w:t>
      </w:r>
    </w:p>
    <w:p w14:paraId="15C1536E" w14:textId="77777777" w:rsidR="00B80A1E" w:rsidRPr="00BA0CA4" w:rsidRDefault="00B80A1E" w:rsidP="00EC3DE5">
      <w:pPr>
        <w:pStyle w:val="ListParagraph"/>
        <w:numPr>
          <w:ilvl w:val="0"/>
          <w:numId w:val="79"/>
        </w:numPr>
        <w:jc w:val="both"/>
      </w:pPr>
      <w:r w:rsidRPr="00BA0CA4">
        <w:t>The cost of establishing the Implementation Unit within the Water Directorate.</w:t>
      </w:r>
    </w:p>
    <w:p w14:paraId="34AA70F6" w14:textId="77777777" w:rsidR="00B80A1E" w:rsidRPr="00BA0CA4" w:rsidRDefault="00B80A1E" w:rsidP="00EC3DE5">
      <w:pPr>
        <w:pStyle w:val="ListParagraph"/>
        <w:numPr>
          <w:ilvl w:val="0"/>
          <w:numId w:val="79"/>
        </w:numPr>
        <w:jc w:val="both"/>
      </w:pPr>
      <w:r w:rsidRPr="00BA0CA4">
        <w:t>The cost of the TA.</w:t>
      </w:r>
    </w:p>
    <w:p w14:paraId="09BC6A95" w14:textId="77777777" w:rsidR="00B80A1E" w:rsidRPr="00BA0CA4" w:rsidRDefault="00B80A1E" w:rsidP="00EC3DE5">
      <w:pPr>
        <w:jc w:val="both"/>
      </w:pPr>
      <w:r w:rsidRPr="00BA0CA4">
        <w:t>The first two cost components are part of normal sector implementation costs and only the cost of the TA has been estimated and identified as a one-off cost of implementing the Plan.</w:t>
      </w:r>
      <w:r w:rsidR="00BA10BF" w:rsidRPr="00BA0CA4">
        <w:t xml:space="preserve"> It is assumed that the Plan will be impl</w:t>
      </w:r>
      <w:r w:rsidR="003918BA" w:rsidRPr="00BA0CA4">
        <w:t>emented over an 18 month period and the following high level budget estimated uses all inclusive gross rates that allow for all international travel and in-country per diems.</w:t>
      </w:r>
    </w:p>
    <w:p w14:paraId="1C51881C" w14:textId="77777777" w:rsidR="00B80A1E" w:rsidRPr="00BA0CA4" w:rsidRDefault="007638C1" w:rsidP="007638C1">
      <w:pPr>
        <w:pStyle w:val="Caption"/>
      </w:pPr>
      <w:bookmarkStart w:id="293" w:name="_Toc364597011"/>
      <w:bookmarkStart w:id="294" w:name="_Toc364602743"/>
      <w:bookmarkStart w:id="295" w:name="_Toc364602778"/>
      <w:bookmarkStart w:id="296" w:name="_Toc364653615"/>
      <w:bookmarkStart w:id="297" w:name="_Toc364653651"/>
      <w:bookmarkStart w:id="298" w:name="_Toc374109263"/>
      <w:r w:rsidRPr="00BA0CA4">
        <w:t xml:space="preserve">Table </w:t>
      </w:r>
      <w:r w:rsidR="00A4332A">
        <w:fldChar w:fldCharType="begin"/>
      </w:r>
      <w:r w:rsidR="006169FB">
        <w:instrText xml:space="preserve"> SEQ Table \* ARABIC </w:instrText>
      </w:r>
      <w:r w:rsidR="00A4332A">
        <w:fldChar w:fldCharType="separate"/>
      </w:r>
      <w:r w:rsidR="00FA7BB5">
        <w:rPr>
          <w:noProof/>
        </w:rPr>
        <w:t>21</w:t>
      </w:r>
      <w:r w:rsidR="00A4332A">
        <w:rPr>
          <w:noProof/>
        </w:rPr>
        <w:fldChar w:fldCharType="end"/>
      </w:r>
      <w:r w:rsidRPr="00BA0CA4">
        <w:t xml:space="preserve">: </w:t>
      </w:r>
      <w:r w:rsidR="009A4B1F" w:rsidRPr="00BA0CA4">
        <w:t>Estimated Cost of TA</w:t>
      </w:r>
      <w:bookmarkEnd w:id="293"/>
      <w:bookmarkEnd w:id="294"/>
      <w:bookmarkEnd w:id="295"/>
      <w:bookmarkEnd w:id="296"/>
      <w:bookmarkEnd w:id="297"/>
      <w:bookmarkEnd w:id="298"/>
    </w:p>
    <w:tbl>
      <w:tblPr>
        <w:tblStyle w:val="TableGrid"/>
        <w:tblW w:w="9180" w:type="dxa"/>
        <w:tblLayout w:type="fixed"/>
        <w:tblLook w:val="04A0" w:firstRow="1" w:lastRow="0" w:firstColumn="1" w:lastColumn="0" w:noHBand="0" w:noVBand="1"/>
      </w:tblPr>
      <w:tblGrid>
        <w:gridCol w:w="3369"/>
        <w:gridCol w:w="1452"/>
        <w:gridCol w:w="1453"/>
        <w:gridCol w:w="1453"/>
        <w:gridCol w:w="1453"/>
      </w:tblGrid>
      <w:tr w:rsidR="00BA10BF" w:rsidRPr="00BA0CA4" w14:paraId="16CBB580" w14:textId="77777777">
        <w:tc>
          <w:tcPr>
            <w:tcW w:w="3369" w:type="dxa"/>
            <w:tcBorders>
              <w:bottom w:val="single" w:sz="4" w:space="0" w:color="auto"/>
            </w:tcBorders>
            <w:shd w:val="clear" w:color="auto" w:fill="8DB3E2" w:themeFill="text2" w:themeFillTint="66"/>
          </w:tcPr>
          <w:p w14:paraId="7EDF5390" w14:textId="77777777" w:rsidR="00BA10BF" w:rsidRPr="00BA0CA4" w:rsidRDefault="00BA10BF" w:rsidP="00B80A1E">
            <w:pPr>
              <w:spacing w:before="60" w:after="60"/>
              <w:rPr>
                <w:sz w:val="18"/>
                <w:szCs w:val="18"/>
              </w:rPr>
            </w:pPr>
            <w:r w:rsidRPr="00BA0CA4">
              <w:rPr>
                <w:sz w:val="18"/>
                <w:szCs w:val="18"/>
              </w:rPr>
              <w:t>Input</w:t>
            </w:r>
          </w:p>
        </w:tc>
        <w:tc>
          <w:tcPr>
            <w:tcW w:w="1452" w:type="dxa"/>
            <w:tcBorders>
              <w:bottom w:val="single" w:sz="4" w:space="0" w:color="auto"/>
            </w:tcBorders>
            <w:shd w:val="clear" w:color="auto" w:fill="8DB3E2" w:themeFill="text2" w:themeFillTint="66"/>
          </w:tcPr>
          <w:p w14:paraId="5895C0C2" w14:textId="77777777" w:rsidR="00BA10BF" w:rsidRPr="00BA0CA4" w:rsidRDefault="00BA10BF" w:rsidP="00B80A1E">
            <w:pPr>
              <w:spacing w:before="60" w:after="60"/>
              <w:rPr>
                <w:sz w:val="18"/>
                <w:szCs w:val="18"/>
              </w:rPr>
            </w:pPr>
            <w:r w:rsidRPr="00BA0CA4">
              <w:rPr>
                <w:sz w:val="18"/>
                <w:szCs w:val="18"/>
              </w:rPr>
              <w:t>Type</w:t>
            </w:r>
          </w:p>
        </w:tc>
        <w:tc>
          <w:tcPr>
            <w:tcW w:w="1453" w:type="dxa"/>
            <w:tcBorders>
              <w:bottom w:val="single" w:sz="4" w:space="0" w:color="auto"/>
            </w:tcBorders>
            <w:shd w:val="clear" w:color="auto" w:fill="8DB3E2" w:themeFill="text2" w:themeFillTint="66"/>
          </w:tcPr>
          <w:p w14:paraId="0410BFA7" w14:textId="77777777" w:rsidR="00BA10BF" w:rsidRPr="00BA0CA4" w:rsidRDefault="00BA10BF" w:rsidP="00B80A1E">
            <w:pPr>
              <w:spacing w:before="60" w:after="60"/>
              <w:rPr>
                <w:sz w:val="18"/>
                <w:szCs w:val="18"/>
              </w:rPr>
            </w:pPr>
            <w:r w:rsidRPr="00BA0CA4">
              <w:rPr>
                <w:sz w:val="18"/>
                <w:szCs w:val="18"/>
              </w:rPr>
              <w:t>Input (Months)</w:t>
            </w:r>
          </w:p>
        </w:tc>
        <w:tc>
          <w:tcPr>
            <w:tcW w:w="1453" w:type="dxa"/>
            <w:tcBorders>
              <w:bottom w:val="single" w:sz="4" w:space="0" w:color="auto"/>
            </w:tcBorders>
            <w:shd w:val="clear" w:color="auto" w:fill="8DB3E2" w:themeFill="text2" w:themeFillTint="66"/>
          </w:tcPr>
          <w:p w14:paraId="11950FBC" w14:textId="77777777" w:rsidR="00BA10BF" w:rsidRPr="00BA0CA4" w:rsidRDefault="00BA10BF" w:rsidP="00B80A1E">
            <w:pPr>
              <w:spacing w:before="60" w:after="60"/>
              <w:rPr>
                <w:sz w:val="18"/>
                <w:szCs w:val="18"/>
              </w:rPr>
            </w:pPr>
            <w:r w:rsidRPr="00BA0CA4">
              <w:rPr>
                <w:sz w:val="18"/>
                <w:szCs w:val="18"/>
              </w:rPr>
              <w:t>Rate (USD/mth)</w:t>
            </w:r>
          </w:p>
        </w:tc>
        <w:tc>
          <w:tcPr>
            <w:tcW w:w="1453" w:type="dxa"/>
            <w:tcBorders>
              <w:bottom w:val="single" w:sz="4" w:space="0" w:color="auto"/>
            </w:tcBorders>
            <w:shd w:val="clear" w:color="auto" w:fill="8DB3E2" w:themeFill="text2" w:themeFillTint="66"/>
          </w:tcPr>
          <w:p w14:paraId="1E895D44" w14:textId="77777777" w:rsidR="00BA10BF" w:rsidRPr="00BA0CA4" w:rsidRDefault="00BA10BF" w:rsidP="00B80A1E">
            <w:pPr>
              <w:spacing w:before="60" w:after="60"/>
              <w:rPr>
                <w:sz w:val="18"/>
                <w:szCs w:val="18"/>
              </w:rPr>
            </w:pPr>
            <w:r w:rsidRPr="00BA0CA4">
              <w:rPr>
                <w:sz w:val="18"/>
                <w:szCs w:val="18"/>
              </w:rPr>
              <w:t>Amount (USD)</w:t>
            </w:r>
          </w:p>
        </w:tc>
      </w:tr>
      <w:tr w:rsidR="00BA10BF" w:rsidRPr="00BA0CA4" w14:paraId="6151A2E1" w14:textId="77777777">
        <w:tc>
          <w:tcPr>
            <w:tcW w:w="3369" w:type="dxa"/>
            <w:tcBorders>
              <w:left w:val="nil"/>
              <w:right w:val="nil"/>
            </w:tcBorders>
          </w:tcPr>
          <w:p w14:paraId="1FFEA108" w14:textId="77777777" w:rsidR="00BA10BF" w:rsidRPr="00BA0CA4" w:rsidRDefault="00BA10BF" w:rsidP="003918BA">
            <w:pPr>
              <w:rPr>
                <w:b/>
              </w:rPr>
            </w:pPr>
            <w:r w:rsidRPr="00BA0CA4">
              <w:rPr>
                <w:b/>
              </w:rPr>
              <w:t>Support to Implementation Unit</w:t>
            </w:r>
          </w:p>
        </w:tc>
        <w:tc>
          <w:tcPr>
            <w:tcW w:w="1452" w:type="dxa"/>
            <w:tcBorders>
              <w:left w:val="nil"/>
              <w:right w:val="nil"/>
            </w:tcBorders>
          </w:tcPr>
          <w:p w14:paraId="067465DC" w14:textId="77777777" w:rsidR="00BA10BF" w:rsidRPr="00BA0CA4" w:rsidRDefault="00BA10BF" w:rsidP="003918BA">
            <w:pPr>
              <w:rPr>
                <w:b/>
              </w:rPr>
            </w:pPr>
          </w:p>
        </w:tc>
        <w:tc>
          <w:tcPr>
            <w:tcW w:w="1453" w:type="dxa"/>
            <w:tcBorders>
              <w:left w:val="nil"/>
              <w:right w:val="nil"/>
            </w:tcBorders>
          </w:tcPr>
          <w:p w14:paraId="3A745402" w14:textId="77777777" w:rsidR="00BA10BF" w:rsidRPr="00BA0CA4" w:rsidRDefault="00BA10BF" w:rsidP="003918BA">
            <w:pPr>
              <w:rPr>
                <w:b/>
              </w:rPr>
            </w:pPr>
          </w:p>
        </w:tc>
        <w:tc>
          <w:tcPr>
            <w:tcW w:w="1453" w:type="dxa"/>
            <w:tcBorders>
              <w:left w:val="nil"/>
              <w:right w:val="nil"/>
            </w:tcBorders>
          </w:tcPr>
          <w:p w14:paraId="1BC79537" w14:textId="77777777" w:rsidR="00BA10BF" w:rsidRPr="00BA0CA4" w:rsidRDefault="00BA10BF" w:rsidP="003918BA">
            <w:pPr>
              <w:rPr>
                <w:b/>
              </w:rPr>
            </w:pPr>
          </w:p>
        </w:tc>
        <w:tc>
          <w:tcPr>
            <w:tcW w:w="1453" w:type="dxa"/>
            <w:tcBorders>
              <w:left w:val="nil"/>
              <w:right w:val="nil"/>
            </w:tcBorders>
          </w:tcPr>
          <w:p w14:paraId="52B41334" w14:textId="77777777" w:rsidR="00BA10BF" w:rsidRPr="00BA0CA4" w:rsidRDefault="00BA10BF" w:rsidP="003918BA">
            <w:pPr>
              <w:rPr>
                <w:b/>
              </w:rPr>
            </w:pPr>
          </w:p>
        </w:tc>
      </w:tr>
      <w:tr w:rsidR="00BA10BF" w:rsidRPr="00BA0CA4" w14:paraId="08CAF721" w14:textId="77777777">
        <w:tc>
          <w:tcPr>
            <w:tcW w:w="3369" w:type="dxa"/>
            <w:tcBorders>
              <w:bottom w:val="single" w:sz="4" w:space="0" w:color="auto"/>
            </w:tcBorders>
            <w:shd w:val="clear" w:color="auto" w:fill="DBE5F1" w:themeFill="accent1" w:themeFillTint="33"/>
          </w:tcPr>
          <w:p w14:paraId="13E28EA6" w14:textId="77777777" w:rsidR="00BA10BF" w:rsidRPr="00BA0CA4" w:rsidRDefault="00BA10BF" w:rsidP="00B80A1E">
            <w:pPr>
              <w:spacing w:before="60" w:after="60"/>
              <w:rPr>
                <w:sz w:val="18"/>
                <w:szCs w:val="18"/>
              </w:rPr>
            </w:pPr>
            <w:r w:rsidRPr="00BA0CA4">
              <w:rPr>
                <w:sz w:val="18"/>
                <w:szCs w:val="18"/>
              </w:rPr>
              <w:t>Senior TA</w:t>
            </w:r>
          </w:p>
        </w:tc>
        <w:tc>
          <w:tcPr>
            <w:tcW w:w="1452" w:type="dxa"/>
            <w:tcBorders>
              <w:bottom w:val="single" w:sz="4" w:space="0" w:color="auto"/>
            </w:tcBorders>
            <w:shd w:val="clear" w:color="auto" w:fill="DBE5F1" w:themeFill="accent1" w:themeFillTint="33"/>
          </w:tcPr>
          <w:p w14:paraId="758721E9" w14:textId="77777777" w:rsidR="00BA10BF" w:rsidRPr="00BA0CA4" w:rsidRDefault="00BA10BF" w:rsidP="00B80A1E">
            <w:pPr>
              <w:spacing w:before="60" w:after="60"/>
              <w:rPr>
                <w:sz w:val="18"/>
                <w:szCs w:val="18"/>
              </w:rPr>
            </w:pPr>
            <w:r w:rsidRPr="00BA0CA4">
              <w:rPr>
                <w:sz w:val="18"/>
                <w:szCs w:val="18"/>
              </w:rPr>
              <w:t>International</w:t>
            </w:r>
          </w:p>
        </w:tc>
        <w:tc>
          <w:tcPr>
            <w:tcW w:w="1453" w:type="dxa"/>
            <w:tcBorders>
              <w:bottom w:val="single" w:sz="4" w:space="0" w:color="auto"/>
            </w:tcBorders>
            <w:shd w:val="clear" w:color="auto" w:fill="DBE5F1" w:themeFill="accent1" w:themeFillTint="33"/>
          </w:tcPr>
          <w:p w14:paraId="5C2CDCE8" w14:textId="77777777" w:rsidR="00BA10BF" w:rsidRPr="00BA0CA4" w:rsidRDefault="00BA10BF" w:rsidP="00B80A1E">
            <w:pPr>
              <w:spacing w:before="60" w:after="60"/>
              <w:rPr>
                <w:sz w:val="18"/>
                <w:szCs w:val="18"/>
              </w:rPr>
            </w:pPr>
            <w:r w:rsidRPr="00BA0CA4">
              <w:rPr>
                <w:sz w:val="18"/>
                <w:szCs w:val="18"/>
              </w:rPr>
              <w:t>6</w:t>
            </w:r>
          </w:p>
        </w:tc>
        <w:tc>
          <w:tcPr>
            <w:tcW w:w="1453" w:type="dxa"/>
            <w:tcBorders>
              <w:bottom w:val="single" w:sz="4" w:space="0" w:color="auto"/>
            </w:tcBorders>
            <w:shd w:val="clear" w:color="auto" w:fill="DBE5F1" w:themeFill="accent1" w:themeFillTint="33"/>
          </w:tcPr>
          <w:p w14:paraId="40239476" w14:textId="77777777" w:rsidR="00BA10BF" w:rsidRPr="00BA0CA4" w:rsidRDefault="00BA10BF" w:rsidP="00B80A1E">
            <w:pPr>
              <w:spacing w:before="60" w:after="60"/>
              <w:rPr>
                <w:sz w:val="18"/>
                <w:szCs w:val="18"/>
              </w:rPr>
            </w:pPr>
            <w:r w:rsidRPr="00BA0CA4">
              <w:rPr>
                <w:sz w:val="18"/>
                <w:szCs w:val="18"/>
              </w:rPr>
              <w:t>25,000</w:t>
            </w:r>
          </w:p>
        </w:tc>
        <w:tc>
          <w:tcPr>
            <w:tcW w:w="1453" w:type="dxa"/>
            <w:tcBorders>
              <w:bottom w:val="single" w:sz="4" w:space="0" w:color="auto"/>
            </w:tcBorders>
            <w:shd w:val="clear" w:color="auto" w:fill="DBE5F1" w:themeFill="accent1" w:themeFillTint="33"/>
          </w:tcPr>
          <w:p w14:paraId="30034716" w14:textId="77777777" w:rsidR="00BA10BF" w:rsidRPr="00BA0CA4" w:rsidRDefault="003918BA" w:rsidP="00B80A1E">
            <w:pPr>
              <w:spacing w:before="60" w:after="60"/>
              <w:rPr>
                <w:sz w:val="18"/>
                <w:szCs w:val="18"/>
              </w:rPr>
            </w:pPr>
            <w:r w:rsidRPr="00BA0CA4">
              <w:rPr>
                <w:sz w:val="18"/>
                <w:szCs w:val="18"/>
              </w:rPr>
              <w:t>150,000</w:t>
            </w:r>
          </w:p>
        </w:tc>
      </w:tr>
      <w:tr w:rsidR="00BA10BF" w:rsidRPr="00BA0CA4" w14:paraId="2C15FA3A" w14:textId="77777777">
        <w:tc>
          <w:tcPr>
            <w:tcW w:w="3369" w:type="dxa"/>
            <w:tcBorders>
              <w:left w:val="nil"/>
              <w:right w:val="nil"/>
            </w:tcBorders>
          </w:tcPr>
          <w:p w14:paraId="6D77622F" w14:textId="77777777" w:rsidR="00BA10BF" w:rsidRPr="00BA0CA4" w:rsidRDefault="00BA10BF" w:rsidP="003918BA">
            <w:pPr>
              <w:rPr>
                <w:b/>
              </w:rPr>
            </w:pPr>
            <w:r w:rsidRPr="00BA0CA4">
              <w:rPr>
                <w:b/>
              </w:rPr>
              <w:t>Support to Towns</w:t>
            </w:r>
          </w:p>
        </w:tc>
        <w:tc>
          <w:tcPr>
            <w:tcW w:w="1452" w:type="dxa"/>
            <w:tcBorders>
              <w:left w:val="nil"/>
              <w:right w:val="nil"/>
            </w:tcBorders>
          </w:tcPr>
          <w:p w14:paraId="17FEA3EE" w14:textId="77777777" w:rsidR="00BA10BF" w:rsidRPr="00BA0CA4" w:rsidRDefault="00BA10BF" w:rsidP="003918BA">
            <w:pPr>
              <w:rPr>
                <w:b/>
              </w:rPr>
            </w:pPr>
          </w:p>
        </w:tc>
        <w:tc>
          <w:tcPr>
            <w:tcW w:w="1453" w:type="dxa"/>
            <w:tcBorders>
              <w:left w:val="nil"/>
              <w:right w:val="nil"/>
            </w:tcBorders>
          </w:tcPr>
          <w:p w14:paraId="1EE3A8DF" w14:textId="77777777" w:rsidR="00BA10BF" w:rsidRPr="00BA0CA4" w:rsidRDefault="00BA10BF" w:rsidP="003918BA">
            <w:pPr>
              <w:rPr>
                <w:b/>
              </w:rPr>
            </w:pPr>
          </w:p>
        </w:tc>
        <w:tc>
          <w:tcPr>
            <w:tcW w:w="1453" w:type="dxa"/>
            <w:tcBorders>
              <w:left w:val="nil"/>
              <w:right w:val="nil"/>
            </w:tcBorders>
          </w:tcPr>
          <w:p w14:paraId="1ED22A76" w14:textId="77777777" w:rsidR="00BA10BF" w:rsidRPr="00BA0CA4" w:rsidRDefault="00BA10BF" w:rsidP="003918BA">
            <w:pPr>
              <w:rPr>
                <w:b/>
              </w:rPr>
            </w:pPr>
          </w:p>
        </w:tc>
        <w:tc>
          <w:tcPr>
            <w:tcW w:w="1453" w:type="dxa"/>
            <w:tcBorders>
              <w:left w:val="nil"/>
              <w:right w:val="nil"/>
            </w:tcBorders>
          </w:tcPr>
          <w:p w14:paraId="7FB3B439" w14:textId="77777777" w:rsidR="00BA10BF" w:rsidRPr="00BA0CA4" w:rsidRDefault="00BA10BF" w:rsidP="003918BA">
            <w:pPr>
              <w:rPr>
                <w:b/>
              </w:rPr>
            </w:pPr>
          </w:p>
        </w:tc>
      </w:tr>
      <w:tr w:rsidR="00BA10BF" w:rsidRPr="00BA0CA4" w14:paraId="2F74D3E6" w14:textId="77777777">
        <w:tc>
          <w:tcPr>
            <w:tcW w:w="3369" w:type="dxa"/>
          </w:tcPr>
          <w:p w14:paraId="622D3EF0" w14:textId="77777777" w:rsidR="00BA10BF" w:rsidRPr="00BA0CA4" w:rsidRDefault="00BA10BF" w:rsidP="00B80A1E">
            <w:pPr>
              <w:spacing w:before="60" w:after="60"/>
              <w:rPr>
                <w:sz w:val="18"/>
                <w:szCs w:val="18"/>
              </w:rPr>
            </w:pPr>
            <w:r w:rsidRPr="00BA0CA4">
              <w:rPr>
                <w:sz w:val="18"/>
                <w:szCs w:val="18"/>
              </w:rPr>
              <w:t>Team Leader/Commercial Specialist</w:t>
            </w:r>
          </w:p>
        </w:tc>
        <w:tc>
          <w:tcPr>
            <w:tcW w:w="1452" w:type="dxa"/>
          </w:tcPr>
          <w:p w14:paraId="7CD45C0B" w14:textId="77777777" w:rsidR="00BA10BF" w:rsidRPr="00BA0CA4" w:rsidRDefault="00BA10BF" w:rsidP="00B80A1E">
            <w:pPr>
              <w:spacing w:before="60" w:after="60"/>
              <w:rPr>
                <w:sz w:val="18"/>
                <w:szCs w:val="18"/>
              </w:rPr>
            </w:pPr>
            <w:r w:rsidRPr="00BA0CA4">
              <w:rPr>
                <w:sz w:val="18"/>
                <w:szCs w:val="18"/>
              </w:rPr>
              <w:t>Regional</w:t>
            </w:r>
          </w:p>
        </w:tc>
        <w:tc>
          <w:tcPr>
            <w:tcW w:w="1453" w:type="dxa"/>
          </w:tcPr>
          <w:p w14:paraId="79DC108C" w14:textId="77777777" w:rsidR="00BA10BF" w:rsidRPr="00BA0CA4" w:rsidRDefault="00BA10BF" w:rsidP="00B80A1E">
            <w:pPr>
              <w:spacing w:before="60" w:after="60"/>
              <w:rPr>
                <w:sz w:val="18"/>
                <w:szCs w:val="18"/>
              </w:rPr>
            </w:pPr>
            <w:r w:rsidRPr="00BA0CA4">
              <w:rPr>
                <w:sz w:val="18"/>
                <w:szCs w:val="18"/>
              </w:rPr>
              <w:t>18</w:t>
            </w:r>
          </w:p>
        </w:tc>
        <w:tc>
          <w:tcPr>
            <w:tcW w:w="1453" w:type="dxa"/>
          </w:tcPr>
          <w:p w14:paraId="0A73C31F" w14:textId="77777777" w:rsidR="00BA10BF" w:rsidRPr="00BA0CA4" w:rsidRDefault="003918BA" w:rsidP="00B80A1E">
            <w:pPr>
              <w:spacing w:before="60" w:after="60"/>
              <w:rPr>
                <w:sz w:val="18"/>
                <w:szCs w:val="18"/>
              </w:rPr>
            </w:pPr>
            <w:r w:rsidRPr="00BA0CA4">
              <w:rPr>
                <w:sz w:val="18"/>
                <w:szCs w:val="18"/>
              </w:rPr>
              <w:t>15,000</w:t>
            </w:r>
          </w:p>
        </w:tc>
        <w:tc>
          <w:tcPr>
            <w:tcW w:w="1453" w:type="dxa"/>
          </w:tcPr>
          <w:p w14:paraId="16114445" w14:textId="77777777" w:rsidR="00BA10BF" w:rsidRPr="00BA0CA4" w:rsidRDefault="003918BA" w:rsidP="00B80A1E">
            <w:pPr>
              <w:spacing w:before="60" w:after="60"/>
              <w:rPr>
                <w:sz w:val="18"/>
                <w:szCs w:val="18"/>
              </w:rPr>
            </w:pPr>
            <w:r w:rsidRPr="00BA0CA4">
              <w:rPr>
                <w:sz w:val="18"/>
                <w:szCs w:val="18"/>
              </w:rPr>
              <w:t>270,000</w:t>
            </w:r>
          </w:p>
        </w:tc>
      </w:tr>
      <w:tr w:rsidR="00BA10BF" w:rsidRPr="00BA0CA4" w14:paraId="5FA1E9BB" w14:textId="77777777">
        <w:tc>
          <w:tcPr>
            <w:tcW w:w="3369" w:type="dxa"/>
          </w:tcPr>
          <w:p w14:paraId="2FF1E750" w14:textId="77777777" w:rsidR="00BA10BF" w:rsidRPr="00BA0CA4" w:rsidRDefault="00BA10BF" w:rsidP="00B80A1E">
            <w:pPr>
              <w:spacing w:before="60" w:after="60"/>
              <w:rPr>
                <w:sz w:val="18"/>
                <w:szCs w:val="18"/>
              </w:rPr>
            </w:pPr>
            <w:r w:rsidRPr="00BA0CA4">
              <w:rPr>
                <w:sz w:val="18"/>
                <w:szCs w:val="18"/>
              </w:rPr>
              <w:t>Community Sensitisation Specialist</w:t>
            </w:r>
          </w:p>
        </w:tc>
        <w:tc>
          <w:tcPr>
            <w:tcW w:w="1452" w:type="dxa"/>
          </w:tcPr>
          <w:p w14:paraId="6E43A9D9" w14:textId="77777777" w:rsidR="00BA10BF" w:rsidRPr="00BA0CA4" w:rsidRDefault="00BA10BF" w:rsidP="00B80A1E">
            <w:pPr>
              <w:spacing w:before="60" w:after="60"/>
              <w:rPr>
                <w:sz w:val="18"/>
                <w:szCs w:val="18"/>
              </w:rPr>
            </w:pPr>
            <w:r w:rsidRPr="00BA0CA4">
              <w:rPr>
                <w:sz w:val="18"/>
                <w:szCs w:val="18"/>
              </w:rPr>
              <w:t>National</w:t>
            </w:r>
          </w:p>
        </w:tc>
        <w:tc>
          <w:tcPr>
            <w:tcW w:w="1453" w:type="dxa"/>
          </w:tcPr>
          <w:p w14:paraId="34D7D61B" w14:textId="77777777" w:rsidR="00BA10BF" w:rsidRPr="00BA0CA4" w:rsidRDefault="00BA10BF" w:rsidP="00B80A1E">
            <w:pPr>
              <w:spacing w:before="60" w:after="60"/>
              <w:rPr>
                <w:sz w:val="18"/>
                <w:szCs w:val="18"/>
              </w:rPr>
            </w:pPr>
            <w:r w:rsidRPr="00BA0CA4">
              <w:rPr>
                <w:sz w:val="18"/>
                <w:szCs w:val="18"/>
              </w:rPr>
              <w:t>18</w:t>
            </w:r>
          </w:p>
        </w:tc>
        <w:tc>
          <w:tcPr>
            <w:tcW w:w="1453" w:type="dxa"/>
          </w:tcPr>
          <w:p w14:paraId="573D8F6A" w14:textId="77777777" w:rsidR="00BA10BF" w:rsidRPr="00BA0CA4" w:rsidRDefault="003918BA" w:rsidP="00B80A1E">
            <w:pPr>
              <w:spacing w:before="60" w:after="60"/>
              <w:rPr>
                <w:sz w:val="18"/>
                <w:szCs w:val="18"/>
              </w:rPr>
            </w:pPr>
            <w:r w:rsidRPr="00BA0CA4">
              <w:rPr>
                <w:sz w:val="18"/>
                <w:szCs w:val="18"/>
              </w:rPr>
              <w:t>10,</w:t>
            </w:r>
            <w:r w:rsidR="00BA10BF" w:rsidRPr="00BA0CA4">
              <w:rPr>
                <w:sz w:val="18"/>
                <w:szCs w:val="18"/>
              </w:rPr>
              <w:t>000</w:t>
            </w:r>
          </w:p>
        </w:tc>
        <w:tc>
          <w:tcPr>
            <w:tcW w:w="1453" w:type="dxa"/>
          </w:tcPr>
          <w:p w14:paraId="6FB3CBE4" w14:textId="77777777" w:rsidR="00BA10BF" w:rsidRPr="00BA0CA4" w:rsidRDefault="003918BA" w:rsidP="00B80A1E">
            <w:pPr>
              <w:spacing w:before="60" w:after="60"/>
              <w:rPr>
                <w:sz w:val="18"/>
                <w:szCs w:val="18"/>
              </w:rPr>
            </w:pPr>
            <w:r w:rsidRPr="00BA0CA4">
              <w:rPr>
                <w:sz w:val="18"/>
                <w:szCs w:val="18"/>
              </w:rPr>
              <w:t>180,000</w:t>
            </w:r>
          </w:p>
        </w:tc>
      </w:tr>
      <w:tr w:rsidR="00BA10BF" w:rsidRPr="00BA0CA4" w14:paraId="64BC7187" w14:textId="77777777">
        <w:tc>
          <w:tcPr>
            <w:tcW w:w="3369" w:type="dxa"/>
          </w:tcPr>
          <w:p w14:paraId="6190872B" w14:textId="77777777" w:rsidR="00BA10BF" w:rsidRPr="00BA0CA4" w:rsidRDefault="00BA10BF" w:rsidP="00B80A1E">
            <w:pPr>
              <w:spacing w:before="60" w:after="60"/>
              <w:rPr>
                <w:sz w:val="18"/>
                <w:szCs w:val="18"/>
              </w:rPr>
            </w:pPr>
            <w:r w:rsidRPr="00BA0CA4">
              <w:rPr>
                <w:sz w:val="18"/>
                <w:szCs w:val="18"/>
              </w:rPr>
              <w:t>Technical Specialist</w:t>
            </w:r>
          </w:p>
        </w:tc>
        <w:tc>
          <w:tcPr>
            <w:tcW w:w="1452" w:type="dxa"/>
          </w:tcPr>
          <w:p w14:paraId="009E6D78" w14:textId="77777777" w:rsidR="00BA10BF" w:rsidRPr="00BA0CA4" w:rsidRDefault="00BA10BF" w:rsidP="00B80A1E">
            <w:pPr>
              <w:spacing w:before="60" w:after="60"/>
              <w:rPr>
                <w:sz w:val="18"/>
                <w:szCs w:val="18"/>
              </w:rPr>
            </w:pPr>
            <w:r w:rsidRPr="00BA0CA4">
              <w:rPr>
                <w:sz w:val="18"/>
                <w:szCs w:val="18"/>
              </w:rPr>
              <w:t>Regional</w:t>
            </w:r>
          </w:p>
        </w:tc>
        <w:tc>
          <w:tcPr>
            <w:tcW w:w="1453" w:type="dxa"/>
          </w:tcPr>
          <w:p w14:paraId="58DA36D6" w14:textId="77777777" w:rsidR="00BA10BF" w:rsidRPr="00BA0CA4" w:rsidRDefault="00BA10BF" w:rsidP="00B80A1E">
            <w:pPr>
              <w:spacing w:before="60" w:after="60"/>
              <w:rPr>
                <w:sz w:val="18"/>
                <w:szCs w:val="18"/>
              </w:rPr>
            </w:pPr>
            <w:r w:rsidRPr="00BA0CA4">
              <w:rPr>
                <w:sz w:val="18"/>
                <w:szCs w:val="18"/>
              </w:rPr>
              <w:t>12</w:t>
            </w:r>
          </w:p>
        </w:tc>
        <w:tc>
          <w:tcPr>
            <w:tcW w:w="1453" w:type="dxa"/>
          </w:tcPr>
          <w:p w14:paraId="467689F5" w14:textId="77777777" w:rsidR="00BA10BF" w:rsidRPr="00BA0CA4" w:rsidRDefault="003918BA" w:rsidP="00B80A1E">
            <w:pPr>
              <w:spacing w:before="60" w:after="60"/>
              <w:rPr>
                <w:sz w:val="18"/>
                <w:szCs w:val="18"/>
              </w:rPr>
            </w:pPr>
            <w:r w:rsidRPr="00BA0CA4">
              <w:rPr>
                <w:sz w:val="18"/>
                <w:szCs w:val="18"/>
              </w:rPr>
              <w:t>10,000</w:t>
            </w:r>
          </w:p>
        </w:tc>
        <w:tc>
          <w:tcPr>
            <w:tcW w:w="1453" w:type="dxa"/>
          </w:tcPr>
          <w:p w14:paraId="4C97559E" w14:textId="77777777" w:rsidR="00BA10BF" w:rsidRPr="00BA0CA4" w:rsidRDefault="003918BA" w:rsidP="00B80A1E">
            <w:pPr>
              <w:spacing w:before="60" w:after="60"/>
              <w:rPr>
                <w:sz w:val="18"/>
                <w:szCs w:val="18"/>
              </w:rPr>
            </w:pPr>
            <w:r w:rsidRPr="00BA0CA4">
              <w:rPr>
                <w:sz w:val="18"/>
                <w:szCs w:val="18"/>
              </w:rPr>
              <w:t>120,000</w:t>
            </w:r>
          </w:p>
        </w:tc>
      </w:tr>
      <w:tr w:rsidR="00BA10BF" w:rsidRPr="00BA0CA4" w14:paraId="78A8D95A" w14:textId="77777777">
        <w:tc>
          <w:tcPr>
            <w:tcW w:w="3369" w:type="dxa"/>
          </w:tcPr>
          <w:p w14:paraId="2C5C2DCC" w14:textId="77777777" w:rsidR="00BA10BF" w:rsidRPr="00BA0CA4" w:rsidRDefault="00BA10BF" w:rsidP="00B80A1E">
            <w:pPr>
              <w:spacing w:before="60" w:after="60"/>
              <w:rPr>
                <w:sz w:val="18"/>
                <w:szCs w:val="18"/>
              </w:rPr>
            </w:pPr>
            <w:r w:rsidRPr="00BA0CA4">
              <w:rPr>
                <w:sz w:val="18"/>
                <w:szCs w:val="18"/>
              </w:rPr>
              <w:t>Backstopping</w:t>
            </w:r>
          </w:p>
        </w:tc>
        <w:tc>
          <w:tcPr>
            <w:tcW w:w="1452" w:type="dxa"/>
          </w:tcPr>
          <w:p w14:paraId="6755B835" w14:textId="77777777" w:rsidR="00BA10BF" w:rsidRPr="00BA0CA4" w:rsidRDefault="00BA10BF" w:rsidP="00B80A1E">
            <w:pPr>
              <w:spacing w:before="60" w:after="60"/>
              <w:rPr>
                <w:sz w:val="18"/>
                <w:szCs w:val="18"/>
              </w:rPr>
            </w:pPr>
            <w:r w:rsidRPr="00BA0CA4">
              <w:rPr>
                <w:sz w:val="18"/>
                <w:szCs w:val="18"/>
              </w:rPr>
              <w:t>International</w:t>
            </w:r>
          </w:p>
        </w:tc>
        <w:tc>
          <w:tcPr>
            <w:tcW w:w="1453" w:type="dxa"/>
          </w:tcPr>
          <w:p w14:paraId="5E88C5EF" w14:textId="77777777" w:rsidR="00BA10BF" w:rsidRPr="00BA0CA4" w:rsidRDefault="00BA10BF" w:rsidP="00B80A1E">
            <w:pPr>
              <w:spacing w:before="60" w:after="60"/>
              <w:rPr>
                <w:sz w:val="18"/>
                <w:szCs w:val="18"/>
              </w:rPr>
            </w:pPr>
            <w:r w:rsidRPr="00BA0CA4">
              <w:rPr>
                <w:sz w:val="18"/>
                <w:szCs w:val="18"/>
              </w:rPr>
              <w:t>3</w:t>
            </w:r>
          </w:p>
        </w:tc>
        <w:tc>
          <w:tcPr>
            <w:tcW w:w="1453" w:type="dxa"/>
          </w:tcPr>
          <w:p w14:paraId="401E4541" w14:textId="77777777" w:rsidR="00BA10BF" w:rsidRPr="00BA0CA4" w:rsidRDefault="00BA10BF" w:rsidP="00B80A1E">
            <w:pPr>
              <w:spacing w:before="60" w:after="60"/>
              <w:rPr>
                <w:sz w:val="18"/>
                <w:szCs w:val="18"/>
              </w:rPr>
            </w:pPr>
            <w:r w:rsidRPr="00BA0CA4">
              <w:rPr>
                <w:sz w:val="18"/>
                <w:szCs w:val="18"/>
              </w:rPr>
              <w:t>25,000</w:t>
            </w:r>
          </w:p>
        </w:tc>
        <w:tc>
          <w:tcPr>
            <w:tcW w:w="1453" w:type="dxa"/>
          </w:tcPr>
          <w:p w14:paraId="6453A9E0" w14:textId="77777777" w:rsidR="00BA10BF" w:rsidRPr="00BA0CA4" w:rsidRDefault="003918BA" w:rsidP="00B80A1E">
            <w:pPr>
              <w:spacing w:before="60" w:after="60"/>
              <w:rPr>
                <w:sz w:val="18"/>
                <w:szCs w:val="18"/>
              </w:rPr>
            </w:pPr>
            <w:r w:rsidRPr="00BA0CA4">
              <w:rPr>
                <w:sz w:val="18"/>
                <w:szCs w:val="18"/>
              </w:rPr>
              <w:t>75,000</w:t>
            </w:r>
          </w:p>
        </w:tc>
      </w:tr>
      <w:tr w:rsidR="003918BA" w:rsidRPr="00BA0CA4" w14:paraId="652C8E9D" w14:textId="77777777">
        <w:tc>
          <w:tcPr>
            <w:tcW w:w="3369" w:type="dxa"/>
            <w:tcBorders>
              <w:bottom w:val="single" w:sz="4" w:space="0" w:color="auto"/>
            </w:tcBorders>
            <w:shd w:val="clear" w:color="auto" w:fill="DBE5F1" w:themeFill="accent1" w:themeFillTint="33"/>
          </w:tcPr>
          <w:p w14:paraId="00A74FE1" w14:textId="77777777" w:rsidR="003918BA" w:rsidRPr="00BA0CA4" w:rsidRDefault="003918BA" w:rsidP="00B80A1E">
            <w:pPr>
              <w:spacing w:before="60" w:after="60"/>
              <w:rPr>
                <w:sz w:val="18"/>
                <w:szCs w:val="18"/>
              </w:rPr>
            </w:pPr>
            <w:r w:rsidRPr="00BA0CA4">
              <w:rPr>
                <w:sz w:val="18"/>
                <w:szCs w:val="18"/>
              </w:rPr>
              <w:t>Sub Total</w:t>
            </w:r>
          </w:p>
        </w:tc>
        <w:tc>
          <w:tcPr>
            <w:tcW w:w="1452" w:type="dxa"/>
            <w:tcBorders>
              <w:bottom w:val="single" w:sz="4" w:space="0" w:color="auto"/>
            </w:tcBorders>
            <w:shd w:val="clear" w:color="auto" w:fill="DBE5F1" w:themeFill="accent1" w:themeFillTint="33"/>
          </w:tcPr>
          <w:p w14:paraId="2DB019B8" w14:textId="77777777" w:rsidR="003918BA" w:rsidRPr="00BA0CA4" w:rsidRDefault="003918BA" w:rsidP="00B80A1E">
            <w:pPr>
              <w:spacing w:before="60" w:after="60"/>
              <w:rPr>
                <w:sz w:val="18"/>
                <w:szCs w:val="18"/>
              </w:rPr>
            </w:pPr>
          </w:p>
        </w:tc>
        <w:tc>
          <w:tcPr>
            <w:tcW w:w="1453" w:type="dxa"/>
            <w:tcBorders>
              <w:bottom w:val="single" w:sz="4" w:space="0" w:color="auto"/>
            </w:tcBorders>
            <w:shd w:val="clear" w:color="auto" w:fill="DBE5F1" w:themeFill="accent1" w:themeFillTint="33"/>
          </w:tcPr>
          <w:p w14:paraId="57D77D69" w14:textId="77777777" w:rsidR="003918BA" w:rsidRPr="00BA0CA4" w:rsidRDefault="003918BA" w:rsidP="00B80A1E">
            <w:pPr>
              <w:spacing w:before="60" w:after="60"/>
              <w:rPr>
                <w:sz w:val="18"/>
                <w:szCs w:val="18"/>
              </w:rPr>
            </w:pPr>
          </w:p>
        </w:tc>
        <w:tc>
          <w:tcPr>
            <w:tcW w:w="1453" w:type="dxa"/>
            <w:tcBorders>
              <w:bottom w:val="single" w:sz="4" w:space="0" w:color="auto"/>
            </w:tcBorders>
            <w:shd w:val="clear" w:color="auto" w:fill="DBE5F1" w:themeFill="accent1" w:themeFillTint="33"/>
          </w:tcPr>
          <w:p w14:paraId="00F31B20" w14:textId="77777777" w:rsidR="003918BA" w:rsidRPr="00BA0CA4" w:rsidRDefault="003918BA" w:rsidP="00B80A1E">
            <w:pPr>
              <w:spacing w:before="60" w:after="60"/>
              <w:rPr>
                <w:sz w:val="18"/>
                <w:szCs w:val="18"/>
              </w:rPr>
            </w:pPr>
          </w:p>
        </w:tc>
        <w:tc>
          <w:tcPr>
            <w:tcW w:w="1453" w:type="dxa"/>
            <w:tcBorders>
              <w:bottom w:val="single" w:sz="4" w:space="0" w:color="auto"/>
            </w:tcBorders>
            <w:shd w:val="clear" w:color="auto" w:fill="DBE5F1" w:themeFill="accent1" w:themeFillTint="33"/>
          </w:tcPr>
          <w:p w14:paraId="09643AB3" w14:textId="77777777" w:rsidR="003918BA" w:rsidRPr="00BA0CA4" w:rsidRDefault="003918BA" w:rsidP="00B80A1E">
            <w:pPr>
              <w:spacing w:before="60" w:after="60"/>
              <w:rPr>
                <w:sz w:val="18"/>
                <w:szCs w:val="18"/>
              </w:rPr>
            </w:pPr>
            <w:r w:rsidRPr="00BA0CA4">
              <w:rPr>
                <w:sz w:val="18"/>
                <w:szCs w:val="18"/>
              </w:rPr>
              <w:t>645,000</w:t>
            </w:r>
          </w:p>
        </w:tc>
      </w:tr>
      <w:tr w:rsidR="003918BA" w:rsidRPr="00BA0CA4" w14:paraId="3F695AE9" w14:textId="77777777">
        <w:tc>
          <w:tcPr>
            <w:tcW w:w="3369" w:type="dxa"/>
            <w:tcBorders>
              <w:left w:val="nil"/>
              <w:right w:val="nil"/>
            </w:tcBorders>
          </w:tcPr>
          <w:p w14:paraId="7967FB1B" w14:textId="77777777" w:rsidR="003918BA" w:rsidRPr="00BA0CA4" w:rsidRDefault="003918BA" w:rsidP="003918BA">
            <w:pPr>
              <w:rPr>
                <w:sz w:val="16"/>
                <w:szCs w:val="16"/>
              </w:rPr>
            </w:pPr>
          </w:p>
        </w:tc>
        <w:tc>
          <w:tcPr>
            <w:tcW w:w="1452" w:type="dxa"/>
            <w:tcBorders>
              <w:left w:val="nil"/>
              <w:right w:val="nil"/>
            </w:tcBorders>
          </w:tcPr>
          <w:p w14:paraId="251929B4" w14:textId="77777777" w:rsidR="003918BA" w:rsidRPr="00BA0CA4" w:rsidRDefault="003918BA" w:rsidP="003918BA">
            <w:pPr>
              <w:rPr>
                <w:sz w:val="16"/>
                <w:szCs w:val="16"/>
              </w:rPr>
            </w:pPr>
          </w:p>
        </w:tc>
        <w:tc>
          <w:tcPr>
            <w:tcW w:w="1453" w:type="dxa"/>
            <w:tcBorders>
              <w:left w:val="nil"/>
              <w:right w:val="nil"/>
            </w:tcBorders>
          </w:tcPr>
          <w:p w14:paraId="5161B1A3" w14:textId="77777777" w:rsidR="003918BA" w:rsidRPr="00BA0CA4" w:rsidRDefault="003918BA" w:rsidP="003918BA">
            <w:pPr>
              <w:rPr>
                <w:sz w:val="16"/>
                <w:szCs w:val="16"/>
              </w:rPr>
            </w:pPr>
          </w:p>
        </w:tc>
        <w:tc>
          <w:tcPr>
            <w:tcW w:w="1453" w:type="dxa"/>
            <w:tcBorders>
              <w:left w:val="nil"/>
              <w:right w:val="nil"/>
            </w:tcBorders>
          </w:tcPr>
          <w:p w14:paraId="2BE88C7D" w14:textId="77777777" w:rsidR="003918BA" w:rsidRPr="00BA0CA4" w:rsidRDefault="003918BA" w:rsidP="003918BA">
            <w:pPr>
              <w:rPr>
                <w:sz w:val="16"/>
                <w:szCs w:val="16"/>
              </w:rPr>
            </w:pPr>
          </w:p>
        </w:tc>
        <w:tc>
          <w:tcPr>
            <w:tcW w:w="1453" w:type="dxa"/>
            <w:tcBorders>
              <w:left w:val="nil"/>
              <w:right w:val="nil"/>
            </w:tcBorders>
          </w:tcPr>
          <w:p w14:paraId="13625BD3" w14:textId="77777777" w:rsidR="003918BA" w:rsidRPr="00BA0CA4" w:rsidRDefault="003918BA" w:rsidP="003918BA">
            <w:pPr>
              <w:rPr>
                <w:sz w:val="16"/>
                <w:szCs w:val="16"/>
              </w:rPr>
            </w:pPr>
          </w:p>
        </w:tc>
      </w:tr>
      <w:tr w:rsidR="003918BA" w:rsidRPr="00BA0CA4" w14:paraId="567307B9" w14:textId="77777777">
        <w:tc>
          <w:tcPr>
            <w:tcW w:w="3369" w:type="dxa"/>
            <w:shd w:val="clear" w:color="auto" w:fill="8DB3E2" w:themeFill="text2" w:themeFillTint="66"/>
          </w:tcPr>
          <w:p w14:paraId="47D16B65" w14:textId="77777777" w:rsidR="003918BA" w:rsidRPr="00BA0CA4" w:rsidRDefault="003918BA" w:rsidP="00B80A1E">
            <w:pPr>
              <w:spacing w:before="60" w:after="60"/>
              <w:rPr>
                <w:b/>
              </w:rPr>
            </w:pPr>
            <w:r w:rsidRPr="00BA0CA4">
              <w:rPr>
                <w:b/>
              </w:rPr>
              <w:t>TOTAL</w:t>
            </w:r>
          </w:p>
        </w:tc>
        <w:tc>
          <w:tcPr>
            <w:tcW w:w="1452" w:type="dxa"/>
            <w:shd w:val="clear" w:color="auto" w:fill="8DB3E2" w:themeFill="text2" w:themeFillTint="66"/>
          </w:tcPr>
          <w:p w14:paraId="4811D7DC" w14:textId="77777777" w:rsidR="003918BA" w:rsidRPr="00BA0CA4" w:rsidRDefault="003918BA" w:rsidP="00B80A1E">
            <w:pPr>
              <w:spacing w:before="60" w:after="60"/>
              <w:rPr>
                <w:b/>
                <w:sz w:val="18"/>
                <w:szCs w:val="18"/>
              </w:rPr>
            </w:pPr>
          </w:p>
        </w:tc>
        <w:tc>
          <w:tcPr>
            <w:tcW w:w="1453" w:type="dxa"/>
            <w:shd w:val="clear" w:color="auto" w:fill="8DB3E2" w:themeFill="text2" w:themeFillTint="66"/>
          </w:tcPr>
          <w:p w14:paraId="6F92E86A" w14:textId="77777777" w:rsidR="003918BA" w:rsidRPr="00BA0CA4" w:rsidRDefault="003918BA" w:rsidP="00B80A1E">
            <w:pPr>
              <w:spacing w:before="60" w:after="60"/>
              <w:rPr>
                <w:b/>
                <w:sz w:val="18"/>
                <w:szCs w:val="18"/>
              </w:rPr>
            </w:pPr>
          </w:p>
        </w:tc>
        <w:tc>
          <w:tcPr>
            <w:tcW w:w="1453" w:type="dxa"/>
            <w:shd w:val="clear" w:color="auto" w:fill="8DB3E2" w:themeFill="text2" w:themeFillTint="66"/>
          </w:tcPr>
          <w:p w14:paraId="71EB0E03" w14:textId="77777777" w:rsidR="003918BA" w:rsidRPr="00BA0CA4" w:rsidRDefault="003918BA" w:rsidP="00B80A1E">
            <w:pPr>
              <w:spacing w:before="60" w:after="60"/>
              <w:rPr>
                <w:b/>
                <w:sz w:val="18"/>
                <w:szCs w:val="18"/>
              </w:rPr>
            </w:pPr>
          </w:p>
        </w:tc>
        <w:tc>
          <w:tcPr>
            <w:tcW w:w="1453" w:type="dxa"/>
            <w:shd w:val="clear" w:color="auto" w:fill="8DB3E2" w:themeFill="text2" w:themeFillTint="66"/>
          </w:tcPr>
          <w:p w14:paraId="61856B52" w14:textId="77777777" w:rsidR="003918BA" w:rsidRPr="00BA0CA4" w:rsidRDefault="003918BA" w:rsidP="00B80A1E">
            <w:pPr>
              <w:spacing w:before="60" w:after="60"/>
              <w:rPr>
                <w:b/>
                <w:sz w:val="18"/>
                <w:szCs w:val="18"/>
              </w:rPr>
            </w:pPr>
            <w:r w:rsidRPr="00BA0CA4">
              <w:rPr>
                <w:b/>
                <w:sz w:val="18"/>
                <w:szCs w:val="18"/>
              </w:rPr>
              <w:t>795,000</w:t>
            </w:r>
          </w:p>
        </w:tc>
      </w:tr>
    </w:tbl>
    <w:p w14:paraId="15FC235E" w14:textId="77777777" w:rsidR="00B80A1E" w:rsidRPr="00BA0CA4" w:rsidRDefault="00B80A1E" w:rsidP="00A42B41"/>
    <w:p w14:paraId="04E59ADA" w14:textId="77777777" w:rsidR="003025EA" w:rsidRPr="00BA0CA4" w:rsidRDefault="00476896" w:rsidP="00333CE0">
      <w:pPr>
        <w:pStyle w:val="Heading2"/>
      </w:pPr>
      <w:bookmarkStart w:id="299" w:name="_Toc374109232"/>
      <w:r w:rsidRPr="00BA0CA4">
        <w:t>12</w:t>
      </w:r>
      <w:r w:rsidR="00333CE0" w:rsidRPr="00BA0CA4">
        <w:t xml:space="preserve">.4   </w:t>
      </w:r>
      <w:r w:rsidR="003025EA" w:rsidRPr="00BA0CA4">
        <w:t xml:space="preserve">Programme and </w:t>
      </w:r>
      <w:r w:rsidR="00653712" w:rsidRPr="00BA0CA4">
        <w:t>L</w:t>
      </w:r>
      <w:r w:rsidR="003025EA" w:rsidRPr="00BA0CA4">
        <w:t xml:space="preserve">ogical </w:t>
      </w:r>
      <w:r w:rsidR="00653712" w:rsidRPr="00BA0CA4">
        <w:t>F</w:t>
      </w:r>
      <w:r w:rsidR="003025EA" w:rsidRPr="00BA0CA4">
        <w:t>ramework</w:t>
      </w:r>
      <w:bookmarkEnd w:id="299"/>
    </w:p>
    <w:p w14:paraId="77725E88" w14:textId="77777777" w:rsidR="00333CE0" w:rsidRPr="00BA0CA4" w:rsidRDefault="0020707B" w:rsidP="00EC3DE5">
      <w:pPr>
        <w:jc w:val="both"/>
      </w:pPr>
      <w:r w:rsidRPr="00BA0CA4">
        <w:t xml:space="preserve">Figure </w:t>
      </w:r>
      <w:r w:rsidR="00737140" w:rsidRPr="00BA0CA4">
        <w:t>13</w:t>
      </w:r>
      <w:r w:rsidRPr="00BA0CA4">
        <w:t xml:space="preserve"> below shows the high level implementation programme with implementation starting after the Implementation Unit has been established and the TA consultants appointed</w:t>
      </w:r>
    </w:p>
    <w:p w14:paraId="79A1703A" w14:textId="77777777" w:rsidR="00E4449F" w:rsidRPr="00BA0CA4" w:rsidRDefault="007638C1" w:rsidP="007638C1">
      <w:pPr>
        <w:pStyle w:val="Caption"/>
      </w:pPr>
      <w:bookmarkStart w:id="300" w:name="_Toc364596934"/>
      <w:bookmarkStart w:id="301" w:name="_Toc364602779"/>
      <w:bookmarkStart w:id="302" w:name="_Toc364602990"/>
      <w:bookmarkStart w:id="303" w:name="_Toc364653616"/>
      <w:bookmarkStart w:id="304" w:name="_Toc364653652"/>
      <w:bookmarkStart w:id="305" w:name="_Toc374109278"/>
      <w:r w:rsidRPr="00BA0CA4">
        <w:t xml:space="preserve">Figure </w:t>
      </w:r>
      <w:r w:rsidR="00A4332A">
        <w:fldChar w:fldCharType="begin"/>
      </w:r>
      <w:r w:rsidR="006169FB">
        <w:instrText xml:space="preserve"> SEQ Figure \* ARABIC </w:instrText>
      </w:r>
      <w:r w:rsidR="00A4332A">
        <w:fldChar w:fldCharType="separate"/>
      </w:r>
      <w:r w:rsidR="00FA7BB5">
        <w:rPr>
          <w:noProof/>
        </w:rPr>
        <w:t>14</w:t>
      </w:r>
      <w:r w:rsidR="00A4332A">
        <w:rPr>
          <w:noProof/>
        </w:rPr>
        <w:fldChar w:fldCharType="end"/>
      </w:r>
      <w:r w:rsidRPr="00BA0CA4">
        <w:t xml:space="preserve">: </w:t>
      </w:r>
      <w:r w:rsidR="0020707B" w:rsidRPr="00BA0CA4">
        <w:t>Implementation Programme</w:t>
      </w:r>
      <w:bookmarkEnd w:id="300"/>
      <w:bookmarkEnd w:id="301"/>
      <w:bookmarkEnd w:id="302"/>
      <w:bookmarkEnd w:id="303"/>
      <w:bookmarkEnd w:id="304"/>
      <w:bookmarkEnd w:id="305"/>
    </w:p>
    <w:p w14:paraId="415B65C5" w14:textId="77777777" w:rsidR="00E4449F" w:rsidRPr="00BA0CA4" w:rsidRDefault="0012171F" w:rsidP="0020707B">
      <w:bookmarkStart w:id="306" w:name="_MON_1436351626"/>
      <w:bookmarkEnd w:id="306"/>
      <w:r>
        <w:rPr>
          <w:noProof/>
          <w:lang w:val="en-ZA" w:eastAsia="en-ZA"/>
        </w:rPr>
        <w:drawing>
          <wp:inline distT="0" distB="0" distL="0" distR="0" wp14:anchorId="69F26696" wp14:editId="13566DB9">
            <wp:extent cx="6184265" cy="38100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4265" cy="3810000"/>
                    </a:xfrm>
                    <a:prstGeom prst="rect">
                      <a:avLst/>
                    </a:prstGeom>
                    <a:noFill/>
                    <a:ln>
                      <a:noFill/>
                    </a:ln>
                  </pic:spPr>
                </pic:pic>
              </a:graphicData>
            </a:graphic>
          </wp:inline>
        </w:drawing>
      </w:r>
      <w:r w:rsidR="0020707B" w:rsidRPr="00BA0CA4">
        <w:t>PP – Pre Project</w:t>
      </w:r>
    </w:p>
    <w:p w14:paraId="6A5C046A" w14:textId="77777777" w:rsidR="007A4EF8" w:rsidRPr="00BA0CA4" w:rsidRDefault="007A4EF8">
      <w:pPr>
        <w:rPr>
          <w:rFonts w:eastAsiaTheme="majorEastAsia" w:cstheme="majorBidi"/>
          <w:bCs/>
          <w:color w:val="365F91" w:themeColor="accent1" w:themeShade="BF"/>
          <w:sz w:val="32"/>
          <w:szCs w:val="26"/>
        </w:rPr>
      </w:pPr>
      <w:r w:rsidRPr="00BA0CA4">
        <w:rPr>
          <w:rFonts w:eastAsiaTheme="majorEastAsia" w:cstheme="majorBidi"/>
          <w:bCs/>
          <w:color w:val="365F91" w:themeColor="accent1" w:themeShade="BF"/>
          <w:sz w:val="32"/>
          <w:szCs w:val="26"/>
        </w:rPr>
        <w:br w:type="page"/>
      </w:r>
    </w:p>
    <w:p w14:paraId="67224C25" w14:textId="77777777" w:rsidR="007A4EF8" w:rsidRPr="00BA0CA4" w:rsidRDefault="007638C1" w:rsidP="007638C1">
      <w:pPr>
        <w:pStyle w:val="Caption"/>
      </w:pPr>
      <w:bookmarkStart w:id="307" w:name="_Toc364602745"/>
      <w:bookmarkStart w:id="308" w:name="_Toc364602780"/>
      <w:bookmarkStart w:id="309" w:name="_Toc364653617"/>
      <w:bookmarkStart w:id="310" w:name="_Toc364653653"/>
      <w:bookmarkStart w:id="311" w:name="_Toc374109264"/>
      <w:r w:rsidRPr="00BA0CA4">
        <w:t xml:space="preserve">Table </w:t>
      </w:r>
      <w:r w:rsidR="00A4332A">
        <w:fldChar w:fldCharType="begin"/>
      </w:r>
      <w:r w:rsidR="006169FB">
        <w:instrText xml:space="preserve"> SEQ Table \* ARABIC </w:instrText>
      </w:r>
      <w:r w:rsidR="00A4332A">
        <w:fldChar w:fldCharType="separate"/>
      </w:r>
      <w:r w:rsidR="00FA7BB5">
        <w:rPr>
          <w:noProof/>
        </w:rPr>
        <w:t>22</w:t>
      </w:r>
      <w:r w:rsidR="00A4332A">
        <w:rPr>
          <w:noProof/>
        </w:rPr>
        <w:fldChar w:fldCharType="end"/>
      </w:r>
      <w:r w:rsidRPr="00BA0CA4">
        <w:t xml:space="preserve">: </w:t>
      </w:r>
      <w:r w:rsidR="007A4EF8" w:rsidRPr="00BA0CA4">
        <w:t>Logical Framework for National Implementation Plan</w:t>
      </w:r>
      <w:bookmarkEnd w:id="307"/>
      <w:bookmarkEnd w:id="308"/>
      <w:bookmarkEnd w:id="309"/>
      <w:bookmarkEnd w:id="310"/>
      <w:bookmarkEnd w:id="311"/>
    </w:p>
    <w:tbl>
      <w:tblPr>
        <w:tblW w:w="9014" w:type="dxa"/>
        <w:tblInd w:w="113" w:type="dxa"/>
        <w:tblLook w:val="04A0" w:firstRow="1" w:lastRow="0" w:firstColumn="1" w:lastColumn="0" w:noHBand="0" w:noVBand="1"/>
      </w:tblPr>
      <w:tblGrid>
        <w:gridCol w:w="4592"/>
        <w:gridCol w:w="1814"/>
        <w:gridCol w:w="2608"/>
      </w:tblGrid>
      <w:tr w:rsidR="001D3E10" w:rsidRPr="00BA0CA4" w14:paraId="3F69B441" w14:textId="77777777">
        <w:trPr>
          <w:trHeight w:val="499"/>
        </w:trPr>
        <w:tc>
          <w:tcPr>
            <w:tcW w:w="45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00807" w14:textId="77777777" w:rsidR="00C64EEF" w:rsidRPr="00BA0CA4" w:rsidRDefault="00C64EEF" w:rsidP="00C64EEF">
            <w:pPr>
              <w:spacing w:before="0" w:line="240" w:lineRule="auto"/>
              <w:rPr>
                <w:rFonts w:eastAsia="Times New Roman" w:cs="Times New Roman"/>
                <w:b/>
                <w:bCs/>
                <w:color w:val="000000"/>
                <w:sz w:val="24"/>
                <w:szCs w:val="24"/>
                <w:lang w:eastAsia="en-GB"/>
              </w:rPr>
            </w:pPr>
            <w:r w:rsidRPr="00BA0CA4">
              <w:rPr>
                <w:rFonts w:eastAsia="Times New Roman" w:cs="Times New Roman"/>
                <w:b/>
                <w:bCs/>
                <w:color w:val="000000"/>
                <w:sz w:val="24"/>
                <w:szCs w:val="24"/>
                <w:lang w:eastAsia="en-GB"/>
              </w:rPr>
              <w:t>Objectives</w:t>
            </w:r>
          </w:p>
        </w:tc>
        <w:tc>
          <w:tcPr>
            <w:tcW w:w="18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0AD31" w14:textId="77777777" w:rsidR="00C64EEF" w:rsidRPr="00BA0CA4" w:rsidRDefault="00C64EEF" w:rsidP="00C64EEF">
            <w:pPr>
              <w:spacing w:before="0" w:line="240" w:lineRule="auto"/>
              <w:rPr>
                <w:rFonts w:eastAsia="Times New Roman" w:cs="Times New Roman"/>
                <w:b/>
                <w:bCs/>
                <w:color w:val="000000"/>
                <w:sz w:val="24"/>
                <w:szCs w:val="24"/>
                <w:lang w:eastAsia="en-GB"/>
              </w:rPr>
            </w:pPr>
            <w:r w:rsidRPr="00BA0CA4">
              <w:rPr>
                <w:rFonts w:eastAsia="Times New Roman" w:cs="Times New Roman"/>
                <w:b/>
                <w:bCs/>
                <w:color w:val="000000"/>
                <w:sz w:val="24"/>
                <w:szCs w:val="24"/>
                <w:lang w:eastAsia="en-GB"/>
              </w:rPr>
              <w:t>Indicators</w:t>
            </w:r>
          </w:p>
        </w:tc>
        <w:tc>
          <w:tcPr>
            <w:tcW w:w="2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0F090" w14:textId="77777777" w:rsidR="00C64EEF" w:rsidRPr="00BA0CA4" w:rsidRDefault="00C64EEF" w:rsidP="00C64EEF">
            <w:pPr>
              <w:spacing w:before="0" w:line="240" w:lineRule="auto"/>
              <w:rPr>
                <w:rFonts w:eastAsia="Times New Roman" w:cs="Times New Roman"/>
                <w:b/>
                <w:bCs/>
                <w:color w:val="000000"/>
                <w:sz w:val="24"/>
                <w:szCs w:val="24"/>
                <w:lang w:eastAsia="en-GB"/>
              </w:rPr>
            </w:pPr>
            <w:r w:rsidRPr="00BA0CA4">
              <w:rPr>
                <w:rFonts w:eastAsia="Times New Roman" w:cs="Times New Roman"/>
                <w:b/>
                <w:bCs/>
                <w:color w:val="000000"/>
                <w:sz w:val="24"/>
                <w:szCs w:val="24"/>
                <w:lang w:eastAsia="en-GB"/>
              </w:rPr>
              <w:t>Risks &amp; Assumptions</w:t>
            </w:r>
          </w:p>
        </w:tc>
      </w:tr>
      <w:tr w:rsidR="001D3E10" w:rsidRPr="00BA0CA4" w14:paraId="07E84B78" w14:textId="77777777">
        <w:trPr>
          <w:trHeight w:val="300"/>
        </w:trPr>
        <w:tc>
          <w:tcPr>
            <w:tcW w:w="4592" w:type="dxa"/>
            <w:tcBorders>
              <w:top w:val="single" w:sz="4" w:space="0" w:color="auto"/>
              <w:left w:val="single" w:sz="4" w:space="0" w:color="auto"/>
              <w:bottom w:val="nil"/>
              <w:right w:val="single" w:sz="4" w:space="0" w:color="auto"/>
            </w:tcBorders>
            <w:shd w:val="clear" w:color="auto" w:fill="auto"/>
            <w:noWrap/>
            <w:vAlign w:val="bottom"/>
          </w:tcPr>
          <w:p w14:paraId="553509B0" w14:textId="77777777" w:rsidR="00C64EEF" w:rsidRPr="00BA0CA4" w:rsidRDefault="00C64EEF" w:rsidP="00C64EEF">
            <w:pPr>
              <w:spacing w:before="0" w:line="240" w:lineRule="auto"/>
              <w:rPr>
                <w:rFonts w:eastAsia="Times New Roman" w:cs="Times New Roman"/>
                <w:color w:val="000000"/>
                <w:u w:val="single"/>
                <w:lang w:eastAsia="en-GB"/>
              </w:rPr>
            </w:pPr>
            <w:r w:rsidRPr="00BA0CA4">
              <w:rPr>
                <w:rFonts w:eastAsia="Times New Roman" w:cs="Times New Roman"/>
                <w:color w:val="000000"/>
                <w:u w:val="single"/>
                <w:lang w:eastAsia="en-GB"/>
              </w:rPr>
              <w:t>Wider Objective</w:t>
            </w:r>
          </w:p>
        </w:tc>
        <w:tc>
          <w:tcPr>
            <w:tcW w:w="1814" w:type="dxa"/>
            <w:tcBorders>
              <w:top w:val="single" w:sz="4" w:space="0" w:color="auto"/>
              <w:left w:val="nil"/>
              <w:bottom w:val="nil"/>
              <w:right w:val="single" w:sz="4" w:space="0" w:color="auto"/>
            </w:tcBorders>
            <w:shd w:val="clear" w:color="auto" w:fill="auto"/>
            <w:noWrap/>
            <w:vAlign w:val="bottom"/>
          </w:tcPr>
          <w:p w14:paraId="6EC18A3D" w14:textId="77777777" w:rsidR="00C64EEF" w:rsidRPr="00BA0CA4" w:rsidRDefault="00C64EEF" w:rsidP="00C64EEF">
            <w:pPr>
              <w:spacing w:before="0" w:line="240" w:lineRule="auto"/>
              <w:rPr>
                <w:rFonts w:eastAsia="Times New Roman" w:cs="Times New Roman"/>
                <w:color w:val="000000"/>
                <w:lang w:eastAsia="en-GB"/>
              </w:rPr>
            </w:pPr>
            <w:r w:rsidRPr="00BA0CA4">
              <w:rPr>
                <w:rFonts w:eastAsia="Times New Roman" w:cs="Times New Roman"/>
                <w:color w:val="000000"/>
                <w:lang w:eastAsia="en-GB"/>
              </w:rPr>
              <w:t> </w:t>
            </w:r>
          </w:p>
        </w:tc>
        <w:tc>
          <w:tcPr>
            <w:tcW w:w="2608" w:type="dxa"/>
            <w:tcBorders>
              <w:top w:val="single" w:sz="4" w:space="0" w:color="auto"/>
              <w:left w:val="nil"/>
              <w:bottom w:val="nil"/>
              <w:right w:val="single" w:sz="4" w:space="0" w:color="auto"/>
            </w:tcBorders>
            <w:shd w:val="clear" w:color="auto" w:fill="auto"/>
            <w:noWrap/>
            <w:vAlign w:val="bottom"/>
          </w:tcPr>
          <w:p w14:paraId="11E1362E" w14:textId="77777777" w:rsidR="00C64EEF" w:rsidRPr="00BA0CA4" w:rsidRDefault="00C64EEF" w:rsidP="00C64EEF">
            <w:pPr>
              <w:spacing w:before="0" w:line="240" w:lineRule="auto"/>
              <w:rPr>
                <w:rFonts w:eastAsia="Times New Roman" w:cs="Times New Roman"/>
                <w:color w:val="000000"/>
                <w:lang w:eastAsia="en-GB"/>
              </w:rPr>
            </w:pPr>
            <w:r w:rsidRPr="00BA0CA4">
              <w:rPr>
                <w:rFonts w:eastAsia="Times New Roman" w:cs="Times New Roman"/>
                <w:color w:val="000000"/>
                <w:lang w:eastAsia="en-GB"/>
              </w:rPr>
              <w:t> </w:t>
            </w:r>
          </w:p>
        </w:tc>
      </w:tr>
      <w:tr w:rsidR="001D3E10" w:rsidRPr="00BA0CA4" w14:paraId="3B27A88D" w14:textId="77777777">
        <w:trPr>
          <w:trHeight w:val="720"/>
        </w:trPr>
        <w:tc>
          <w:tcPr>
            <w:tcW w:w="4592" w:type="dxa"/>
            <w:tcBorders>
              <w:top w:val="nil"/>
              <w:left w:val="single" w:sz="4" w:space="0" w:color="auto"/>
              <w:bottom w:val="single" w:sz="4" w:space="0" w:color="auto"/>
              <w:right w:val="single" w:sz="4" w:space="0" w:color="auto"/>
            </w:tcBorders>
            <w:shd w:val="clear" w:color="auto" w:fill="auto"/>
            <w:vAlign w:val="center"/>
          </w:tcPr>
          <w:p w14:paraId="75A3FC61"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Provide sustainable clean water to the design populations in the nine priority towns</w:t>
            </w:r>
          </w:p>
        </w:tc>
        <w:tc>
          <w:tcPr>
            <w:tcW w:w="1814" w:type="dxa"/>
            <w:tcBorders>
              <w:top w:val="nil"/>
              <w:left w:val="nil"/>
              <w:bottom w:val="single" w:sz="4" w:space="0" w:color="auto"/>
              <w:right w:val="single" w:sz="4" w:space="0" w:color="auto"/>
            </w:tcBorders>
            <w:shd w:val="clear" w:color="auto" w:fill="auto"/>
            <w:vAlign w:val="center"/>
          </w:tcPr>
          <w:p w14:paraId="2F160183"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75% functionality achieved 10 years after the new systems are operational</w:t>
            </w:r>
          </w:p>
        </w:tc>
        <w:tc>
          <w:tcPr>
            <w:tcW w:w="2608" w:type="dxa"/>
            <w:tcBorders>
              <w:top w:val="nil"/>
              <w:left w:val="nil"/>
              <w:bottom w:val="single" w:sz="4" w:space="0" w:color="auto"/>
              <w:right w:val="single" w:sz="4" w:space="0" w:color="auto"/>
            </w:tcBorders>
            <w:shd w:val="clear" w:color="auto" w:fill="auto"/>
            <w:vAlign w:val="center"/>
          </w:tcPr>
          <w:p w14:paraId="7A44C432"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4AF849D8" w14:textId="77777777">
        <w:trPr>
          <w:trHeight w:val="300"/>
        </w:trPr>
        <w:tc>
          <w:tcPr>
            <w:tcW w:w="4592" w:type="dxa"/>
            <w:tcBorders>
              <w:top w:val="single" w:sz="4" w:space="0" w:color="auto"/>
              <w:left w:val="single" w:sz="4" w:space="0" w:color="auto"/>
              <w:bottom w:val="nil"/>
              <w:right w:val="single" w:sz="4" w:space="0" w:color="auto"/>
            </w:tcBorders>
            <w:shd w:val="clear" w:color="auto" w:fill="auto"/>
            <w:noWrap/>
            <w:vAlign w:val="bottom"/>
          </w:tcPr>
          <w:p w14:paraId="7B7A02C2" w14:textId="77777777" w:rsidR="00C64EEF" w:rsidRPr="00BA0CA4" w:rsidRDefault="00C64EEF" w:rsidP="00C64EEF">
            <w:pPr>
              <w:spacing w:before="0" w:line="240" w:lineRule="auto"/>
              <w:rPr>
                <w:rFonts w:eastAsia="Times New Roman" w:cs="Times New Roman"/>
                <w:color w:val="000000"/>
                <w:u w:val="single"/>
                <w:lang w:eastAsia="en-GB"/>
              </w:rPr>
            </w:pPr>
            <w:r w:rsidRPr="00BA0CA4">
              <w:rPr>
                <w:rFonts w:eastAsia="Times New Roman" w:cs="Times New Roman"/>
                <w:color w:val="000000"/>
                <w:u w:val="single"/>
                <w:lang w:eastAsia="en-GB"/>
              </w:rPr>
              <w:t>Immediate Objective</w:t>
            </w:r>
          </w:p>
        </w:tc>
        <w:tc>
          <w:tcPr>
            <w:tcW w:w="1814" w:type="dxa"/>
            <w:tcBorders>
              <w:top w:val="single" w:sz="4" w:space="0" w:color="auto"/>
              <w:left w:val="nil"/>
              <w:bottom w:val="nil"/>
              <w:right w:val="single" w:sz="4" w:space="0" w:color="auto"/>
            </w:tcBorders>
            <w:shd w:val="clear" w:color="auto" w:fill="auto"/>
            <w:vAlign w:val="center"/>
          </w:tcPr>
          <w:p w14:paraId="12C8CF01"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tcBorders>
              <w:top w:val="single" w:sz="4" w:space="0" w:color="auto"/>
              <w:left w:val="nil"/>
              <w:bottom w:val="nil"/>
              <w:right w:val="single" w:sz="4" w:space="0" w:color="auto"/>
            </w:tcBorders>
            <w:shd w:val="clear" w:color="auto" w:fill="auto"/>
            <w:vAlign w:val="center"/>
          </w:tcPr>
          <w:p w14:paraId="3CBA1D06" w14:textId="77777777" w:rsidR="00C64EEF" w:rsidRPr="00BA0CA4" w:rsidRDefault="00C64EEF" w:rsidP="00C64EEF">
            <w:pPr>
              <w:spacing w:before="0" w:line="240" w:lineRule="auto"/>
              <w:rPr>
                <w:rFonts w:eastAsia="Times New Roman" w:cs="Times New Roman"/>
                <w:b/>
                <w:bCs/>
                <w:color w:val="000000"/>
                <w:sz w:val="18"/>
                <w:szCs w:val="18"/>
                <w:lang w:eastAsia="en-GB"/>
              </w:rPr>
            </w:pPr>
            <w:r w:rsidRPr="00BA0CA4">
              <w:rPr>
                <w:rFonts w:eastAsia="Times New Roman" w:cs="Times New Roman"/>
                <w:b/>
                <w:bCs/>
                <w:color w:val="000000"/>
                <w:sz w:val="18"/>
                <w:szCs w:val="18"/>
                <w:lang w:eastAsia="en-GB"/>
              </w:rPr>
              <w:t>Immediate to Wider Objectives</w:t>
            </w:r>
          </w:p>
        </w:tc>
      </w:tr>
      <w:tr w:rsidR="001D3E10" w:rsidRPr="00BA0CA4" w14:paraId="1E722FD7" w14:textId="77777777">
        <w:trPr>
          <w:trHeight w:val="3375"/>
        </w:trPr>
        <w:tc>
          <w:tcPr>
            <w:tcW w:w="4592" w:type="dxa"/>
            <w:tcBorders>
              <w:top w:val="nil"/>
              <w:left w:val="single" w:sz="4" w:space="0" w:color="auto"/>
              <w:bottom w:val="single" w:sz="4" w:space="0" w:color="auto"/>
              <w:right w:val="single" w:sz="4" w:space="0" w:color="auto"/>
            </w:tcBorders>
            <w:shd w:val="clear" w:color="auto" w:fill="auto"/>
            <w:vAlign w:val="center"/>
          </w:tcPr>
          <w:p w14:paraId="3235B511"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Establish sustainable water supply management systems in the nine priority towns</w:t>
            </w:r>
          </w:p>
        </w:tc>
        <w:tc>
          <w:tcPr>
            <w:tcW w:w="1814" w:type="dxa"/>
            <w:tcBorders>
              <w:top w:val="nil"/>
              <w:left w:val="nil"/>
              <w:bottom w:val="single" w:sz="4" w:space="0" w:color="auto"/>
              <w:right w:val="single" w:sz="4" w:space="0" w:color="auto"/>
            </w:tcBorders>
            <w:shd w:val="clear" w:color="auto" w:fill="auto"/>
            <w:vAlign w:val="center"/>
          </w:tcPr>
          <w:p w14:paraId="51701F99"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xml:space="preserve">Systems in place that comply with </w:t>
            </w:r>
            <w:r w:rsidR="001D3E10" w:rsidRPr="00BA0CA4">
              <w:rPr>
                <w:rFonts w:eastAsia="Times New Roman" w:cs="Times New Roman"/>
                <w:color w:val="000000"/>
                <w:sz w:val="18"/>
                <w:szCs w:val="18"/>
                <w:lang w:eastAsia="en-GB"/>
              </w:rPr>
              <w:t>the recommendations and guideli</w:t>
            </w:r>
            <w:r w:rsidRPr="00BA0CA4">
              <w:rPr>
                <w:rFonts w:eastAsia="Times New Roman" w:cs="Times New Roman"/>
                <w:color w:val="000000"/>
                <w:sz w:val="18"/>
                <w:szCs w:val="18"/>
                <w:lang w:eastAsia="en-GB"/>
              </w:rPr>
              <w:t>nes in this report</w:t>
            </w:r>
          </w:p>
        </w:tc>
        <w:tc>
          <w:tcPr>
            <w:tcW w:w="2608" w:type="dxa"/>
            <w:tcBorders>
              <w:top w:val="nil"/>
              <w:left w:val="nil"/>
              <w:bottom w:val="single" w:sz="4" w:space="0" w:color="auto"/>
              <w:right w:val="single" w:sz="4" w:space="0" w:color="auto"/>
            </w:tcBorders>
            <w:shd w:val="clear" w:color="auto" w:fill="auto"/>
            <w:vAlign w:val="bottom"/>
          </w:tcPr>
          <w:p w14:paraId="557902ED"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1. Quick fixes are adequate to provide a water supply system that can be operated cost effectively</w:t>
            </w:r>
            <w:r w:rsidRPr="00BA0CA4">
              <w:rPr>
                <w:rFonts w:eastAsia="Times New Roman" w:cs="Times New Roman"/>
                <w:color w:val="000000"/>
                <w:sz w:val="18"/>
                <w:szCs w:val="18"/>
                <w:lang w:eastAsia="en-GB"/>
              </w:rPr>
              <w:br/>
              <w:t>2. There is enough development of the private sector to allow effective supply chain for provision of spare parts</w:t>
            </w:r>
            <w:r w:rsidRPr="00BA0CA4">
              <w:rPr>
                <w:rFonts w:eastAsia="Times New Roman" w:cs="Times New Roman"/>
                <w:color w:val="000000"/>
                <w:sz w:val="18"/>
                <w:szCs w:val="18"/>
                <w:lang w:eastAsia="en-GB"/>
              </w:rPr>
              <w:br/>
              <w:t>3. Lack of political interference and no promises of free water</w:t>
            </w:r>
            <w:r w:rsidRPr="00BA0CA4">
              <w:rPr>
                <w:rFonts w:eastAsia="Times New Roman" w:cs="Times New Roman"/>
                <w:color w:val="000000"/>
                <w:sz w:val="18"/>
                <w:szCs w:val="18"/>
                <w:lang w:eastAsia="en-GB"/>
              </w:rPr>
              <w:br/>
              <w:t>4. Transparency and good communication between the Water Board and users.</w:t>
            </w:r>
          </w:p>
        </w:tc>
      </w:tr>
      <w:tr w:rsidR="001D3E10" w:rsidRPr="00BA0CA4" w14:paraId="1B87C86C" w14:textId="77777777">
        <w:trPr>
          <w:trHeight w:val="499"/>
        </w:trPr>
        <w:tc>
          <w:tcPr>
            <w:tcW w:w="4592" w:type="dxa"/>
            <w:tcBorders>
              <w:top w:val="nil"/>
              <w:left w:val="nil"/>
              <w:bottom w:val="nil"/>
              <w:right w:val="nil"/>
            </w:tcBorders>
            <w:shd w:val="clear" w:color="auto" w:fill="auto"/>
            <w:noWrap/>
            <w:vAlign w:val="bottom"/>
          </w:tcPr>
          <w:p w14:paraId="1DA21A9B" w14:textId="77777777" w:rsidR="00C64EEF" w:rsidRPr="00BA0CA4" w:rsidRDefault="00C64EEF" w:rsidP="00C64EEF">
            <w:pPr>
              <w:spacing w:before="0" w:line="240" w:lineRule="auto"/>
              <w:rPr>
                <w:rFonts w:eastAsia="Times New Roman" w:cs="Times New Roman"/>
                <w:b/>
                <w:bCs/>
                <w:color w:val="000000"/>
                <w:sz w:val="24"/>
                <w:szCs w:val="24"/>
                <w:lang w:eastAsia="en-GB"/>
              </w:rPr>
            </w:pPr>
            <w:r w:rsidRPr="00BA0CA4">
              <w:rPr>
                <w:rFonts w:eastAsia="Times New Roman" w:cs="Times New Roman"/>
                <w:b/>
                <w:bCs/>
                <w:color w:val="000000"/>
                <w:sz w:val="24"/>
                <w:szCs w:val="24"/>
                <w:lang w:eastAsia="en-GB"/>
              </w:rPr>
              <w:t>Outputs</w:t>
            </w:r>
          </w:p>
        </w:tc>
        <w:tc>
          <w:tcPr>
            <w:tcW w:w="1814" w:type="dxa"/>
            <w:tcBorders>
              <w:top w:val="nil"/>
              <w:left w:val="nil"/>
              <w:bottom w:val="nil"/>
              <w:right w:val="nil"/>
            </w:tcBorders>
            <w:shd w:val="clear" w:color="auto" w:fill="auto"/>
            <w:vAlign w:val="center"/>
          </w:tcPr>
          <w:p w14:paraId="6EE37B6E" w14:textId="77777777" w:rsidR="00C64EEF" w:rsidRPr="00BA0CA4" w:rsidRDefault="00C64EEF" w:rsidP="00C64EEF">
            <w:pPr>
              <w:spacing w:before="0" w:line="240" w:lineRule="auto"/>
              <w:rPr>
                <w:rFonts w:eastAsia="Times New Roman" w:cs="Times New Roman"/>
                <w:b/>
                <w:bCs/>
                <w:color w:val="000000"/>
                <w:sz w:val="24"/>
                <w:szCs w:val="24"/>
                <w:lang w:eastAsia="en-GB"/>
              </w:rPr>
            </w:pPr>
          </w:p>
        </w:tc>
        <w:tc>
          <w:tcPr>
            <w:tcW w:w="2608" w:type="dxa"/>
            <w:tcBorders>
              <w:top w:val="nil"/>
              <w:left w:val="nil"/>
              <w:bottom w:val="nil"/>
              <w:right w:val="nil"/>
            </w:tcBorders>
            <w:shd w:val="clear" w:color="auto" w:fill="auto"/>
            <w:vAlign w:val="bottom"/>
          </w:tcPr>
          <w:p w14:paraId="280323F9" w14:textId="77777777" w:rsidR="00C64EEF" w:rsidRPr="00BA0CA4" w:rsidRDefault="00C64EEF" w:rsidP="00C64EEF">
            <w:pPr>
              <w:spacing w:before="0" w:line="240" w:lineRule="auto"/>
              <w:rPr>
                <w:rFonts w:eastAsia="Times New Roman" w:cs="Times New Roman"/>
                <w:b/>
                <w:bCs/>
                <w:color w:val="000000"/>
                <w:sz w:val="18"/>
                <w:szCs w:val="18"/>
                <w:lang w:eastAsia="en-GB"/>
              </w:rPr>
            </w:pPr>
          </w:p>
        </w:tc>
      </w:tr>
      <w:tr w:rsidR="001D3E10" w:rsidRPr="00BA0CA4" w14:paraId="40B8AC64" w14:textId="77777777">
        <w:trPr>
          <w:trHeight w:val="240"/>
        </w:trPr>
        <w:tc>
          <w:tcPr>
            <w:tcW w:w="4592" w:type="dxa"/>
            <w:tcBorders>
              <w:top w:val="single" w:sz="4" w:space="0" w:color="auto"/>
              <w:left w:val="single" w:sz="4" w:space="0" w:color="auto"/>
              <w:bottom w:val="nil"/>
              <w:right w:val="single" w:sz="4" w:space="0" w:color="auto"/>
            </w:tcBorders>
            <w:shd w:val="clear" w:color="auto" w:fill="auto"/>
            <w:vAlign w:val="center"/>
          </w:tcPr>
          <w:p w14:paraId="43209D38"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1. Implementation Unit established and TA consultants appointed.</w:t>
            </w:r>
          </w:p>
        </w:tc>
        <w:tc>
          <w:tcPr>
            <w:tcW w:w="1814" w:type="dxa"/>
            <w:tcBorders>
              <w:top w:val="single" w:sz="4" w:space="0" w:color="auto"/>
              <w:left w:val="nil"/>
              <w:bottom w:val="nil"/>
              <w:right w:val="single" w:sz="4" w:space="0" w:color="auto"/>
            </w:tcBorders>
            <w:shd w:val="clear" w:color="auto" w:fill="auto"/>
            <w:vAlign w:val="center"/>
          </w:tcPr>
          <w:p w14:paraId="553C39D8"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val="restart"/>
            <w:tcBorders>
              <w:top w:val="single" w:sz="4" w:space="0" w:color="auto"/>
              <w:left w:val="single" w:sz="4" w:space="0" w:color="auto"/>
              <w:bottom w:val="single" w:sz="4" w:space="0" w:color="000000"/>
              <w:right w:val="single" w:sz="4" w:space="0" w:color="auto"/>
            </w:tcBorders>
            <w:shd w:val="clear" w:color="auto" w:fill="auto"/>
          </w:tcPr>
          <w:p w14:paraId="0283FEC5" w14:textId="77777777" w:rsidR="001D3E10" w:rsidRPr="00BA0CA4" w:rsidRDefault="001D3E10" w:rsidP="001D3E10">
            <w:pPr>
              <w:spacing w:before="0" w:line="240" w:lineRule="auto"/>
              <w:rPr>
                <w:rFonts w:eastAsia="Times New Roman" w:cs="Times New Roman"/>
                <w:color w:val="000000"/>
                <w:sz w:val="18"/>
                <w:szCs w:val="18"/>
                <w:lang w:eastAsia="en-GB"/>
              </w:rPr>
            </w:pPr>
            <w:r w:rsidRPr="00BA0CA4">
              <w:rPr>
                <w:rFonts w:eastAsia="Times New Roman" w:cs="Times New Roman"/>
                <w:b/>
                <w:bCs/>
                <w:color w:val="000000"/>
                <w:sz w:val="18"/>
                <w:szCs w:val="18"/>
                <w:lang w:eastAsia="en-GB"/>
              </w:rPr>
              <w:t>Outputs to Immediate Objectives</w:t>
            </w:r>
            <w:r w:rsidR="00C64EEF" w:rsidRPr="00BA0CA4">
              <w:rPr>
                <w:rFonts w:eastAsia="Times New Roman" w:cs="Times New Roman"/>
                <w:color w:val="000000"/>
                <w:sz w:val="18"/>
                <w:szCs w:val="18"/>
                <w:lang w:eastAsia="en-GB"/>
              </w:rPr>
              <w:t xml:space="preserve">. </w:t>
            </w:r>
          </w:p>
          <w:p w14:paraId="1CD1833E" w14:textId="77777777" w:rsidR="001D3E10" w:rsidRPr="00BA0CA4" w:rsidRDefault="001D3E10" w:rsidP="001D3E10">
            <w:pPr>
              <w:spacing w:before="0" w:line="240" w:lineRule="auto"/>
              <w:rPr>
                <w:rFonts w:eastAsia="Times New Roman" w:cs="Times New Roman"/>
                <w:color w:val="000000"/>
                <w:sz w:val="18"/>
                <w:szCs w:val="18"/>
                <w:lang w:eastAsia="en-GB"/>
              </w:rPr>
            </w:pPr>
          </w:p>
          <w:p w14:paraId="2CA4936E" w14:textId="77777777" w:rsidR="00C64EEF" w:rsidRPr="00BA0CA4" w:rsidRDefault="001D3E10" w:rsidP="001D3E10">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xml:space="preserve"> 1. </w:t>
            </w:r>
            <w:r w:rsidR="00C64EEF" w:rsidRPr="00BA0CA4">
              <w:rPr>
                <w:rFonts w:eastAsia="Times New Roman" w:cs="Times New Roman"/>
                <w:color w:val="000000"/>
                <w:sz w:val="18"/>
                <w:szCs w:val="18"/>
                <w:lang w:eastAsia="en-GB"/>
              </w:rPr>
              <w:t>Appropriate people can be appointed to the relevant oversight bodies, in particular the leader of the Town Water Board.</w:t>
            </w:r>
            <w:r w:rsidR="00C64EEF" w:rsidRPr="00BA0CA4">
              <w:rPr>
                <w:rFonts w:eastAsia="Times New Roman" w:cs="Times New Roman"/>
                <w:color w:val="000000"/>
                <w:sz w:val="18"/>
                <w:szCs w:val="18"/>
                <w:lang w:eastAsia="en-GB"/>
              </w:rPr>
              <w:br/>
              <w:t>2. Appropriate staff can be recruited and retained for the Water Departments, in particular the leader of the Water Dept.</w:t>
            </w:r>
            <w:r w:rsidR="00C64EEF" w:rsidRPr="00BA0CA4">
              <w:rPr>
                <w:rFonts w:eastAsia="Times New Roman" w:cs="Times New Roman"/>
                <w:color w:val="000000"/>
                <w:sz w:val="18"/>
                <w:szCs w:val="18"/>
                <w:lang w:eastAsia="en-GB"/>
              </w:rPr>
              <w:br/>
              <w:t>3. Appropriate contractor</w:t>
            </w:r>
            <w:r w:rsidRPr="00BA0CA4">
              <w:rPr>
                <w:rFonts w:eastAsia="Times New Roman" w:cs="Times New Roman"/>
                <w:color w:val="000000"/>
                <w:sz w:val="18"/>
                <w:szCs w:val="18"/>
                <w:lang w:eastAsia="en-GB"/>
              </w:rPr>
              <w:t>s can be appointed, in particula</w:t>
            </w:r>
            <w:r w:rsidR="00C64EEF" w:rsidRPr="00BA0CA4">
              <w:rPr>
                <w:rFonts w:eastAsia="Times New Roman" w:cs="Times New Roman"/>
                <w:color w:val="000000"/>
                <w:sz w:val="18"/>
                <w:szCs w:val="18"/>
                <w:lang w:eastAsia="en-GB"/>
              </w:rPr>
              <w:t>r companies that can deliver the mix of technical, commercial and customer service expertise.</w:t>
            </w:r>
          </w:p>
        </w:tc>
      </w:tr>
      <w:tr w:rsidR="001D3E10" w:rsidRPr="00BA0CA4" w14:paraId="57A4AF40" w14:textId="77777777">
        <w:trPr>
          <w:trHeight w:val="960"/>
        </w:trPr>
        <w:tc>
          <w:tcPr>
            <w:tcW w:w="4592" w:type="dxa"/>
            <w:tcBorders>
              <w:top w:val="nil"/>
              <w:left w:val="single" w:sz="4" w:space="0" w:color="auto"/>
              <w:bottom w:val="nil"/>
              <w:right w:val="single" w:sz="4" w:space="0" w:color="auto"/>
            </w:tcBorders>
            <w:shd w:val="clear" w:color="auto" w:fill="auto"/>
            <w:vAlign w:val="center"/>
          </w:tcPr>
          <w:p w14:paraId="07BA5278"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2. Concept plan produced for each town detailing the agreed O&amp;M arrangement (Water Dept or Contractor) and the general organisational structure, oversight arrangements and the nature of the supporting TA required.</w:t>
            </w:r>
          </w:p>
        </w:tc>
        <w:tc>
          <w:tcPr>
            <w:tcW w:w="1814" w:type="dxa"/>
            <w:tcBorders>
              <w:top w:val="nil"/>
              <w:left w:val="nil"/>
              <w:bottom w:val="nil"/>
              <w:right w:val="single" w:sz="4" w:space="0" w:color="auto"/>
            </w:tcBorders>
            <w:shd w:val="clear" w:color="auto" w:fill="auto"/>
            <w:vAlign w:val="center"/>
          </w:tcPr>
          <w:p w14:paraId="11FA8CC7"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53F77733" w14:textId="77777777" w:rsidR="00C64EEF" w:rsidRPr="00BA0CA4" w:rsidRDefault="00C64EEF" w:rsidP="00C64EEF">
            <w:pPr>
              <w:spacing w:before="0" w:line="240" w:lineRule="auto"/>
              <w:rPr>
                <w:rFonts w:eastAsia="Times New Roman" w:cs="Times New Roman"/>
                <w:color w:val="000000"/>
                <w:sz w:val="18"/>
                <w:szCs w:val="18"/>
                <w:lang w:eastAsia="en-GB"/>
              </w:rPr>
            </w:pPr>
          </w:p>
        </w:tc>
      </w:tr>
      <w:tr w:rsidR="001D3E10" w:rsidRPr="00BA0CA4" w14:paraId="2052E3A1" w14:textId="77777777">
        <w:trPr>
          <w:trHeight w:val="480"/>
        </w:trPr>
        <w:tc>
          <w:tcPr>
            <w:tcW w:w="4592" w:type="dxa"/>
            <w:tcBorders>
              <w:top w:val="nil"/>
              <w:left w:val="single" w:sz="4" w:space="0" w:color="auto"/>
              <w:bottom w:val="nil"/>
              <w:right w:val="single" w:sz="4" w:space="0" w:color="auto"/>
            </w:tcBorders>
            <w:shd w:val="clear" w:color="auto" w:fill="auto"/>
            <w:vAlign w:val="center"/>
          </w:tcPr>
          <w:p w14:paraId="63E40E47"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3. User communities willing and able to pay the cost of water required for sustainable operation and maintenance.</w:t>
            </w:r>
          </w:p>
        </w:tc>
        <w:tc>
          <w:tcPr>
            <w:tcW w:w="1814" w:type="dxa"/>
            <w:tcBorders>
              <w:top w:val="nil"/>
              <w:left w:val="nil"/>
              <w:bottom w:val="nil"/>
              <w:right w:val="single" w:sz="4" w:space="0" w:color="auto"/>
            </w:tcBorders>
            <w:shd w:val="clear" w:color="auto" w:fill="auto"/>
            <w:vAlign w:val="center"/>
          </w:tcPr>
          <w:p w14:paraId="3F04A67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3071FF10" w14:textId="77777777" w:rsidR="00C64EEF" w:rsidRPr="00BA0CA4" w:rsidRDefault="00C64EEF" w:rsidP="00C64EEF">
            <w:pPr>
              <w:spacing w:before="0" w:line="240" w:lineRule="auto"/>
              <w:rPr>
                <w:rFonts w:eastAsia="Times New Roman" w:cs="Times New Roman"/>
                <w:color w:val="000000"/>
                <w:sz w:val="18"/>
                <w:szCs w:val="18"/>
                <w:lang w:eastAsia="en-GB"/>
              </w:rPr>
            </w:pPr>
          </w:p>
        </w:tc>
      </w:tr>
      <w:tr w:rsidR="001D3E10" w:rsidRPr="00BA0CA4" w14:paraId="03BB79D7" w14:textId="77777777">
        <w:trPr>
          <w:trHeight w:val="300"/>
        </w:trPr>
        <w:tc>
          <w:tcPr>
            <w:tcW w:w="4592" w:type="dxa"/>
            <w:tcBorders>
              <w:top w:val="nil"/>
              <w:left w:val="single" w:sz="4" w:space="0" w:color="auto"/>
              <w:bottom w:val="nil"/>
              <w:right w:val="single" w:sz="4" w:space="0" w:color="auto"/>
            </w:tcBorders>
            <w:shd w:val="clear" w:color="auto" w:fill="auto"/>
            <w:vAlign w:val="center"/>
          </w:tcPr>
          <w:p w14:paraId="26F350A9"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4. Oversight, auditing and customer forum structures in place.</w:t>
            </w:r>
          </w:p>
        </w:tc>
        <w:tc>
          <w:tcPr>
            <w:tcW w:w="1814" w:type="dxa"/>
            <w:tcBorders>
              <w:top w:val="nil"/>
              <w:left w:val="nil"/>
              <w:bottom w:val="nil"/>
              <w:right w:val="single" w:sz="4" w:space="0" w:color="auto"/>
            </w:tcBorders>
            <w:shd w:val="clear" w:color="auto" w:fill="auto"/>
            <w:vAlign w:val="center"/>
          </w:tcPr>
          <w:p w14:paraId="5F6A2D92"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07633380" w14:textId="77777777" w:rsidR="00C64EEF" w:rsidRPr="00BA0CA4" w:rsidRDefault="00C64EEF" w:rsidP="00C64EEF">
            <w:pPr>
              <w:spacing w:before="0" w:line="240" w:lineRule="auto"/>
              <w:rPr>
                <w:rFonts w:eastAsia="Times New Roman" w:cs="Times New Roman"/>
                <w:color w:val="000000"/>
                <w:sz w:val="18"/>
                <w:szCs w:val="18"/>
                <w:lang w:eastAsia="en-GB"/>
              </w:rPr>
            </w:pPr>
          </w:p>
        </w:tc>
      </w:tr>
      <w:tr w:rsidR="001D3E10" w:rsidRPr="00BA0CA4" w14:paraId="732EE2D2" w14:textId="77777777">
        <w:trPr>
          <w:trHeight w:val="300"/>
        </w:trPr>
        <w:tc>
          <w:tcPr>
            <w:tcW w:w="4592" w:type="dxa"/>
            <w:tcBorders>
              <w:top w:val="nil"/>
              <w:left w:val="single" w:sz="4" w:space="0" w:color="auto"/>
              <w:bottom w:val="nil"/>
              <w:right w:val="single" w:sz="4" w:space="0" w:color="auto"/>
            </w:tcBorders>
            <w:shd w:val="clear" w:color="auto" w:fill="auto"/>
            <w:vAlign w:val="center"/>
          </w:tcPr>
          <w:p w14:paraId="4A3DD365"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5. Town Water Boards established</w:t>
            </w:r>
          </w:p>
        </w:tc>
        <w:tc>
          <w:tcPr>
            <w:tcW w:w="1814" w:type="dxa"/>
            <w:tcBorders>
              <w:top w:val="nil"/>
              <w:left w:val="nil"/>
              <w:bottom w:val="nil"/>
              <w:right w:val="single" w:sz="4" w:space="0" w:color="auto"/>
            </w:tcBorders>
            <w:shd w:val="clear" w:color="auto" w:fill="auto"/>
            <w:vAlign w:val="center"/>
          </w:tcPr>
          <w:p w14:paraId="40E39C9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76FA161A" w14:textId="77777777" w:rsidR="00C64EEF" w:rsidRPr="00BA0CA4" w:rsidRDefault="00C64EEF" w:rsidP="00C64EEF">
            <w:pPr>
              <w:spacing w:before="0" w:line="240" w:lineRule="auto"/>
              <w:rPr>
                <w:rFonts w:eastAsia="Times New Roman" w:cs="Times New Roman"/>
                <w:color w:val="000000"/>
                <w:sz w:val="18"/>
                <w:szCs w:val="18"/>
                <w:lang w:eastAsia="en-GB"/>
              </w:rPr>
            </w:pPr>
          </w:p>
        </w:tc>
      </w:tr>
      <w:tr w:rsidR="001D3E10" w:rsidRPr="00BA0CA4" w14:paraId="04511C0F" w14:textId="77777777">
        <w:trPr>
          <w:trHeight w:val="480"/>
        </w:trPr>
        <w:tc>
          <w:tcPr>
            <w:tcW w:w="4592" w:type="dxa"/>
            <w:tcBorders>
              <w:top w:val="nil"/>
              <w:left w:val="single" w:sz="4" w:space="0" w:color="auto"/>
              <w:bottom w:val="nil"/>
              <w:right w:val="single" w:sz="4" w:space="0" w:color="auto"/>
            </w:tcBorders>
            <w:shd w:val="clear" w:color="auto" w:fill="auto"/>
            <w:vAlign w:val="center"/>
          </w:tcPr>
          <w:p w14:paraId="68C08A66"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6. Town Water Departments or O&amp;M contracts established to do day to day O&amp;M, including all necessary people, processes and systems.</w:t>
            </w:r>
          </w:p>
        </w:tc>
        <w:tc>
          <w:tcPr>
            <w:tcW w:w="1814" w:type="dxa"/>
            <w:tcBorders>
              <w:top w:val="nil"/>
              <w:left w:val="nil"/>
              <w:bottom w:val="nil"/>
              <w:right w:val="single" w:sz="4" w:space="0" w:color="auto"/>
            </w:tcBorders>
            <w:shd w:val="clear" w:color="auto" w:fill="auto"/>
            <w:vAlign w:val="center"/>
          </w:tcPr>
          <w:p w14:paraId="3D8A4B7D"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7D7ECB7B" w14:textId="77777777" w:rsidR="00C64EEF" w:rsidRPr="00BA0CA4" w:rsidRDefault="00C64EEF" w:rsidP="00C64EEF">
            <w:pPr>
              <w:spacing w:before="0" w:line="240" w:lineRule="auto"/>
              <w:rPr>
                <w:rFonts w:eastAsia="Times New Roman" w:cs="Times New Roman"/>
                <w:color w:val="000000"/>
                <w:sz w:val="18"/>
                <w:szCs w:val="18"/>
                <w:lang w:eastAsia="en-GB"/>
              </w:rPr>
            </w:pPr>
          </w:p>
        </w:tc>
      </w:tr>
      <w:tr w:rsidR="001D3E10" w:rsidRPr="00BA0CA4" w14:paraId="1FB53068" w14:textId="77777777">
        <w:trPr>
          <w:trHeight w:val="480"/>
        </w:trPr>
        <w:tc>
          <w:tcPr>
            <w:tcW w:w="4592" w:type="dxa"/>
            <w:tcBorders>
              <w:top w:val="nil"/>
              <w:left w:val="single" w:sz="4" w:space="0" w:color="auto"/>
              <w:bottom w:val="nil"/>
              <w:right w:val="single" w:sz="4" w:space="0" w:color="auto"/>
            </w:tcBorders>
            <w:shd w:val="clear" w:color="auto" w:fill="auto"/>
            <w:vAlign w:val="center"/>
          </w:tcPr>
          <w:p w14:paraId="36AE0DFE"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7. Business plans produced for each town, including financial plan, tariffs and billing and collection system</w:t>
            </w:r>
          </w:p>
        </w:tc>
        <w:tc>
          <w:tcPr>
            <w:tcW w:w="1814" w:type="dxa"/>
            <w:tcBorders>
              <w:top w:val="nil"/>
              <w:left w:val="nil"/>
              <w:bottom w:val="nil"/>
              <w:right w:val="single" w:sz="4" w:space="0" w:color="auto"/>
            </w:tcBorders>
            <w:shd w:val="clear" w:color="auto" w:fill="auto"/>
            <w:vAlign w:val="center"/>
          </w:tcPr>
          <w:p w14:paraId="4E5B98FF"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2B0952AB" w14:textId="77777777" w:rsidR="00C64EEF" w:rsidRPr="00BA0CA4" w:rsidRDefault="00C64EEF" w:rsidP="00C64EEF">
            <w:pPr>
              <w:spacing w:before="0" w:line="240" w:lineRule="auto"/>
              <w:rPr>
                <w:rFonts w:eastAsia="Times New Roman" w:cs="Times New Roman"/>
                <w:color w:val="000000"/>
                <w:sz w:val="18"/>
                <w:szCs w:val="18"/>
                <w:lang w:eastAsia="en-GB"/>
              </w:rPr>
            </w:pPr>
          </w:p>
        </w:tc>
      </w:tr>
      <w:tr w:rsidR="001D3E10" w:rsidRPr="00BA0CA4" w14:paraId="396D313A" w14:textId="77777777">
        <w:trPr>
          <w:trHeight w:val="480"/>
        </w:trPr>
        <w:tc>
          <w:tcPr>
            <w:tcW w:w="4592" w:type="dxa"/>
            <w:tcBorders>
              <w:top w:val="nil"/>
              <w:left w:val="single" w:sz="4" w:space="0" w:color="auto"/>
              <w:bottom w:val="single" w:sz="4" w:space="0" w:color="auto"/>
              <w:right w:val="single" w:sz="4" w:space="0" w:color="auto"/>
            </w:tcBorders>
            <w:shd w:val="clear" w:color="auto" w:fill="auto"/>
            <w:vAlign w:val="center"/>
          </w:tcPr>
          <w:p w14:paraId="050EC7CC"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8. Water supply systems modified to ensure basic cost effective systems are in place in each of the 9 towns.</w:t>
            </w:r>
          </w:p>
        </w:tc>
        <w:tc>
          <w:tcPr>
            <w:tcW w:w="1814" w:type="dxa"/>
            <w:tcBorders>
              <w:top w:val="nil"/>
              <w:left w:val="nil"/>
              <w:bottom w:val="single" w:sz="4" w:space="0" w:color="auto"/>
              <w:right w:val="single" w:sz="4" w:space="0" w:color="auto"/>
            </w:tcBorders>
            <w:shd w:val="clear" w:color="auto" w:fill="auto"/>
            <w:vAlign w:val="center"/>
          </w:tcPr>
          <w:p w14:paraId="2313919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608" w:type="dxa"/>
            <w:vMerge/>
            <w:tcBorders>
              <w:top w:val="single" w:sz="4" w:space="0" w:color="auto"/>
              <w:left w:val="single" w:sz="4" w:space="0" w:color="auto"/>
              <w:bottom w:val="single" w:sz="4" w:space="0" w:color="000000"/>
              <w:right w:val="single" w:sz="4" w:space="0" w:color="auto"/>
            </w:tcBorders>
            <w:vAlign w:val="center"/>
          </w:tcPr>
          <w:p w14:paraId="40C3FA7C" w14:textId="77777777" w:rsidR="00C64EEF" w:rsidRPr="00BA0CA4" w:rsidRDefault="00C64EEF" w:rsidP="00C64EEF">
            <w:pPr>
              <w:spacing w:before="0" w:line="240" w:lineRule="auto"/>
              <w:rPr>
                <w:rFonts w:eastAsia="Times New Roman" w:cs="Times New Roman"/>
                <w:color w:val="000000"/>
                <w:sz w:val="18"/>
                <w:szCs w:val="18"/>
                <w:lang w:eastAsia="en-GB"/>
              </w:rPr>
            </w:pPr>
          </w:p>
        </w:tc>
      </w:tr>
    </w:tbl>
    <w:p w14:paraId="2D06512B" w14:textId="77777777" w:rsidR="001D3E10" w:rsidRPr="00BA0CA4" w:rsidRDefault="001D3E10">
      <w:r w:rsidRPr="00BA0CA4">
        <w:br w:type="page"/>
      </w:r>
    </w:p>
    <w:tbl>
      <w:tblPr>
        <w:tblW w:w="8730" w:type="dxa"/>
        <w:tblInd w:w="113" w:type="dxa"/>
        <w:tblLook w:val="04A0" w:firstRow="1" w:lastRow="0" w:firstColumn="1" w:lastColumn="0" w:noHBand="0" w:noVBand="1"/>
      </w:tblPr>
      <w:tblGrid>
        <w:gridCol w:w="5102"/>
        <w:gridCol w:w="1587"/>
        <w:gridCol w:w="2041"/>
      </w:tblGrid>
      <w:tr w:rsidR="001D3E10" w:rsidRPr="00BA0CA4" w14:paraId="64F51BB5" w14:textId="77777777">
        <w:trPr>
          <w:trHeight w:val="499"/>
        </w:trPr>
        <w:tc>
          <w:tcPr>
            <w:tcW w:w="5102" w:type="dxa"/>
            <w:tcBorders>
              <w:top w:val="nil"/>
              <w:left w:val="nil"/>
              <w:bottom w:val="nil"/>
              <w:right w:val="nil"/>
            </w:tcBorders>
            <w:shd w:val="clear" w:color="auto" w:fill="auto"/>
            <w:noWrap/>
            <w:vAlign w:val="bottom"/>
          </w:tcPr>
          <w:p w14:paraId="6664A2F4" w14:textId="77777777" w:rsidR="00C64EEF" w:rsidRPr="00BA0CA4" w:rsidRDefault="00C64EEF" w:rsidP="00C64EEF">
            <w:pPr>
              <w:spacing w:before="0" w:line="240" w:lineRule="auto"/>
              <w:rPr>
                <w:rFonts w:eastAsia="Times New Roman" w:cs="Times New Roman"/>
                <w:b/>
                <w:bCs/>
                <w:color w:val="000000"/>
                <w:sz w:val="24"/>
                <w:szCs w:val="24"/>
                <w:lang w:eastAsia="en-GB"/>
              </w:rPr>
            </w:pPr>
            <w:r w:rsidRPr="00BA0CA4">
              <w:br w:type="page"/>
            </w:r>
            <w:r w:rsidRPr="00BA0CA4">
              <w:rPr>
                <w:rFonts w:eastAsia="Times New Roman" w:cs="Times New Roman"/>
                <w:b/>
                <w:bCs/>
                <w:color w:val="000000"/>
                <w:sz w:val="24"/>
                <w:szCs w:val="24"/>
                <w:lang w:eastAsia="en-GB"/>
              </w:rPr>
              <w:t>Activities</w:t>
            </w:r>
          </w:p>
        </w:tc>
        <w:tc>
          <w:tcPr>
            <w:tcW w:w="1587" w:type="dxa"/>
            <w:tcBorders>
              <w:top w:val="nil"/>
              <w:left w:val="nil"/>
              <w:bottom w:val="nil"/>
              <w:right w:val="nil"/>
            </w:tcBorders>
            <w:shd w:val="clear" w:color="auto" w:fill="auto"/>
            <w:vAlign w:val="center"/>
          </w:tcPr>
          <w:p w14:paraId="3DCC5DA8" w14:textId="77777777" w:rsidR="00C64EEF" w:rsidRPr="00BA0CA4" w:rsidRDefault="00C64EEF" w:rsidP="00C64EEF">
            <w:pPr>
              <w:spacing w:before="0" w:line="240" w:lineRule="auto"/>
              <w:rPr>
                <w:rFonts w:eastAsia="Times New Roman" w:cs="Times New Roman"/>
                <w:b/>
                <w:bCs/>
                <w:color w:val="000000"/>
                <w:sz w:val="24"/>
                <w:szCs w:val="24"/>
                <w:lang w:eastAsia="en-GB"/>
              </w:rPr>
            </w:pPr>
          </w:p>
        </w:tc>
        <w:tc>
          <w:tcPr>
            <w:tcW w:w="2041" w:type="dxa"/>
            <w:tcBorders>
              <w:top w:val="nil"/>
              <w:left w:val="nil"/>
              <w:bottom w:val="nil"/>
              <w:right w:val="nil"/>
            </w:tcBorders>
            <w:shd w:val="clear" w:color="auto" w:fill="auto"/>
            <w:vAlign w:val="center"/>
          </w:tcPr>
          <w:p w14:paraId="6431C8E6" w14:textId="77777777" w:rsidR="00C64EEF" w:rsidRPr="00BA0CA4" w:rsidRDefault="00C64EEF" w:rsidP="00C64EEF">
            <w:pPr>
              <w:spacing w:before="0" w:line="240" w:lineRule="auto"/>
              <w:rPr>
                <w:rFonts w:ascii="Times New Roman" w:eastAsia="Times New Roman" w:hAnsi="Times New Roman" w:cs="Times New Roman"/>
                <w:sz w:val="20"/>
                <w:szCs w:val="20"/>
                <w:lang w:eastAsia="en-GB"/>
              </w:rPr>
            </w:pPr>
          </w:p>
        </w:tc>
      </w:tr>
      <w:tr w:rsidR="001D3E10" w:rsidRPr="00BA0CA4" w14:paraId="4F8CDC27" w14:textId="77777777">
        <w:trPr>
          <w:trHeight w:val="480"/>
        </w:trPr>
        <w:tc>
          <w:tcPr>
            <w:tcW w:w="5102" w:type="dxa"/>
            <w:tcBorders>
              <w:top w:val="single" w:sz="4" w:space="0" w:color="auto"/>
              <w:left w:val="single" w:sz="4" w:space="0" w:color="auto"/>
              <w:bottom w:val="nil"/>
              <w:right w:val="single" w:sz="4" w:space="0" w:color="auto"/>
            </w:tcBorders>
            <w:shd w:val="clear" w:color="auto" w:fill="auto"/>
            <w:vAlign w:val="center"/>
          </w:tcPr>
          <w:p w14:paraId="2A34EE22"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1.1 SPTC agrees on the scope and details of the Implementation Unit and the Water Directorate establishes the unit.</w:t>
            </w:r>
          </w:p>
        </w:tc>
        <w:tc>
          <w:tcPr>
            <w:tcW w:w="1587" w:type="dxa"/>
            <w:tcBorders>
              <w:top w:val="single" w:sz="4" w:space="0" w:color="auto"/>
              <w:left w:val="nil"/>
              <w:bottom w:val="nil"/>
              <w:right w:val="single" w:sz="4" w:space="0" w:color="auto"/>
            </w:tcBorders>
            <w:shd w:val="clear" w:color="auto" w:fill="auto"/>
            <w:vAlign w:val="center"/>
          </w:tcPr>
          <w:p w14:paraId="4BA06019"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single" w:sz="4" w:space="0" w:color="auto"/>
              <w:left w:val="nil"/>
              <w:bottom w:val="nil"/>
              <w:right w:val="single" w:sz="4" w:space="0" w:color="auto"/>
            </w:tcBorders>
            <w:shd w:val="clear" w:color="auto" w:fill="auto"/>
            <w:vAlign w:val="center"/>
          </w:tcPr>
          <w:p w14:paraId="62937F7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23D8F45A" w14:textId="77777777">
        <w:trPr>
          <w:trHeight w:val="240"/>
        </w:trPr>
        <w:tc>
          <w:tcPr>
            <w:tcW w:w="5102" w:type="dxa"/>
            <w:tcBorders>
              <w:top w:val="nil"/>
              <w:left w:val="single" w:sz="4" w:space="0" w:color="auto"/>
              <w:bottom w:val="nil"/>
              <w:right w:val="single" w:sz="4" w:space="0" w:color="auto"/>
            </w:tcBorders>
            <w:shd w:val="clear" w:color="auto" w:fill="auto"/>
            <w:vAlign w:val="center"/>
          </w:tcPr>
          <w:p w14:paraId="69E6B6A8"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1.2 Funding for TA consultants secured and procurement carried out.</w:t>
            </w:r>
          </w:p>
        </w:tc>
        <w:tc>
          <w:tcPr>
            <w:tcW w:w="1587" w:type="dxa"/>
            <w:tcBorders>
              <w:top w:val="nil"/>
              <w:left w:val="nil"/>
              <w:bottom w:val="nil"/>
              <w:right w:val="single" w:sz="4" w:space="0" w:color="auto"/>
            </w:tcBorders>
            <w:shd w:val="clear" w:color="auto" w:fill="auto"/>
            <w:vAlign w:val="center"/>
          </w:tcPr>
          <w:p w14:paraId="52FA39D9"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648A2C78"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7EC2FD44" w14:textId="77777777">
        <w:trPr>
          <w:trHeight w:val="283"/>
        </w:trPr>
        <w:tc>
          <w:tcPr>
            <w:tcW w:w="5102" w:type="dxa"/>
            <w:tcBorders>
              <w:top w:val="nil"/>
              <w:left w:val="single" w:sz="4" w:space="0" w:color="auto"/>
              <w:bottom w:val="nil"/>
              <w:right w:val="single" w:sz="4" w:space="0" w:color="auto"/>
            </w:tcBorders>
            <w:shd w:val="clear" w:color="auto" w:fill="auto"/>
            <w:vAlign w:val="center"/>
          </w:tcPr>
          <w:p w14:paraId="5522E4BB"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2.1 Concept plans discussed, agreed and produced by the Implementation Unit for each town.</w:t>
            </w:r>
          </w:p>
        </w:tc>
        <w:tc>
          <w:tcPr>
            <w:tcW w:w="1587" w:type="dxa"/>
            <w:tcBorders>
              <w:top w:val="nil"/>
              <w:left w:val="nil"/>
              <w:bottom w:val="nil"/>
              <w:right w:val="single" w:sz="4" w:space="0" w:color="auto"/>
            </w:tcBorders>
            <w:shd w:val="clear" w:color="auto" w:fill="auto"/>
            <w:vAlign w:val="center"/>
          </w:tcPr>
          <w:p w14:paraId="36ADB113"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406F0942"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03CD7106"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197B272C"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3.1 Community sensitisation, hygiene edu</w:t>
            </w:r>
            <w:r w:rsidR="001D3E10" w:rsidRPr="00BA0CA4">
              <w:rPr>
                <w:rFonts w:eastAsia="Times New Roman" w:cs="Times New Roman"/>
                <w:color w:val="000000"/>
                <w:sz w:val="18"/>
                <w:szCs w:val="18"/>
                <w:lang w:eastAsia="en-GB"/>
              </w:rPr>
              <w:t>cation and service level and ta</w:t>
            </w:r>
            <w:r w:rsidRPr="00BA0CA4">
              <w:rPr>
                <w:rFonts w:eastAsia="Times New Roman" w:cs="Times New Roman"/>
                <w:color w:val="000000"/>
                <w:sz w:val="18"/>
                <w:szCs w:val="18"/>
                <w:lang w:eastAsia="en-GB"/>
              </w:rPr>
              <w:t>ri</w:t>
            </w:r>
            <w:r w:rsidR="001D3E10" w:rsidRPr="00BA0CA4">
              <w:rPr>
                <w:rFonts w:eastAsia="Times New Roman" w:cs="Times New Roman"/>
                <w:color w:val="000000"/>
                <w:sz w:val="18"/>
                <w:szCs w:val="18"/>
                <w:lang w:eastAsia="en-GB"/>
              </w:rPr>
              <w:t>f</w:t>
            </w:r>
            <w:r w:rsidRPr="00BA0CA4">
              <w:rPr>
                <w:rFonts w:eastAsia="Times New Roman" w:cs="Times New Roman"/>
                <w:color w:val="000000"/>
                <w:sz w:val="18"/>
                <w:szCs w:val="18"/>
                <w:lang w:eastAsia="en-GB"/>
              </w:rPr>
              <w:t>f agreement carried out.</w:t>
            </w:r>
          </w:p>
        </w:tc>
        <w:tc>
          <w:tcPr>
            <w:tcW w:w="1587" w:type="dxa"/>
            <w:tcBorders>
              <w:top w:val="nil"/>
              <w:left w:val="nil"/>
              <w:bottom w:val="nil"/>
              <w:right w:val="single" w:sz="4" w:space="0" w:color="auto"/>
            </w:tcBorders>
            <w:shd w:val="clear" w:color="auto" w:fill="auto"/>
            <w:vAlign w:val="center"/>
          </w:tcPr>
          <w:p w14:paraId="249A741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546362AD"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6FE154C5" w14:textId="77777777">
        <w:trPr>
          <w:trHeight w:val="240"/>
        </w:trPr>
        <w:tc>
          <w:tcPr>
            <w:tcW w:w="5102" w:type="dxa"/>
            <w:tcBorders>
              <w:top w:val="nil"/>
              <w:left w:val="single" w:sz="4" w:space="0" w:color="auto"/>
              <w:bottom w:val="nil"/>
              <w:right w:val="single" w:sz="4" w:space="0" w:color="auto"/>
            </w:tcBorders>
            <w:shd w:val="clear" w:color="auto" w:fill="auto"/>
            <w:vAlign w:val="center"/>
          </w:tcPr>
          <w:p w14:paraId="7B75B56A"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4.1 All necessary bye-laws enacted.</w:t>
            </w:r>
          </w:p>
        </w:tc>
        <w:tc>
          <w:tcPr>
            <w:tcW w:w="1587" w:type="dxa"/>
            <w:tcBorders>
              <w:top w:val="nil"/>
              <w:left w:val="nil"/>
              <w:bottom w:val="nil"/>
              <w:right w:val="single" w:sz="4" w:space="0" w:color="auto"/>
            </w:tcBorders>
            <w:shd w:val="clear" w:color="auto" w:fill="auto"/>
            <w:vAlign w:val="center"/>
          </w:tcPr>
          <w:p w14:paraId="6DBD9339"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1CC5EB51"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73A8B118"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327DFB4F"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4.2 The role of the district administration, SALWACO and MLGRD in oversight, support and auditing is agreed and put in place.</w:t>
            </w:r>
          </w:p>
        </w:tc>
        <w:tc>
          <w:tcPr>
            <w:tcW w:w="1587" w:type="dxa"/>
            <w:tcBorders>
              <w:top w:val="nil"/>
              <w:left w:val="nil"/>
              <w:bottom w:val="nil"/>
              <w:right w:val="single" w:sz="4" w:space="0" w:color="auto"/>
            </w:tcBorders>
            <w:shd w:val="clear" w:color="auto" w:fill="auto"/>
            <w:vAlign w:val="center"/>
          </w:tcPr>
          <w:p w14:paraId="261ED55A"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07EB9466"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3222E7B8" w14:textId="77777777">
        <w:trPr>
          <w:trHeight w:val="240"/>
        </w:trPr>
        <w:tc>
          <w:tcPr>
            <w:tcW w:w="5102" w:type="dxa"/>
            <w:tcBorders>
              <w:top w:val="nil"/>
              <w:left w:val="single" w:sz="4" w:space="0" w:color="auto"/>
              <w:bottom w:val="nil"/>
              <w:right w:val="single" w:sz="4" w:space="0" w:color="auto"/>
            </w:tcBorders>
            <w:shd w:val="clear" w:color="auto" w:fill="auto"/>
            <w:vAlign w:val="center"/>
          </w:tcPr>
          <w:p w14:paraId="299ECDB9" w14:textId="77777777" w:rsidR="00C64EEF" w:rsidRPr="00BA0CA4" w:rsidRDefault="001D3E10"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4.3 User</w:t>
            </w:r>
            <w:r w:rsidR="00C64EEF" w:rsidRPr="00BA0CA4">
              <w:rPr>
                <w:rFonts w:eastAsia="Times New Roman" w:cs="Times New Roman"/>
                <w:color w:val="000000"/>
                <w:sz w:val="18"/>
                <w:szCs w:val="18"/>
                <w:lang w:eastAsia="en-GB"/>
              </w:rPr>
              <w:t xml:space="preserve"> forum established.</w:t>
            </w:r>
          </w:p>
        </w:tc>
        <w:tc>
          <w:tcPr>
            <w:tcW w:w="1587" w:type="dxa"/>
            <w:tcBorders>
              <w:top w:val="nil"/>
              <w:left w:val="nil"/>
              <w:bottom w:val="nil"/>
              <w:right w:val="single" w:sz="4" w:space="0" w:color="auto"/>
            </w:tcBorders>
            <w:shd w:val="clear" w:color="auto" w:fill="auto"/>
            <w:vAlign w:val="center"/>
          </w:tcPr>
          <w:p w14:paraId="4C46EA2E"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5792B47C"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5A25BDFD"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00203C3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5.1 The purpose, scope, membership and responsibilities of the Town Water Board is agreed and the Board is set up in each town</w:t>
            </w:r>
          </w:p>
        </w:tc>
        <w:tc>
          <w:tcPr>
            <w:tcW w:w="1587" w:type="dxa"/>
            <w:tcBorders>
              <w:top w:val="nil"/>
              <w:left w:val="nil"/>
              <w:bottom w:val="nil"/>
              <w:right w:val="single" w:sz="4" w:space="0" w:color="auto"/>
            </w:tcBorders>
            <w:shd w:val="clear" w:color="auto" w:fill="auto"/>
            <w:vAlign w:val="center"/>
          </w:tcPr>
          <w:p w14:paraId="6FB1B5B5"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0F94CA68"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1351DFB4" w14:textId="77777777">
        <w:trPr>
          <w:trHeight w:val="1200"/>
        </w:trPr>
        <w:tc>
          <w:tcPr>
            <w:tcW w:w="5102" w:type="dxa"/>
            <w:tcBorders>
              <w:top w:val="nil"/>
              <w:left w:val="single" w:sz="4" w:space="0" w:color="auto"/>
              <w:bottom w:val="nil"/>
              <w:right w:val="single" w:sz="4" w:space="0" w:color="auto"/>
            </w:tcBorders>
            <w:shd w:val="clear" w:color="auto" w:fill="auto"/>
            <w:vAlign w:val="center"/>
          </w:tcPr>
          <w:p w14:paraId="74F67450" w14:textId="77777777" w:rsidR="00C64EEF" w:rsidRPr="00BA0CA4" w:rsidRDefault="001D3E10"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6.1 For Water Dept. route</w:t>
            </w:r>
            <w:r w:rsidR="00C64EEF" w:rsidRPr="00BA0CA4">
              <w:rPr>
                <w:rFonts w:eastAsia="Times New Roman" w:cs="Times New Roman"/>
                <w:color w:val="000000"/>
                <w:sz w:val="18"/>
                <w:szCs w:val="18"/>
                <w:lang w:eastAsia="en-GB"/>
              </w:rPr>
              <w:t>, the organisational design is carried</w:t>
            </w:r>
            <w:r w:rsidRPr="00BA0CA4">
              <w:rPr>
                <w:rFonts w:eastAsia="Times New Roman" w:cs="Times New Roman"/>
                <w:color w:val="000000"/>
                <w:sz w:val="18"/>
                <w:szCs w:val="18"/>
                <w:lang w:eastAsia="en-GB"/>
              </w:rPr>
              <w:t xml:space="preserve"> out including structure, job de</w:t>
            </w:r>
            <w:r w:rsidR="00C64EEF" w:rsidRPr="00BA0CA4">
              <w:rPr>
                <w:rFonts w:eastAsia="Times New Roman" w:cs="Times New Roman"/>
                <w:color w:val="000000"/>
                <w:sz w:val="18"/>
                <w:szCs w:val="18"/>
                <w:lang w:eastAsia="en-GB"/>
              </w:rPr>
              <w:t>scriptions, offices and transport, equipment, management and reporting systems, support systems etc. For contracts the scope of works and contracts are written, including payment and incentive mechanisms.</w:t>
            </w:r>
          </w:p>
        </w:tc>
        <w:tc>
          <w:tcPr>
            <w:tcW w:w="1587" w:type="dxa"/>
            <w:tcBorders>
              <w:top w:val="nil"/>
              <w:left w:val="nil"/>
              <w:bottom w:val="nil"/>
              <w:right w:val="single" w:sz="4" w:space="0" w:color="auto"/>
            </w:tcBorders>
            <w:shd w:val="clear" w:color="auto" w:fill="auto"/>
            <w:vAlign w:val="center"/>
          </w:tcPr>
          <w:p w14:paraId="2DD9265D"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7EA176A7"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09E475B4"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46FFB9C2" w14:textId="77777777" w:rsidR="00C64EEF" w:rsidRPr="00BA0CA4" w:rsidRDefault="001D3E10"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6.2 Financing arrangement</w:t>
            </w:r>
            <w:r w:rsidR="00C64EEF" w:rsidRPr="00BA0CA4">
              <w:rPr>
                <w:rFonts w:eastAsia="Times New Roman" w:cs="Times New Roman"/>
                <w:color w:val="000000"/>
                <w:sz w:val="18"/>
                <w:szCs w:val="18"/>
                <w:lang w:eastAsia="en-GB"/>
              </w:rPr>
              <w:t>s agreed for both options including details of back accounts and financial reporting.</w:t>
            </w:r>
          </w:p>
        </w:tc>
        <w:tc>
          <w:tcPr>
            <w:tcW w:w="1587" w:type="dxa"/>
            <w:tcBorders>
              <w:top w:val="nil"/>
              <w:left w:val="nil"/>
              <w:bottom w:val="nil"/>
              <w:right w:val="single" w:sz="4" w:space="0" w:color="auto"/>
            </w:tcBorders>
            <w:shd w:val="clear" w:color="auto" w:fill="auto"/>
            <w:vAlign w:val="center"/>
          </w:tcPr>
          <w:p w14:paraId="5B86183F"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425D21BF"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45444677"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1C8441A6"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6.3 For Water Depts recruitment is carried out and the department established. For contracts the contracts are tendered and awarded.</w:t>
            </w:r>
          </w:p>
        </w:tc>
        <w:tc>
          <w:tcPr>
            <w:tcW w:w="1587" w:type="dxa"/>
            <w:tcBorders>
              <w:top w:val="nil"/>
              <w:left w:val="nil"/>
              <w:bottom w:val="nil"/>
              <w:right w:val="single" w:sz="4" w:space="0" w:color="auto"/>
            </w:tcBorders>
            <w:shd w:val="clear" w:color="auto" w:fill="auto"/>
            <w:vAlign w:val="center"/>
          </w:tcPr>
          <w:p w14:paraId="18D74D2E"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16B8A951"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6019C650" w14:textId="77777777">
        <w:trPr>
          <w:trHeight w:val="720"/>
        </w:trPr>
        <w:tc>
          <w:tcPr>
            <w:tcW w:w="5102" w:type="dxa"/>
            <w:tcBorders>
              <w:top w:val="nil"/>
              <w:left w:val="single" w:sz="4" w:space="0" w:color="auto"/>
              <w:bottom w:val="nil"/>
              <w:right w:val="single" w:sz="4" w:space="0" w:color="auto"/>
            </w:tcBorders>
            <w:shd w:val="clear" w:color="auto" w:fill="auto"/>
            <w:vAlign w:val="center"/>
          </w:tcPr>
          <w:p w14:paraId="67502C5A"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6.4 For both options the operator prepares the detailed proce</w:t>
            </w:r>
            <w:r w:rsidR="001D3E10" w:rsidRPr="00BA0CA4">
              <w:rPr>
                <w:rFonts w:eastAsia="Times New Roman" w:cs="Times New Roman"/>
                <w:color w:val="000000"/>
                <w:sz w:val="18"/>
                <w:szCs w:val="18"/>
                <w:lang w:eastAsia="en-GB"/>
              </w:rPr>
              <w:t>sses and systems, including cust</w:t>
            </w:r>
            <w:r w:rsidRPr="00BA0CA4">
              <w:rPr>
                <w:rFonts w:eastAsia="Times New Roman" w:cs="Times New Roman"/>
                <w:color w:val="000000"/>
                <w:sz w:val="18"/>
                <w:szCs w:val="18"/>
                <w:lang w:eastAsia="en-GB"/>
              </w:rPr>
              <w:t>omer databases, billing systems and spares and maintenance plans.</w:t>
            </w:r>
          </w:p>
        </w:tc>
        <w:tc>
          <w:tcPr>
            <w:tcW w:w="1587" w:type="dxa"/>
            <w:tcBorders>
              <w:top w:val="nil"/>
              <w:left w:val="nil"/>
              <w:bottom w:val="nil"/>
              <w:right w:val="single" w:sz="4" w:space="0" w:color="auto"/>
            </w:tcBorders>
            <w:shd w:val="clear" w:color="auto" w:fill="auto"/>
            <w:vAlign w:val="center"/>
          </w:tcPr>
          <w:p w14:paraId="09C272D5"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03BC0BB5"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47F8EA32"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57D9E7AB"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7.1 Comprehensive business plans produced by the operator for approval by the Town Water Board</w:t>
            </w:r>
          </w:p>
        </w:tc>
        <w:tc>
          <w:tcPr>
            <w:tcW w:w="1587" w:type="dxa"/>
            <w:tcBorders>
              <w:top w:val="nil"/>
              <w:left w:val="nil"/>
              <w:bottom w:val="nil"/>
              <w:right w:val="single" w:sz="4" w:space="0" w:color="auto"/>
            </w:tcBorders>
            <w:shd w:val="clear" w:color="auto" w:fill="auto"/>
            <w:vAlign w:val="center"/>
          </w:tcPr>
          <w:p w14:paraId="5D996795"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61279E83"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417A09AD" w14:textId="77777777">
        <w:trPr>
          <w:trHeight w:val="480"/>
        </w:trPr>
        <w:tc>
          <w:tcPr>
            <w:tcW w:w="5102" w:type="dxa"/>
            <w:tcBorders>
              <w:top w:val="nil"/>
              <w:left w:val="single" w:sz="4" w:space="0" w:color="auto"/>
              <w:bottom w:val="nil"/>
              <w:right w:val="single" w:sz="4" w:space="0" w:color="auto"/>
            </w:tcBorders>
            <w:shd w:val="clear" w:color="auto" w:fill="auto"/>
            <w:vAlign w:val="center"/>
          </w:tcPr>
          <w:p w14:paraId="333D5B81" w14:textId="77777777" w:rsidR="00C64EEF" w:rsidRPr="00BA0CA4" w:rsidRDefault="001D3E10"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8.1 Technic</w:t>
            </w:r>
            <w:r w:rsidR="00C64EEF" w:rsidRPr="00BA0CA4">
              <w:rPr>
                <w:rFonts w:eastAsia="Times New Roman" w:cs="Times New Roman"/>
                <w:color w:val="000000"/>
                <w:sz w:val="18"/>
                <w:szCs w:val="18"/>
                <w:lang w:eastAsia="en-GB"/>
              </w:rPr>
              <w:t>al review carried out on the water supply system and critical weaknesses and quick fixes identified and costed.</w:t>
            </w:r>
          </w:p>
        </w:tc>
        <w:tc>
          <w:tcPr>
            <w:tcW w:w="1587" w:type="dxa"/>
            <w:tcBorders>
              <w:top w:val="nil"/>
              <w:left w:val="nil"/>
              <w:bottom w:val="nil"/>
              <w:right w:val="single" w:sz="4" w:space="0" w:color="auto"/>
            </w:tcBorders>
            <w:shd w:val="clear" w:color="auto" w:fill="auto"/>
            <w:vAlign w:val="center"/>
          </w:tcPr>
          <w:p w14:paraId="53EC2773"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nil"/>
              <w:right w:val="single" w:sz="4" w:space="0" w:color="auto"/>
            </w:tcBorders>
            <w:shd w:val="clear" w:color="auto" w:fill="auto"/>
            <w:vAlign w:val="center"/>
          </w:tcPr>
          <w:p w14:paraId="25B23A79"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037877F5" w14:textId="77777777">
        <w:trPr>
          <w:trHeight w:val="720"/>
        </w:trPr>
        <w:tc>
          <w:tcPr>
            <w:tcW w:w="5102" w:type="dxa"/>
            <w:tcBorders>
              <w:top w:val="nil"/>
              <w:left w:val="single" w:sz="4" w:space="0" w:color="auto"/>
              <w:right w:val="single" w:sz="4" w:space="0" w:color="auto"/>
            </w:tcBorders>
            <w:shd w:val="clear" w:color="auto" w:fill="auto"/>
            <w:vAlign w:val="center"/>
          </w:tcPr>
          <w:p w14:paraId="01D203E6"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8.2 Funding mechanism agreed for quick fixes, based on the principle that user tariffs will fund minor fixes and government/donors will be approached to fund major fixes.</w:t>
            </w:r>
          </w:p>
        </w:tc>
        <w:tc>
          <w:tcPr>
            <w:tcW w:w="1587" w:type="dxa"/>
            <w:tcBorders>
              <w:top w:val="nil"/>
              <w:left w:val="nil"/>
              <w:right w:val="single" w:sz="4" w:space="0" w:color="auto"/>
            </w:tcBorders>
            <w:shd w:val="clear" w:color="auto" w:fill="auto"/>
            <w:vAlign w:val="center"/>
          </w:tcPr>
          <w:p w14:paraId="70EC3E0E"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right w:val="single" w:sz="4" w:space="0" w:color="auto"/>
            </w:tcBorders>
            <w:shd w:val="clear" w:color="auto" w:fill="auto"/>
            <w:vAlign w:val="center"/>
          </w:tcPr>
          <w:p w14:paraId="3215A570"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r w:rsidR="001D3E10" w:rsidRPr="00BA0CA4" w14:paraId="4E4A791F" w14:textId="77777777">
        <w:trPr>
          <w:trHeight w:val="240"/>
        </w:trPr>
        <w:tc>
          <w:tcPr>
            <w:tcW w:w="5102" w:type="dxa"/>
            <w:tcBorders>
              <w:top w:val="nil"/>
              <w:left w:val="single" w:sz="4" w:space="0" w:color="auto"/>
              <w:bottom w:val="single" w:sz="4" w:space="0" w:color="auto"/>
              <w:right w:val="single" w:sz="4" w:space="0" w:color="auto"/>
            </w:tcBorders>
            <w:shd w:val="clear" w:color="auto" w:fill="auto"/>
            <w:vAlign w:val="center"/>
          </w:tcPr>
          <w:p w14:paraId="3F9EA34F"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8.3 Implement quick fixes.</w:t>
            </w:r>
          </w:p>
        </w:tc>
        <w:tc>
          <w:tcPr>
            <w:tcW w:w="1587" w:type="dxa"/>
            <w:tcBorders>
              <w:top w:val="nil"/>
              <w:left w:val="nil"/>
              <w:bottom w:val="single" w:sz="4" w:space="0" w:color="auto"/>
              <w:right w:val="single" w:sz="4" w:space="0" w:color="auto"/>
            </w:tcBorders>
            <w:shd w:val="clear" w:color="auto" w:fill="auto"/>
            <w:vAlign w:val="center"/>
          </w:tcPr>
          <w:p w14:paraId="43EBD51B"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c>
          <w:tcPr>
            <w:tcW w:w="2041" w:type="dxa"/>
            <w:tcBorders>
              <w:top w:val="nil"/>
              <w:left w:val="nil"/>
              <w:bottom w:val="single" w:sz="4" w:space="0" w:color="auto"/>
              <w:right w:val="single" w:sz="4" w:space="0" w:color="auto"/>
            </w:tcBorders>
            <w:shd w:val="clear" w:color="auto" w:fill="auto"/>
            <w:vAlign w:val="center"/>
          </w:tcPr>
          <w:p w14:paraId="495B4A9E" w14:textId="77777777" w:rsidR="00C64EEF" w:rsidRPr="00BA0CA4" w:rsidRDefault="00C64EEF" w:rsidP="00C64EEF">
            <w:pPr>
              <w:spacing w:before="0" w:line="240" w:lineRule="auto"/>
              <w:rPr>
                <w:rFonts w:eastAsia="Times New Roman" w:cs="Times New Roman"/>
                <w:color w:val="000000"/>
                <w:sz w:val="18"/>
                <w:szCs w:val="18"/>
                <w:lang w:eastAsia="en-GB"/>
              </w:rPr>
            </w:pPr>
            <w:r w:rsidRPr="00BA0CA4">
              <w:rPr>
                <w:rFonts w:eastAsia="Times New Roman" w:cs="Times New Roman"/>
                <w:color w:val="000000"/>
                <w:sz w:val="18"/>
                <w:szCs w:val="18"/>
                <w:lang w:eastAsia="en-GB"/>
              </w:rPr>
              <w:t> </w:t>
            </w:r>
          </w:p>
        </w:tc>
      </w:tr>
    </w:tbl>
    <w:p w14:paraId="1A157F6B" w14:textId="77777777" w:rsidR="00C64EEF" w:rsidRPr="00BA0CA4" w:rsidRDefault="00C64EEF">
      <w:pPr>
        <w:rPr>
          <w:rFonts w:eastAsiaTheme="majorEastAsia" w:cstheme="majorBidi"/>
          <w:bCs/>
          <w:color w:val="365F91" w:themeColor="accent1" w:themeShade="BF"/>
          <w:sz w:val="32"/>
          <w:szCs w:val="26"/>
        </w:rPr>
      </w:pPr>
      <w:r w:rsidRPr="00BA0CA4">
        <w:br w:type="page"/>
      </w:r>
    </w:p>
    <w:p w14:paraId="45C5E797" w14:textId="77777777" w:rsidR="006E754B" w:rsidRPr="00BA0CA4" w:rsidRDefault="00476896" w:rsidP="006E754B">
      <w:pPr>
        <w:pStyle w:val="Heading2"/>
      </w:pPr>
      <w:bookmarkStart w:id="312" w:name="_Toc374109233"/>
      <w:r w:rsidRPr="00BA0CA4">
        <w:t>12</w:t>
      </w:r>
      <w:r w:rsidR="006E754B" w:rsidRPr="00BA0CA4">
        <w:t>.5 Risks and Assumptions</w:t>
      </w:r>
      <w:bookmarkEnd w:id="312"/>
    </w:p>
    <w:p w14:paraId="54525CC7" w14:textId="77777777" w:rsidR="0020707B" w:rsidRPr="00BA0CA4" w:rsidRDefault="00476896" w:rsidP="0020707B">
      <w:pPr>
        <w:pStyle w:val="Heading3"/>
      </w:pPr>
      <w:r w:rsidRPr="00BA0CA4">
        <w:t>12</w:t>
      </w:r>
      <w:r w:rsidR="0020707B" w:rsidRPr="00BA0CA4">
        <w:t>.5.1 Risks</w:t>
      </w:r>
    </w:p>
    <w:p w14:paraId="76BE1EB9" w14:textId="77777777" w:rsidR="0020707B" w:rsidRPr="00BA0CA4" w:rsidRDefault="0020707B" w:rsidP="00EC3DE5">
      <w:pPr>
        <w:pStyle w:val="ListParagraph"/>
        <w:numPr>
          <w:ilvl w:val="0"/>
          <w:numId w:val="80"/>
        </w:numPr>
        <w:ind w:left="1077" w:hanging="357"/>
        <w:contextualSpacing w:val="0"/>
        <w:jc w:val="both"/>
        <w:rPr>
          <w:sz w:val="24"/>
          <w:szCs w:val="24"/>
        </w:rPr>
      </w:pPr>
      <w:r w:rsidRPr="00BA0CA4">
        <w:rPr>
          <w:sz w:val="24"/>
          <w:szCs w:val="24"/>
        </w:rPr>
        <w:t>Lack of leadership and coordination within the sector</w:t>
      </w:r>
    </w:p>
    <w:p w14:paraId="76AD96A4" w14:textId="77777777" w:rsidR="00991E3A" w:rsidRPr="00BA0CA4" w:rsidRDefault="0020707B" w:rsidP="00EC3DE5">
      <w:pPr>
        <w:pStyle w:val="ListParagraph"/>
        <w:numPr>
          <w:ilvl w:val="0"/>
          <w:numId w:val="80"/>
        </w:numPr>
        <w:ind w:left="1077" w:hanging="357"/>
        <w:contextualSpacing w:val="0"/>
        <w:jc w:val="both"/>
        <w:rPr>
          <w:sz w:val="24"/>
          <w:szCs w:val="24"/>
        </w:rPr>
      </w:pPr>
      <w:r w:rsidRPr="00BA0CA4">
        <w:rPr>
          <w:sz w:val="24"/>
          <w:szCs w:val="24"/>
        </w:rPr>
        <w:t xml:space="preserve">Districts and towns underestimate the </w:t>
      </w:r>
      <w:r w:rsidR="00991E3A" w:rsidRPr="00BA0CA4">
        <w:rPr>
          <w:sz w:val="24"/>
          <w:szCs w:val="24"/>
        </w:rPr>
        <w:t>complexity and time required for setting up the new management arrangements and for community sensitisation. This leads to short cuts and similar problems to those experienced in Kambia.</w:t>
      </w:r>
    </w:p>
    <w:p w14:paraId="7C790018" w14:textId="77777777" w:rsidR="0020707B" w:rsidRPr="00BA0CA4" w:rsidRDefault="0020707B" w:rsidP="00EC3DE5">
      <w:pPr>
        <w:pStyle w:val="ListParagraph"/>
        <w:numPr>
          <w:ilvl w:val="0"/>
          <w:numId w:val="80"/>
        </w:numPr>
        <w:ind w:left="1077" w:hanging="357"/>
        <w:contextualSpacing w:val="0"/>
        <w:jc w:val="both"/>
        <w:rPr>
          <w:sz w:val="24"/>
          <w:szCs w:val="24"/>
        </w:rPr>
      </w:pPr>
      <w:r w:rsidRPr="00BA0CA4">
        <w:rPr>
          <w:sz w:val="24"/>
          <w:szCs w:val="24"/>
        </w:rPr>
        <w:t>The private sector does not evolve sufficiently to allow effective supply chain for provision of spare parts</w:t>
      </w:r>
    </w:p>
    <w:p w14:paraId="490595EC" w14:textId="77777777" w:rsidR="0020707B" w:rsidRPr="00BA0CA4" w:rsidRDefault="0020707B" w:rsidP="00EC3DE5">
      <w:pPr>
        <w:pStyle w:val="ListParagraph"/>
        <w:numPr>
          <w:ilvl w:val="0"/>
          <w:numId w:val="80"/>
        </w:numPr>
        <w:ind w:left="1077" w:hanging="357"/>
        <w:contextualSpacing w:val="0"/>
        <w:jc w:val="both"/>
        <w:rPr>
          <w:sz w:val="24"/>
          <w:szCs w:val="24"/>
        </w:rPr>
      </w:pPr>
      <w:r w:rsidRPr="00BA0CA4">
        <w:rPr>
          <w:sz w:val="24"/>
          <w:szCs w:val="24"/>
        </w:rPr>
        <w:t>Political interference and continued promises of free water</w:t>
      </w:r>
    </w:p>
    <w:p w14:paraId="76556CA7" w14:textId="77777777" w:rsidR="006E754B" w:rsidRPr="00BA0CA4" w:rsidRDefault="0020707B" w:rsidP="00EC3DE5">
      <w:pPr>
        <w:pStyle w:val="ListParagraph"/>
        <w:numPr>
          <w:ilvl w:val="0"/>
          <w:numId w:val="80"/>
        </w:numPr>
        <w:ind w:left="1077" w:hanging="357"/>
        <w:contextualSpacing w:val="0"/>
        <w:jc w:val="both"/>
        <w:rPr>
          <w:sz w:val="24"/>
          <w:szCs w:val="24"/>
        </w:rPr>
      </w:pPr>
      <w:r w:rsidRPr="00BA0CA4">
        <w:rPr>
          <w:sz w:val="24"/>
          <w:szCs w:val="24"/>
        </w:rPr>
        <w:t>Lack of transparency and poor communication between the Water Boards and users.</w:t>
      </w:r>
    </w:p>
    <w:p w14:paraId="46362E6A" w14:textId="77777777" w:rsidR="0020707B" w:rsidRPr="00BA0CA4" w:rsidRDefault="0020707B" w:rsidP="00EC3DE5">
      <w:pPr>
        <w:pStyle w:val="ListParagraph"/>
        <w:numPr>
          <w:ilvl w:val="0"/>
          <w:numId w:val="80"/>
        </w:numPr>
        <w:ind w:left="1077" w:hanging="357"/>
        <w:contextualSpacing w:val="0"/>
        <w:jc w:val="both"/>
        <w:rPr>
          <w:sz w:val="24"/>
          <w:szCs w:val="24"/>
        </w:rPr>
      </w:pPr>
      <w:r w:rsidRPr="00BA0CA4">
        <w:rPr>
          <w:sz w:val="24"/>
          <w:szCs w:val="24"/>
        </w:rPr>
        <w:t>Inappropriate people are appointed to the relevant oversight bodies, in particular the leader of the Town Water Board.</w:t>
      </w:r>
    </w:p>
    <w:p w14:paraId="279F7A24" w14:textId="77777777" w:rsidR="0020707B" w:rsidRPr="00BA0CA4" w:rsidRDefault="00476896" w:rsidP="0020707B">
      <w:pPr>
        <w:pStyle w:val="Heading3"/>
      </w:pPr>
      <w:r w:rsidRPr="00BA0CA4">
        <w:t>12</w:t>
      </w:r>
      <w:r w:rsidR="0020707B" w:rsidRPr="00BA0CA4">
        <w:t>.5.2 Assumptions</w:t>
      </w:r>
    </w:p>
    <w:p w14:paraId="2C1D848E" w14:textId="77777777" w:rsidR="0020707B" w:rsidRPr="00BA0CA4" w:rsidRDefault="0020707B" w:rsidP="00EC3DE5">
      <w:pPr>
        <w:pStyle w:val="ListParagraph"/>
        <w:numPr>
          <w:ilvl w:val="0"/>
          <w:numId w:val="81"/>
        </w:numPr>
        <w:ind w:left="1134" w:hanging="425"/>
        <w:contextualSpacing w:val="0"/>
        <w:jc w:val="both"/>
        <w:rPr>
          <w:sz w:val="24"/>
          <w:szCs w:val="24"/>
        </w:rPr>
      </w:pPr>
      <w:r w:rsidRPr="00BA0CA4">
        <w:rPr>
          <w:sz w:val="24"/>
          <w:szCs w:val="24"/>
        </w:rPr>
        <w:t>That the quick fixes that can be accommodated in the timescales and budgets are adequate to provide a water supply system that can be operated cost effectively</w:t>
      </w:r>
    </w:p>
    <w:p w14:paraId="03730E63" w14:textId="77777777" w:rsidR="0020707B" w:rsidRPr="00BA0CA4" w:rsidRDefault="0020707B" w:rsidP="00EC3DE5">
      <w:pPr>
        <w:pStyle w:val="ListParagraph"/>
        <w:numPr>
          <w:ilvl w:val="0"/>
          <w:numId w:val="81"/>
        </w:numPr>
        <w:ind w:left="1134" w:hanging="425"/>
        <w:contextualSpacing w:val="0"/>
        <w:jc w:val="both"/>
        <w:rPr>
          <w:sz w:val="24"/>
          <w:szCs w:val="24"/>
        </w:rPr>
      </w:pPr>
      <w:r w:rsidRPr="00BA0CA4">
        <w:rPr>
          <w:sz w:val="24"/>
          <w:szCs w:val="24"/>
        </w:rPr>
        <w:t>Appropriate staff can be recruited and retained for the Water Departments, in particular the leader of the Water Dept.</w:t>
      </w:r>
    </w:p>
    <w:p w14:paraId="6FFB946C" w14:textId="77777777" w:rsidR="0020707B" w:rsidRPr="00BA0CA4" w:rsidRDefault="0020707B" w:rsidP="00EC3DE5">
      <w:pPr>
        <w:pStyle w:val="ListParagraph"/>
        <w:numPr>
          <w:ilvl w:val="0"/>
          <w:numId w:val="81"/>
        </w:numPr>
        <w:ind w:left="1134" w:hanging="425"/>
        <w:contextualSpacing w:val="0"/>
        <w:jc w:val="both"/>
        <w:rPr>
          <w:sz w:val="24"/>
          <w:szCs w:val="24"/>
        </w:rPr>
      </w:pPr>
      <w:r w:rsidRPr="00BA0CA4">
        <w:rPr>
          <w:sz w:val="24"/>
          <w:szCs w:val="24"/>
        </w:rPr>
        <w:t>Appropriate contractors can be appointed, in particular companies that can deliver the mix of technical, commercial and customer service expertise.</w:t>
      </w:r>
    </w:p>
    <w:p w14:paraId="2179F6BC" w14:textId="77777777" w:rsidR="00333CE0" w:rsidRPr="00BA0CA4" w:rsidRDefault="00333CE0">
      <w:pPr>
        <w:rPr>
          <w:sz w:val="24"/>
          <w:szCs w:val="24"/>
        </w:rPr>
      </w:pPr>
      <w:r w:rsidRPr="00BA0CA4">
        <w:rPr>
          <w:sz w:val="24"/>
          <w:szCs w:val="24"/>
        </w:rPr>
        <w:br w:type="page"/>
      </w:r>
    </w:p>
    <w:p w14:paraId="5EFB5BBE" w14:textId="77777777" w:rsidR="003025EA" w:rsidRPr="00BA0CA4" w:rsidRDefault="003025EA" w:rsidP="00333CE0">
      <w:pPr>
        <w:pStyle w:val="Heading1"/>
      </w:pPr>
      <w:bookmarkStart w:id="313" w:name="_Toc374109234"/>
      <w:r w:rsidRPr="00BA0CA4">
        <w:t>1</w:t>
      </w:r>
      <w:r w:rsidR="00476896" w:rsidRPr="00BA0CA4">
        <w:t>3</w:t>
      </w:r>
      <w:r w:rsidR="00333CE0" w:rsidRPr="00BA0CA4">
        <w:t xml:space="preserve">   </w:t>
      </w:r>
      <w:r w:rsidR="00754C1B" w:rsidRPr="00BA0CA4">
        <w:t xml:space="preserve">Implementation </w:t>
      </w:r>
      <w:r w:rsidRPr="00BA0CA4">
        <w:t>Guidelines</w:t>
      </w:r>
      <w:bookmarkEnd w:id="313"/>
    </w:p>
    <w:p w14:paraId="6BFB72DE" w14:textId="77777777" w:rsidR="003025EA" w:rsidRPr="00BA0CA4" w:rsidRDefault="00476896" w:rsidP="00333CE0">
      <w:pPr>
        <w:pStyle w:val="Heading2"/>
      </w:pPr>
      <w:bookmarkStart w:id="314" w:name="_Toc374109235"/>
      <w:r w:rsidRPr="00BA0CA4">
        <w:t>13</w:t>
      </w:r>
      <w:r w:rsidR="00754C1B" w:rsidRPr="00BA0CA4">
        <w:t>.1   Introduction</w:t>
      </w:r>
      <w:bookmarkEnd w:id="314"/>
    </w:p>
    <w:p w14:paraId="2872AF9A" w14:textId="77777777" w:rsidR="00333CE0" w:rsidRPr="00BA0CA4" w:rsidRDefault="00754320" w:rsidP="00EC3DE5">
      <w:pPr>
        <w:jc w:val="both"/>
      </w:pPr>
      <w:r w:rsidRPr="00BA0CA4">
        <w:t>In order to assist districts and towns implement new management systems for piped water supplies, guidelines have been prepared to outline the main steps in the process of setting up a management system. The guide</w:t>
      </w:r>
      <w:r w:rsidR="00785E6E" w:rsidRPr="00BA0CA4">
        <w:t>lines are attached as Appendix 1</w:t>
      </w:r>
    </w:p>
    <w:p w14:paraId="52C771A6" w14:textId="77777777" w:rsidR="00754320" w:rsidRPr="00BA0CA4" w:rsidRDefault="00754320" w:rsidP="00EC3DE5">
      <w:pPr>
        <w:jc w:val="both"/>
      </w:pPr>
      <w:r w:rsidRPr="00BA0CA4">
        <w:t>The guidelines focus on establishing management systems and consider two scenarios:</w:t>
      </w:r>
    </w:p>
    <w:p w14:paraId="485FCAD1" w14:textId="77777777" w:rsidR="00754320" w:rsidRPr="00BA0CA4" w:rsidRDefault="00754320" w:rsidP="00EC3DE5">
      <w:pPr>
        <w:pStyle w:val="ListParagraph"/>
        <w:numPr>
          <w:ilvl w:val="0"/>
          <w:numId w:val="106"/>
        </w:numPr>
        <w:ind w:left="714" w:hanging="357"/>
        <w:contextualSpacing w:val="0"/>
        <w:jc w:val="both"/>
      </w:pPr>
      <w:r w:rsidRPr="00BA0CA4">
        <w:t>Towns where there is an operating piped water supply or a system under construction. In this scenario the nature and extent of the water supply system has been fixed and the management system needs to work within the existing piped system and technologies.</w:t>
      </w:r>
    </w:p>
    <w:p w14:paraId="1DF481C7" w14:textId="77777777" w:rsidR="00754320" w:rsidRPr="00BA0CA4" w:rsidRDefault="00754320" w:rsidP="00EC3DE5">
      <w:pPr>
        <w:pStyle w:val="ListParagraph"/>
        <w:numPr>
          <w:ilvl w:val="0"/>
          <w:numId w:val="106"/>
        </w:numPr>
        <w:ind w:left="714" w:hanging="357"/>
        <w:contextualSpacing w:val="0"/>
        <w:jc w:val="both"/>
      </w:pPr>
      <w:r w:rsidRPr="00BA0CA4">
        <w:t>Towns where there is no existing system and any planned new system is still at an early stage of planning and the nature of the water supply can still be optimised.</w:t>
      </w:r>
    </w:p>
    <w:p w14:paraId="48237E91" w14:textId="77777777" w:rsidR="00754320" w:rsidRPr="00BA0CA4" w:rsidRDefault="00754320" w:rsidP="00EC3DE5">
      <w:pPr>
        <w:jc w:val="both"/>
      </w:pPr>
      <w:r w:rsidRPr="00BA0CA4">
        <w:t>The purpose of the guidelines is to provide a “best practice” guide on how to set up a management system and to explain the “why” behind the main decisions and development needed as well as high level guides to the “what” and the “how”. The guidelines are intended to be a general guide and are not a detailed step by step manual and do not replace the need for professional advice when establishing a new management system.</w:t>
      </w:r>
    </w:p>
    <w:p w14:paraId="14BB6143" w14:textId="77777777" w:rsidR="00754320" w:rsidRPr="00BA0CA4" w:rsidRDefault="00CF636B" w:rsidP="00EC3DE5">
      <w:pPr>
        <w:jc w:val="both"/>
      </w:pPr>
      <w:r w:rsidRPr="00BA0CA4">
        <w:t xml:space="preserve">The Guidelines use activity flow charts to take users through the process of setting up a management system and this chapter of the report </w:t>
      </w:r>
      <w:r w:rsidR="00CD4F89" w:rsidRPr="00BA0CA4">
        <w:t>describes the nature and content of</w:t>
      </w:r>
      <w:r w:rsidRPr="00BA0CA4">
        <w:t xml:space="preserve"> the main activities in the flow charts</w:t>
      </w:r>
      <w:r w:rsidR="00CD4F89" w:rsidRPr="00BA0CA4">
        <w:t>.</w:t>
      </w:r>
    </w:p>
    <w:p w14:paraId="738EFFFC" w14:textId="77777777" w:rsidR="003025EA" w:rsidRPr="00BA0CA4" w:rsidRDefault="00476896" w:rsidP="00333CE0">
      <w:pPr>
        <w:pStyle w:val="Heading2"/>
      </w:pPr>
      <w:bookmarkStart w:id="315" w:name="_Toc374109236"/>
      <w:r w:rsidRPr="00BA0CA4">
        <w:t>13</w:t>
      </w:r>
      <w:r w:rsidR="00754C1B" w:rsidRPr="00BA0CA4">
        <w:t xml:space="preserve">.2   </w:t>
      </w:r>
      <w:r w:rsidR="00CF636B" w:rsidRPr="00BA0CA4">
        <w:t>Scenario 1 – Towns with Existing Water Supplies</w:t>
      </w:r>
      <w:bookmarkEnd w:id="315"/>
    </w:p>
    <w:p w14:paraId="4FFF4CAC" w14:textId="77777777" w:rsidR="00333CE0" w:rsidRPr="00BA0CA4" w:rsidRDefault="00EC6068" w:rsidP="00EC3DE5">
      <w:pPr>
        <w:jc w:val="both"/>
      </w:pPr>
      <w:r w:rsidRPr="00BA0CA4">
        <w:t xml:space="preserve">The main activities in this scenario are the activities described in Figure </w:t>
      </w:r>
      <w:r w:rsidR="00737140" w:rsidRPr="00BA0CA4">
        <w:t>13</w:t>
      </w:r>
      <w:r w:rsidRPr="00BA0CA4">
        <w:t xml:space="preserve"> in Chapter </w:t>
      </w:r>
      <w:r w:rsidR="00CD4F89" w:rsidRPr="00BA0CA4">
        <w:t>11 (with the initial programme level activities removed), i.e.</w:t>
      </w:r>
    </w:p>
    <w:p w14:paraId="102D5281" w14:textId="77777777" w:rsidR="00CD4F89" w:rsidRPr="00BA0CA4" w:rsidRDefault="00CD4F89" w:rsidP="00EC3DE5">
      <w:pPr>
        <w:pStyle w:val="ListParagraph"/>
        <w:numPr>
          <w:ilvl w:val="0"/>
          <w:numId w:val="107"/>
        </w:numPr>
        <w:ind w:hanging="357"/>
        <w:contextualSpacing w:val="0"/>
        <w:jc w:val="both"/>
      </w:pPr>
      <w:r w:rsidRPr="00BA0CA4">
        <w:rPr>
          <w:u w:val="single"/>
        </w:rPr>
        <w:t xml:space="preserve">Produce and agree </w:t>
      </w:r>
      <w:r w:rsidR="00AB7DC9" w:rsidRPr="00BA0CA4">
        <w:rPr>
          <w:u w:val="single"/>
        </w:rPr>
        <w:t>Concept Plan</w:t>
      </w:r>
      <w:r w:rsidRPr="00BA0CA4">
        <w:t>. The district council</w:t>
      </w:r>
      <w:r w:rsidR="00603563" w:rsidRPr="00BA0CA4">
        <w:t>,</w:t>
      </w:r>
      <w:r w:rsidRPr="00BA0CA4">
        <w:t xml:space="preserve"> with advice from the Implementation Unit and SALWACO</w:t>
      </w:r>
      <w:r w:rsidR="00603563" w:rsidRPr="00BA0CA4">
        <w:t>,</w:t>
      </w:r>
      <w:r w:rsidRPr="00BA0CA4">
        <w:t xml:space="preserve"> produce a high level Concept Plan that outlines how the water supply will be managed. This will include a decision on the type of management</w:t>
      </w:r>
      <w:r w:rsidR="00AB7DC9" w:rsidRPr="00BA0CA4">
        <w:t xml:space="preserve"> system</w:t>
      </w:r>
      <w:r w:rsidRPr="00BA0CA4">
        <w:t xml:space="preserve"> to be used, the oversight arrangements that are required, the nature and membership of the Town Water Board (if this management option is selected) and the Bye-Laws that will be needed.</w:t>
      </w:r>
      <w:r w:rsidR="00603563" w:rsidRPr="00BA0CA4">
        <w:t xml:space="preserve"> The Concept Plan also includes a high level financial model that identifies how the system will be financially sustainable, the likely tariff level and why the council believes that users will be willing and able to pay this tariff. </w:t>
      </w:r>
      <w:r w:rsidR="00AB7DC9" w:rsidRPr="00BA0CA4">
        <w:t xml:space="preserve">The financial model will also determine the approximate number and nature of the staff to be employed and their remuneration levels. </w:t>
      </w:r>
      <w:r w:rsidR="00603563" w:rsidRPr="00BA0CA4">
        <w:t>It is important that the future roles of the district council. The Town Water Board and the town Water Department are clearly designed and documented to ensure clarity and avoid duplication or gaps.</w:t>
      </w:r>
    </w:p>
    <w:p w14:paraId="35C2E78B" w14:textId="77777777" w:rsidR="00CD4F89" w:rsidRPr="00BA0CA4" w:rsidRDefault="00CD4F89" w:rsidP="00EC3DE5">
      <w:pPr>
        <w:pStyle w:val="ListParagraph"/>
        <w:numPr>
          <w:ilvl w:val="0"/>
          <w:numId w:val="107"/>
        </w:numPr>
        <w:ind w:hanging="357"/>
        <w:contextualSpacing w:val="0"/>
        <w:jc w:val="both"/>
      </w:pPr>
      <w:r w:rsidRPr="00BA0CA4">
        <w:rPr>
          <w:u w:val="single"/>
        </w:rPr>
        <w:t>Community sensitisation.</w:t>
      </w:r>
      <w:r w:rsidRPr="00BA0CA4">
        <w:t xml:space="preserve"> Community sensitisation needs to start before the Concept Plan is produced as the initial community sensitisation will feed in community attitudes to the pl</w:t>
      </w:r>
      <w:r w:rsidR="00603563" w:rsidRPr="00BA0CA4">
        <w:t>an. This activity then continues throughout the development of the management system and then transf</w:t>
      </w:r>
      <w:r w:rsidR="001D3E10" w:rsidRPr="00BA0CA4">
        <w:t>ers into the permanent user</w:t>
      </w:r>
      <w:r w:rsidR="00603563" w:rsidRPr="00BA0CA4">
        <w:t xml:space="preserve"> forum. </w:t>
      </w:r>
    </w:p>
    <w:p w14:paraId="1139A0AE" w14:textId="77777777" w:rsidR="00CD4F89" w:rsidRPr="00BA0CA4" w:rsidRDefault="00CD4F89" w:rsidP="00EC3DE5">
      <w:pPr>
        <w:pStyle w:val="ListParagraph"/>
        <w:numPr>
          <w:ilvl w:val="0"/>
          <w:numId w:val="107"/>
        </w:numPr>
        <w:ind w:hanging="357"/>
        <w:contextualSpacing w:val="0"/>
        <w:jc w:val="both"/>
      </w:pPr>
      <w:r w:rsidRPr="00BA0CA4">
        <w:rPr>
          <w:u w:val="single"/>
        </w:rPr>
        <w:t>Bye-Laws</w:t>
      </w:r>
      <w:r w:rsidR="00603563" w:rsidRPr="00BA0CA4">
        <w:t>. The district council implements the Bye-Laws that are needed to set up and run the water system</w:t>
      </w:r>
    </w:p>
    <w:p w14:paraId="6AD5FD3D" w14:textId="77777777" w:rsidR="00CD4F89" w:rsidRPr="00BA0CA4" w:rsidRDefault="00CD4F89" w:rsidP="00EC3DE5">
      <w:pPr>
        <w:pStyle w:val="ListParagraph"/>
        <w:numPr>
          <w:ilvl w:val="0"/>
          <w:numId w:val="107"/>
        </w:numPr>
        <w:ind w:hanging="357"/>
        <w:contextualSpacing w:val="0"/>
        <w:jc w:val="both"/>
      </w:pPr>
      <w:r w:rsidRPr="00BA0CA4">
        <w:rPr>
          <w:u w:val="single"/>
        </w:rPr>
        <w:t>Oversight and community organisations established</w:t>
      </w:r>
      <w:r w:rsidR="00603563" w:rsidRPr="00BA0CA4">
        <w:t>. This key activity establishes the oversight roles of the district council, the independent auditor and SALWACO as well as setting up the Community Forum to provide feedback to the water supply management.</w:t>
      </w:r>
    </w:p>
    <w:p w14:paraId="2E60F8AF" w14:textId="77777777" w:rsidR="00CD4F89" w:rsidRPr="00BA0CA4" w:rsidRDefault="00CD4F89" w:rsidP="00EC3DE5">
      <w:pPr>
        <w:pStyle w:val="ListParagraph"/>
        <w:numPr>
          <w:ilvl w:val="0"/>
          <w:numId w:val="107"/>
        </w:numPr>
        <w:ind w:hanging="357"/>
        <w:contextualSpacing w:val="0"/>
        <w:jc w:val="both"/>
      </w:pPr>
      <w:r w:rsidRPr="00BA0CA4">
        <w:rPr>
          <w:u w:val="single"/>
        </w:rPr>
        <w:t>Town Water Board established</w:t>
      </w:r>
      <w:r w:rsidR="00603563" w:rsidRPr="00BA0CA4">
        <w:t>. The board is inaugurated and takes on responsibility for setting up the Water Department or for procuring an O&amp;M contractor</w:t>
      </w:r>
    </w:p>
    <w:p w14:paraId="59311E3A" w14:textId="77777777" w:rsidR="00CD4F89" w:rsidRPr="00BA0CA4" w:rsidRDefault="00CD4F89" w:rsidP="00EC3DE5">
      <w:pPr>
        <w:pBdr>
          <w:top w:val="single" w:sz="4" w:space="1" w:color="auto"/>
          <w:left w:val="single" w:sz="4" w:space="4" w:color="auto"/>
          <w:bottom w:val="single" w:sz="4" w:space="1" w:color="auto"/>
          <w:right w:val="single" w:sz="4" w:space="4" w:color="auto"/>
        </w:pBdr>
        <w:ind w:left="363"/>
        <w:jc w:val="both"/>
      </w:pPr>
      <w:r w:rsidRPr="00BA0CA4">
        <w:t>Towns with Water Depts</w:t>
      </w:r>
      <w:r w:rsidR="00BD05E4">
        <w:t>.</w:t>
      </w:r>
      <w:r w:rsidRPr="00BA0CA4">
        <w:t>:</w:t>
      </w:r>
    </w:p>
    <w:p w14:paraId="4C6169F1" w14:textId="77777777" w:rsidR="00CD4F89" w:rsidRPr="00BA0CA4" w:rsidRDefault="00CD4F89" w:rsidP="00EC3DE5">
      <w:pPr>
        <w:pStyle w:val="ListParagraph"/>
        <w:numPr>
          <w:ilvl w:val="0"/>
          <w:numId w:val="107"/>
        </w:numPr>
        <w:contextualSpacing w:val="0"/>
        <w:jc w:val="both"/>
      </w:pPr>
      <w:r w:rsidRPr="00BA0CA4">
        <w:rPr>
          <w:u w:val="single"/>
        </w:rPr>
        <w:t>Organisational design</w:t>
      </w:r>
      <w:r w:rsidR="00603563" w:rsidRPr="00BA0CA4">
        <w:t>. The general structure of the department, including an organisational chart and job descriptions, what systems will be needed and how the department will report to the Town Water Board.</w:t>
      </w:r>
    </w:p>
    <w:p w14:paraId="502A1858" w14:textId="77777777" w:rsidR="00CD4F89" w:rsidRPr="00BA0CA4" w:rsidRDefault="00CD4F89" w:rsidP="00EC3DE5">
      <w:pPr>
        <w:pStyle w:val="ListParagraph"/>
        <w:numPr>
          <w:ilvl w:val="0"/>
          <w:numId w:val="107"/>
        </w:numPr>
        <w:contextualSpacing w:val="0"/>
        <w:jc w:val="both"/>
      </w:pPr>
      <w:r w:rsidRPr="00BA0CA4">
        <w:rPr>
          <w:u w:val="single"/>
        </w:rPr>
        <w:t>Recruitment and set up Water Dept</w:t>
      </w:r>
      <w:r w:rsidR="00AB7DC9" w:rsidRPr="00BA0CA4">
        <w:t>. Recruitment on the manager and other key staff and allocation of offices and equipment.</w:t>
      </w:r>
    </w:p>
    <w:p w14:paraId="79F4C0FB" w14:textId="77777777" w:rsidR="00CD4F89" w:rsidRPr="00BA0CA4" w:rsidRDefault="00CD4F89" w:rsidP="00EC3DE5">
      <w:pPr>
        <w:pBdr>
          <w:top w:val="single" w:sz="4" w:space="1" w:color="auto"/>
          <w:left w:val="single" w:sz="4" w:space="4" w:color="auto"/>
          <w:bottom w:val="single" w:sz="4" w:space="1" w:color="auto"/>
          <w:right w:val="single" w:sz="4" w:space="4" w:color="auto"/>
        </w:pBdr>
        <w:ind w:left="363"/>
        <w:jc w:val="both"/>
      </w:pPr>
      <w:r w:rsidRPr="00BA0CA4">
        <w:t>Towns with O&amp;M contracts</w:t>
      </w:r>
    </w:p>
    <w:p w14:paraId="3D9C554B" w14:textId="77777777" w:rsidR="00CD4F89" w:rsidRPr="00BA0CA4" w:rsidRDefault="00CD4F89" w:rsidP="00EC3DE5">
      <w:pPr>
        <w:pStyle w:val="ListParagraph"/>
        <w:numPr>
          <w:ilvl w:val="0"/>
          <w:numId w:val="107"/>
        </w:numPr>
        <w:contextualSpacing w:val="0"/>
        <w:jc w:val="both"/>
      </w:pPr>
      <w:r w:rsidRPr="00BA0CA4">
        <w:rPr>
          <w:u w:val="single"/>
        </w:rPr>
        <w:t>Write tender documents</w:t>
      </w:r>
      <w:r w:rsidR="00AB7DC9" w:rsidRPr="00BA0CA4">
        <w:t>. The Town Water Board appoints professionals to write tender documents, including a tight scope of works and a draft contract. It is likely that SALWACO or a TA consultant will do this work.</w:t>
      </w:r>
    </w:p>
    <w:p w14:paraId="3180FEAE" w14:textId="77777777" w:rsidR="00CD4F89" w:rsidRPr="00BA0CA4" w:rsidRDefault="00CD4F89" w:rsidP="00EC3DE5">
      <w:pPr>
        <w:pStyle w:val="ListParagraph"/>
        <w:numPr>
          <w:ilvl w:val="0"/>
          <w:numId w:val="107"/>
        </w:numPr>
        <w:contextualSpacing w:val="0"/>
        <w:jc w:val="both"/>
      </w:pPr>
      <w:r w:rsidRPr="00BA0CA4">
        <w:rPr>
          <w:u w:val="single"/>
        </w:rPr>
        <w:t>Procurement of O&amp;M contractor</w:t>
      </w:r>
      <w:r w:rsidR="00AB7DC9" w:rsidRPr="00BA0CA4">
        <w:t>. The Water Board will tender and appoint the O&amp;M contractor with professional advice from SALWACO or a TA consultant.</w:t>
      </w:r>
    </w:p>
    <w:p w14:paraId="3CB72A49" w14:textId="77777777" w:rsidR="006333EF" w:rsidRPr="00BA0CA4" w:rsidRDefault="006333EF" w:rsidP="00EC3DE5">
      <w:pPr>
        <w:pBdr>
          <w:top w:val="single" w:sz="4" w:space="1" w:color="auto"/>
          <w:left w:val="single" w:sz="4" w:space="4" w:color="auto"/>
          <w:bottom w:val="single" w:sz="4" w:space="1" w:color="auto"/>
          <w:right w:val="single" w:sz="4" w:space="4" w:color="auto"/>
        </w:pBdr>
        <w:ind w:left="363"/>
        <w:jc w:val="both"/>
      </w:pPr>
      <w:r w:rsidRPr="00BA0CA4">
        <w:t>Both Options</w:t>
      </w:r>
    </w:p>
    <w:p w14:paraId="59DDFA86" w14:textId="77777777" w:rsidR="00CD4F89" w:rsidRPr="00BA0CA4" w:rsidRDefault="00AB7DC9" w:rsidP="00EC3DE5">
      <w:pPr>
        <w:pStyle w:val="ListParagraph"/>
        <w:numPr>
          <w:ilvl w:val="0"/>
          <w:numId w:val="107"/>
        </w:numPr>
        <w:ind w:hanging="357"/>
        <w:contextualSpacing w:val="0"/>
        <w:jc w:val="both"/>
      </w:pPr>
      <w:r w:rsidRPr="00BA0CA4">
        <w:rPr>
          <w:u w:val="single"/>
        </w:rPr>
        <w:t>Produce Business Plan</w:t>
      </w:r>
      <w:r w:rsidRPr="00BA0CA4">
        <w:t>. The Water Department or O&amp;M Contractor will then produce a detailed business plan that includes proposed tariffs and a financial plan.</w:t>
      </w:r>
    </w:p>
    <w:p w14:paraId="33E0D5E0" w14:textId="77777777" w:rsidR="00CD4F89" w:rsidRPr="00BA0CA4" w:rsidRDefault="00CD4F89" w:rsidP="00EC3DE5">
      <w:pPr>
        <w:pStyle w:val="ListParagraph"/>
        <w:numPr>
          <w:ilvl w:val="0"/>
          <w:numId w:val="107"/>
        </w:numPr>
        <w:ind w:hanging="357"/>
        <w:contextualSpacing w:val="0"/>
        <w:jc w:val="both"/>
      </w:pPr>
      <w:r w:rsidRPr="00BA0CA4">
        <w:rPr>
          <w:u w:val="single"/>
        </w:rPr>
        <w:t>Establish detailed processes and systems</w:t>
      </w:r>
      <w:r w:rsidR="00AB7DC9" w:rsidRPr="00BA0CA4">
        <w:t>. The Water Department or O&amp;M Contractor will develop detailed business processes covering such things as billing and O&amp;M as well as contingency plans for major breakdowns.</w:t>
      </w:r>
      <w:r w:rsidR="00347449" w:rsidRPr="00BA0CA4">
        <w:t xml:space="preserve"> A key process that is needed before operation can start is signed user agreements that provide legally enforceable tariff agreements between the operator and the users.</w:t>
      </w:r>
    </w:p>
    <w:p w14:paraId="5379BB21" w14:textId="77777777" w:rsidR="00CD4F89" w:rsidRPr="00BA0CA4" w:rsidRDefault="00CD4F89" w:rsidP="00EC3DE5">
      <w:pPr>
        <w:pStyle w:val="ListParagraph"/>
        <w:numPr>
          <w:ilvl w:val="0"/>
          <w:numId w:val="107"/>
        </w:numPr>
        <w:ind w:hanging="357"/>
        <w:contextualSpacing w:val="0"/>
        <w:jc w:val="both"/>
      </w:pPr>
      <w:r w:rsidRPr="00BA0CA4">
        <w:rPr>
          <w:u w:val="single"/>
        </w:rPr>
        <w:t>Technical review of system and identify quick fixes</w:t>
      </w:r>
      <w:r w:rsidR="00AB7DC9" w:rsidRPr="00BA0CA4">
        <w:t>. At an early stage the Water Board will commission a technical review of the water supply system to identify and “show stopper” technical issues that need to be fixed. Key factors are likely to be leakage and coverage of the system. The review will probably be done by SALWACO, a TA consultant or a local consultants</w:t>
      </w:r>
    </w:p>
    <w:p w14:paraId="000CC925" w14:textId="77777777" w:rsidR="00CD4F89" w:rsidRPr="00BA0CA4" w:rsidRDefault="00CD4F89" w:rsidP="00EC3DE5">
      <w:pPr>
        <w:pStyle w:val="ListParagraph"/>
        <w:numPr>
          <w:ilvl w:val="0"/>
          <w:numId w:val="107"/>
        </w:numPr>
        <w:ind w:hanging="357"/>
        <w:contextualSpacing w:val="0"/>
        <w:jc w:val="both"/>
      </w:pPr>
      <w:r w:rsidRPr="00BA0CA4">
        <w:rPr>
          <w:u w:val="single"/>
        </w:rPr>
        <w:t>Fund, specify and procure quick fixes</w:t>
      </w:r>
      <w:r w:rsidR="00AB7DC9" w:rsidRPr="00BA0CA4">
        <w:t>. The quick fixes that are required will be specified to a level of detail to allow procurement and funding secured for the work. The work will then be tendered.</w:t>
      </w:r>
    </w:p>
    <w:p w14:paraId="058D2FFD" w14:textId="77777777" w:rsidR="00CD4F89" w:rsidRPr="00BA0CA4" w:rsidRDefault="00CD4F89" w:rsidP="00EC3DE5">
      <w:pPr>
        <w:pStyle w:val="ListParagraph"/>
        <w:numPr>
          <w:ilvl w:val="0"/>
          <w:numId w:val="107"/>
        </w:numPr>
        <w:ind w:hanging="357"/>
        <w:contextualSpacing w:val="0"/>
        <w:jc w:val="both"/>
      </w:pPr>
      <w:r w:rsidRPr="00BA0CA4">
        <w:rPr>
          <w:u w:val="single"/>
        </w:rPr>
        <w:t>Implement quick fixes</w:t>
      </w:r>
      <w:r w:rsidR="00AB7DC9" w:rsidRPr="00BA0CA4">
        <w:t xml:space="preserve">. </w:t>
      </w:r>
    </w:p>
    <w:p w14:paraId="1476C273" w14:textId="77777777" w:rsidR="00CD4F89" w:rsidRPr="00BA0CA4" w:rsidRDefault="00CD4F89" w:rsidP="00EC3DE5">
      <w:pPr>
        <w:pStyle w:val="ListParagraph"/>
        <w:numPr>
          <w:ilvl w:val="0"/>
          <w:numId w:val="107"/>
        </w:numPr>
        <w:ind w:hanging="357"/>
        <w:contextualSpacing w:val="0"/>
        <w:jc w:val="both"/>
      </w:pPr>
      <w:r w:rsidRPr="00BA0CA4">
        <w:rPr>
          <w:u w:val="single"/>
        </w:rPr>
        <w:t>Start operation</w:t>
      </w:r>
      <w:r w:rsidR="00AB7DC9" w:rsidRPr="00BA0CA4">
        <w:t xml:space="preserve">. Operation can only start once </w:t>
      </w:r>
      <w:r w:rsidR="00347449" w:rsidRPr="00BA0CA4">
        <w:t>the user agreements are in lace and once the quick fixes have at least been identified and costed.</w:t>
      </w:r>
    </w:p>
    <w:p w14:paraId="2B0E6620" w14:textId="77777777" w:rsidR="00EC6068" w:rsidRPr="00BA0CA4" w:rsidRDefault="00EC6068" w:rsidP="00EC3DE5">
      <w:pPr>
        <w:jc w:val="both"/>
      </w:pPr>
    </w:p>
    <w:p w14:paraId="6270B1AF" w14:textId="77777777" w:rsidR="003025EA" w:rsidRPr="00BA0CA4" w:rsidRDefault="00476896" w:rsidP="00333CE0">
      <w:pPr>
        <w:pStyle w:val="Heading2"/>
      </w:pPr>
      <w:bookmarkStart w:id="316" w:name="_Toc374109237"/>
      <w:r w:rsidRPr="00BA0CA4">
        <w:t>13</w:t>
      </w:r>
      <w:r w:rsidR="00754C1B" w:rsidRPr="00BA0CA4">
        <w:t xml:space="preserve">.3   </w:t>
      </w:r>
      <w:r w:rsidR="00CF636B" w:rsidRPr="00BA0CA4">
        <w:t>Scenario 2 – Towns without Existing Water Supplies</w:t>
      </w:r>
      <w:bookmarkEnd w:id="316"/>
    </w:p>
    <w:p w14:paraId="185D68F5" w14:textId="77777777" w:rsidR="0008653D" w:rsidRPr="00BA0CA4" w:rsidRDefault="00347449" w:rsidP="00EC3DE5">
      <w:pPr>
        <w:jc w:val="both"/>
        <w:rPr>
          <w:sz w:val="24"/>
          <w:szCs w:val="24"/>
        </w:rPr>
      </w:pPr>
      <w:r w:rsidRPr="00BA0CA4">
        <w:t>For towns without existing water supplies the development of the management process will be done together with the implementation of a new or rehabilitated water supply and should be done as a single project. The list of activities for the management part of the process is similar to that given above, but without the need for quick fixes, as the design of the system must avoid the need for such fixes.</w:t>
      </w:r>
    </w:p>
    <w:p w14:paraId="52904570" w14:textId="77777777" w:rsidR="007A4EF8" w:rsidRPr="00BA0CA4" w:rsidRDefault="007A4EF8">
      <w:r w:rsidRPr="00BA0CA4">
        <w:br w:type="page"/>
      </w:r>
    </w:p>
    <w:p w14:paraId="03C4A9A4" w14:textId="77777777" w:rsidR="00425CA3" w:rsidRPr="00BA0CA4" w:rsidRDefault="00425CA3" w:rsidP="00425CA3">
      <w:pPr>
        <w:pStyle w:val="Heading1"/>
      </w:pPr>
      <w:bookmarkStart w:id="317" w:name="_Toc374109238"/>
      <w:r w:rsidRPr="00BA0CA4">
        <w:t>Appe</w:t>
      </w:r>
      <w:r w:rsidR="00A976B3" w:rsidRPr="00BA0CA4">
        <w:t>ndic</w:t>
      </w:r>
      <w:r w:rsidRPr="00BA0CA4">
        <w:t>es</w:t>
      </w:r>
      <w:bookmarkEnd w:id="317"/>
      <w:r w:rsidRPr="00BA0CA4">
        <w:br w:type="page"/>
      </w:r>
    </w:p>
    <w:p w14:paraId="2AACA4CA" w14:textId="77777777" w:rsidR="003025EA" w:rsidRPr="00BA0CA4" w:rsidRDefault="00425CA3" w:rsidP="00425CA3">
      <w:pPr>
        <w:pStyle w:val="Heading2"/>
      </w:pPr>
      <w:bookmarkStart w:id="318" w:name="_Toc374109239"/>
      <w:r w:rsidRPr="00BA0CA4">
        <w:t>Appendix A – Guidelines</w:t>
      </w:r>
      <w:bookmarkEnd w:id="318"/>
    </w:p>
    <w:p w14:paraId="3C3A934E" w14:textId="517EF7D8" w:rsidR="00425CA3" w:rsidRPr="00BA0CA4" w:rsidRDefault="00E029C5" w:rsidP="007A4EF8">
      <w:r>
        <w:t xml:space="preserve">Available as separate MS Word Document and enclosed as Appendix A in the Pdf version of the Report </w:t>
      </w:r>
    </w:p>
    <w:p w14:paraId="2E31DA79" w14:textId="77777777" w:rsidR="00425CA3" w:rsidRPr="00BA0CA4" w:rsidRDefault="00425CA3">
      <w:r w:rsidRPr="00BA0CA4">
        <w:br w:type="page"/>
      </w:r>
    </w:p>
    <w:p w14:paraId="49972434" w14:textId="77777777" w:rsidR="00425CA3" w:rsidRPr="00BA0CA4" w:rsidRDefault="00425CA3" w:rsidP="00425CA3">
      <w:pPr>
        <w:pStyle w:val="Heading2"/>
      </w:pPr>
      <w:bookmarkStart w:id="319" w:name="_Toc374109240"/>
      <w:r w:rsidRPr="00BA0CA4">
        <w:t>Appendix B – Financial Model</w:t>
      </w:r>
      <w:bookmarkEnd w:id="319"/>
    </w:p>
    <w:p w14:paraId="3481BC9F" w14:textId="497FCD6C" w:rsidR="00E029C5" w:rsidRPr="00BA0CA4" w:rsidRDefault="00E029C5" w:rsidP="00E029C5">
      <w:r>
        <w:t xml:space="preserve">Available as a MS Excel file and enclosed as Appendix B in the Pdf version of the Report </w:t>
      </w:r>
    </w:p>
    <w:p w14:paraId="13B88953" w14:textId="77777777" w:rsidR="0026232F" w:rsidRDefault="0026232F"/>
    <w:p w14:paraId="3E562C0B" w14:textId="77777777" w:rsidR="00425CA3" w:rsidRPr="00BA0CA4" w:rsidRDefault="00425CA3">
      <w:r w:rsidRPr="00BA0CA4">
        <w:br w:type="page"/>
      </w:r>
    </w:p>
    <w:p w14:paraId="0AE466A2" w14:textId="77777777" w:rsidR="00425CA3" w:rsidRPr="00BA0CA4" w:rsidRDefault="00425CA3" w:rsidP="00425CA3">
      <w:pPr>
        <w:pStyle w:val="Heading2"/>
      </w:pPr>
      <w:bookmarkStart w:id="320" w:name="_Toc374109241"/>
      <w:r w:rsidRPr="00BA0CA4">
        <w:t>Appendix C – Terms of Reference</w:t>
      </w:r>
      <w:bookmarkEnd w:id="320"/>
    </w:p>
    <w:p w14:paraId="46F891F5" w14:textId="71CF2F79" w:rsidR="00E029C5" w:rsidRPr="00BA0CA4" w:rsidRDefault="00E029C5" w:rsidP="00E029C5">
      <w:r>
        <w:t xml:space="preserve">Enclosed as Appendix C in the Pdf version of the Report </w:t>
      </w:r>
    </w:p>
    <w:p w14:paraId="260B1F32" w14:textId="2ABBA216" w:rsidR="0026232F" w:rsidRPr="00BA0CA4" w:rsidRDefault="0026232F" w:rsidP="0026232F"/>
    <w:p w14:paraId="3D79B6D7" w14:textId="77777777" w:rsidR="00AA5670" w:rsidRPr="00BA0CA4" w:rsidRDefault="00AA5670">
      <w:pPr>
        <w:rPr>
          <w:rFonts w:eastAsiaTheme="majorEastAsia" w:cstheme="majorBidi"/>
          <w:bCs/>
          <w:color w:val="365F91" w:themeColor="accent1" w:themeShade="BF"/>
          <w:sz w:val="32"/>
          <w:szCs w:val="26"/>
        </w:rPr>
      </w:pPr>
      <w:r w:rsidRPr="00BA0CA4">
        <w:br w:type="page"/>
      </w:r>
    </w:p>
    <w:p w14:paraId="01682D8D" w14:textId="77777777" w:rsidR="00AA5670" w:rsidRPr="00BA0CA4" w:rsidRDefault="00425CA3" w:rsidP="00AA5670">
      <w:pPr>
        <w:pStyle w:val="Heading2"/>
      </w:pPr>
      <w:bookmarkStart w:id="321" w:name="_Toc374109242"/>
      <w:r w:rsidRPr="00BA0CA4">
        <w:t>Appendix D – Persons Consulted in Preparing this Report</w:t>
      </w:r>
      <w:bookmarkEnd w:id="321"/>
    </w:p>
    <w:tbl>
      <w:tblPr>
        <w:tblStyle w:val="TableGrid"/>
        <w:tblW w:w="9701" w:type="dxa"/>
        <w:tblLook w:val="04A0" w:firstRow="1" w:lastRow="0" w:firstColumn="1" w:lastColumn="0" w:noHBand="0" w:noVBand="1"/>
      </w:tblPr>
      <w:tblGrid>
        <w:gridCol w:w="1668"/>
        <w:gridCol w:w="1417"/>
        <w:gridCol w:w="1061"/>
        <w:gridCol w:w="1916"/>
        <w:gridCol w:w="3639"/>
      </w:tblGrid>
      <w:tr w:rsidR="00AA5670" w:rsidRPr="00BA0CA4" w14:paraId="0E59D900" w14:textId="77777777">
        <w:tc>
          <w:tcPr>
            <w:tcW w:w="1668" w:type="dxa"/>
            <w:shd w:val="clear" w:color="auto" w:fill="BFBFBF" w:themeFill="background1" w:themeFillShade="BF"/>
          </w:tcPr>
          <w:p w14:paraId="14A82CBA"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Organisation</w:t>
            </w:r>
          </w:p>
        </w:tc>
        <w:tc>
          <w:tcPr>
            <w:tcW w:w="1417" w:type="dxa"/>
            <w:shd w:val="clear" w:color="auto" w:fill="BFBFBF" w:themeFill="background1" w:themeFillShade="BF"/>
          </w:tcPr>
          <w:p w14:paraId="12C89F62"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Surname</w:t>
            </w:r>
          </w:p>
        </w:tc>
        <w:tc>
          <w:tcPr>
            <w:tcW w:w="1061" w:type="dxa"/>
            <w:shd w:val="clear" w:color="auto" w:fill="BFBFBF" w:themeFill="background1" w:themeFillShade="BF"/>
          </w:tcPr>
          <w:p w14:paraId="35974057"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Forename</w:t>
            </w:r>
          </w:p>
        </w:tc>
        <w:tc>
          <w:tcPr>
            <w:tcW w:w="1916" w:type="dxa"/>
            <w:shd w:val="clear" w:color="auto" w:fill="BFBFBF" w:themeFill="background1" w:themeFillShade="BF"/>
          </w:tcPr>
          <w:p w14:paraId="068C219D"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Title</w:t>
            </w:r>
          </w:p>
        </w:tc>
        <w:tc>
          <w:tcPr>
            <w:tcW w:w="3639" w:type="dxa"/>
            <w:shd w:val="clear" w:color="auto" w:fill="BFBFBF" w:themeFill="background1" w:themeFillShade="BF"/>
          </w:tcPr>
          <w:p w14:paraId="48F2314B"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Email</w:t>
            </w:r>
          </w:p>
        </w:tc>
      </w:tr>
      <w:tr w:rsidR="00AA5670" w:rsidRPr="00BA0CA4" w14:paraId="7B5DF767" w14:textId="77777777">
        <w:tc>
          <w:tcPr>
            <w:tcW w:w="1668" w:type="dxa"/>
            <w:vAlign w:val="center"/>
          </w:tcPr>
          <w:p w14:paraId="27E684C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 Smith Int.</w:t>
            </w:r>
          </w:p>
        </w:tc>
        <w:tc>
          <w:tcPr>
            <w:tcW w:w="1417" w:type="dxa"/>
            <w:vAlign w:val="center"/>
          </w:tcPr>
          <w:p w14:paraId="5181A854"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Barrie</w:t>
            </w:r>
          </w:p>
        </w:tc>
        <w:tc>
          <w:tcPr>
            <w:tcW w:w="1061" w:type="dxa"/>
            <w:vAlign w:val="center"/>
          </w:tcPr>
          <w:p w14:paraId="76238204"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Ousman</w:t>
            </w:r>
          </w:p>
        </w:tc>
        <w:tc>
          <w:tcPr>
            <w:tcW w:w="1916" w:type="dxa"/>
            <w:vAlign w:val="center"/>
          </w:tcPr>
          <w:p w14:paraId="4B3FDC0C"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Public Finance TA</w:t>
            </w:r>
          </w:p>
        </w:tc>
        <w:tc>
          <w:tcPr>
            <w:tcW w:w="3639" w:type="dxa"/>
            <w:vAlign w:val="center"/>
          </w:tcPr>
          <w:p w14:paraId="6BE9974B" w14:textId="77777777" w:rsidR="00AA5670" w:rsidRPr="00BA0CA4" w:rsidRDefault="00AA5670" w:rsidP="00AA5670">
            <w:pPr>
              <w:spacing w:before="60" w:after="60"/>
              <w:rPr>
                <w:rFonts w:asciiTheme="minorHAnsi" w:hAnsiTheme="minorHAnsi" w:cs="Arial"/>
                <w:color w:val="0000FF"/>
                <w:sz w:val="16"/>
                <w:szCs w:val="16"/>
                <w:u w:val="single"/>
              </w:rPr>
            </w:pPr>
          </w:p>
        </w:tc>
      </w:tr>
      <w:tr w:rsidR="00AA5670" w:rsidRPr="00BA0CA4" w14:paraId="1451146A" w14:textId="77777777">
        <w:tc>
          <w:tcPr>
            <w:tcW w:w="1668" w:type="dxa"/>
            <w:vAlign w:val="center"/>
          </w:tcPr>
          <w:p w14:paraId="5EE91EA1"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 Smith Int.</w:t>
            </w:r>
          </w:p>
        </w:tc>
        <w:tc>
          <w:tcPr>
            <w:tcW w:w="1417" w:type="dxa"/>
            <w:vAlign w:val="center"/>
          </w:tcPr>
          <w:p w14:paraId="3048FC34"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Day</w:t>
            </w:r>
          </w:p>
        </w:tc>
        <w:tc>
          <w:tcPr>
            <w:tcW w:w="1061" w:type="dxa"/>
            <w:vAlign w:val="center"/>
          </w:tcPr>
          <w:p w14:paraId="7B00181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St John</w:t>
            </w:r>
          </w:p>
        </w:tc>
        <w:tc>
          <w:tcPr>
            <w:tcW w:w="1916" w:type="dxa"/>
            <w:vAlign w:val="center"/>
          </w:tcPr>
          <w:p w14:paraId="4DA89227"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Technical TA</w:t>
            </w:r>
          </w:p>
        </w:tc>
        <w:tc>
          <w:tcPr>
            <w:tcW w:w="3639" w:type="dxa"/>
            <w:vAlign w:val="center"/>
          </w:tcPr>
          <w:p w14:paraId="56FBC8BE" w14:textId="77777777" w:rsidR="00AA5670" w:rsidRPr="00BA0CA4" w:rsidRDefault="00AA5670" w:rsidP="00AA5670">
            <w:pPr>
              <w:spacing w:before="60" w:after="60"/>
              <w:rPr>
                <w:rFonts w:asciiTheme="minorHAnsi" w:hAnsiTheme="minorHAnsi" w:cs="Arial"/>
                <w:color w:val="777777"/>
                <w:sz w:val="16"/>
                <w:szCs w:val="16"/>
              </w:rPr>
            </w:pPr>
            <w:r w:rsidRPr="00BA0CA4">
              <w:rPr>
                <w:rFonts w:asciiTheme="minorHAnsi" w:hAnsiTheme="minorHAnsi" w:cs="Arial"/>
                <w:color w:val="777777"/>
                <w:sz w:val="16"/>
                <w:szCs w:val="16"/>
              </w:rPr>
              <w:t>stjohn.day@adamsmithinternational.com</w:t>
            </w:r>
          </w:p>
        </w:tc>
      </w:tr>
      <w:tr w:rsidR="00AA5670" w:rsidRPr="00BA0CA4" w14:paraId="454A7663" w14:textId="77777777">
        <w:tc>
          <w:tcPr>
            <w:tcW w:w="1668" w:type="dxa"/>
            <w:vAlign w:val="center"/>
          </w:tcPr>
          <w:p w14:paraId="0588F5DC"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 Smith Int.</w:t>
            </w:r>
          </w:p>
        </w:tc>
        <w:tc>
          <w:tcPr>
            <w:tcW w:w="1417" w:type="dxa"/>
            <w:vAlign w:val="center"/>
          </w:tcPr>
          <w:p w14:paraId="724CBA1B"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Gheirawani</w:t>
            </w:r>
          </w:p>
        </w:tc>
        <w:tc>
          <w:tcPr>
            <w:tcW w:w="1061" w:type="dxa"/>
            <w:vAlign w:val="center"/>
          </w:tcPr>
          <w:p w14:paraId="048C9F1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Khadijatu</w:t>
            </w:r>
          </w:p>
        </w:tc>
        <w:tc>
          <w:tcPr>
            <w:tcW w:w="1916" w:type="dxa"/>
            <w:vAlign w:val="center"/>
          </w:tcPr>
          <w:p w14:paraId="21BEE907"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Admin</w:t>
            </w:r>
          </w:p>
        </w:tc>
        <w:tc>
          <w:tcPr>
            <w:tcW w:w="3639" w:type="dxa"/>
            <w:vAlign w:val="bottom"/>
          </w:tcPr>
          <w:p w14:paraId="33FE7E92" w14:textId="77777777" w:rsidR="00AA5670" w:rsidRPr="00BA0CA4" w:rsidRDefault="005340D6" w:rsidP="00AA5670">
            <w:pPr>
              <w:spacing w:before="60" w:after="60"/>
              <w:rPr>
                <w:rFonts w:asciiTheme="minorHAnsi" w:hAnsiTheme="minorHAnsi" w:cs="Arial"/>
                <w:color w:val="0000FF"/>
                <w:sz w:val="16"/>
                <w:szCs w:val="16"/>
                <w:u w:val="single"/>
              </w:rPr>
            </w:pPr>
            <w:hyperlink r:id="rId23" w:history="1">
              <w:r w:rsidR="00AA5670" w:rsidRPr="00BA0CA4">
                <w:rPr>
                  <w:rStyle w:val="Hyperlink"/>
                  <w:rFonts w:asciiTheme="minorHAnsi" w:hAnsiTheme="minorHAnsi" w:cs="Arial"/>
                  <w:sz w:val="16"/>
                  <w:szCs w:val="16"/>
                </w:rPr>
                <w:t>khadijatu.gheirawani@adamsmithinternational.com</w:t>
              </w:r>
            </w:hyperlink>
          </w:p>
        </w:tc>
      </w:tr>
      <w:tr w:rsidR="00AA5670" w:rsidRPr="00BA0CA4" w14:paraId="6A5C5898" w14:textId="77777777">
        <w:tc>
          <w:tcPr>
            <w:tcW w:w="1668" w:type="dxa"/>
            <w:vAlign w:val="center"/>
          </w:tcPr>
          <w:p w14:paraId="54AC9B84"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 Smith Int.</w:t>
            </w:r>
          </w:p>
        </w:tc>
        <w:tc>
          <w:tcPr>
            <w:tcW w:w="1417" w:type="dxa"/>
            <w:vAlign w:val="center"/>
          </w:tcPr>
          <w:p w14:paraId="7CD6F1D6"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Manu</w:t>
            </w:r>
          </w:p>
        </w:tc>
        <w:tc>
          <w:tcPr>
            <w:tcW w:w="1061" w:type="dxa"/>
            <w:vAlign w:val="center"/>
          </w:tcPr>
          <w:p w14:paraId="5D08AB9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Kwabena</w:t>
            </w:r>
          </w:p>
        </w:tc>
        <w:tc>
          <w:tcPr>
            <w:tcW w:w="1916" w:type="dxa"/>
            <w:vAlign w:val="center"/>
          </w:tcPr>
          <w:p w14:paraId="30AC45B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Policy Adviser</w:t>
            </w:r>
          </w:p>
        </w:tc>
        <w:tc>
          <w:tcPr>
            <w:tcW w:w="3639" w:type="dxa"/>
            <w:vAlign w:val="center"/>
          </w:tcPr>
          <w:p w14:paraId="5BFBEA67" w14:textId="77777777" w:rsidR="00AA5670" w:rsidRPr="00BA0CA4" w:rsidRDefault="005340D6" w:rsidP="00AA5670">
            <w:pPr>
              <w:spacing w:before="60" w:after="60"/>
              <w:rPr>
                <w:rFonts w:asciiTheme="minorHAnsi" w:hAnsiTheme="minorHAnsi" w:cs="Arial"/>
                <w:color w:val="0000FF"/>
                <w:sz w:val="16"/>
                <w:szCs w:val="16"/>
                <w:u w:val="single"/>
              </w:rPr>
            </w:pPr>
            <w:hyperlink r:id="rId24" w:history="1">
              <w:r w:rsidR="00AA5670" w:rsidRPr="00BA0CA4">
                <w:rPr>
                  <w:rStyle w:val="Hyperlink"/>
                  <w:rFonts w:asciiTheme="minorHAnsi" w:hAnsiTheme="minorHAnsi" w:cs="Arial"/>
                  <w:sz w:val="16"/>
                  <w:szCs w:val="16"/>
                </w:rPr>
                <w:t>kwanena.manu@adamsmithinternational.com</w:t>
              </w:r>
            </w:hyperlink>
          </w:p>
        </w:tc>
      </w:tr>
      <w:tr w:rsidR="00AA5670" w:rsidRPr="00BA0CA4" w14:paraId="5505AD34" w14:textId="77777777">
        <w:tc>
          <w:tcPr>
            <w:tcW w:w="1668" w:type="dxa"/>
            <w:vAlign w:val="center"/>
          </w:tcPr>
          <w:p w14:paraId="73BF9DA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 Smith Int.</w:t>
            </w:r>
          </w:p>
        </w:tc>
        <w:tc>
          <w:tcPr>
            <w:tcW w:w="1417" w:type="dxa"/>
            <w:vAlign w:val="center"/>
          </w:tcPr>
          <w:p w14:paraId="190EFE3C"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Tillet</w:t>
            </w:r>
          </w:p>
        </w:tc>
        <w:tc>
          <w:tcPr>
            <w:tcW w:w="1061" w:type="dxa"/>
            <w:vAlign w:val="center"/>
          </w:tcPr>
          <w:p w14:paraId="6F3C080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Will</w:t>
            </w:r>
          </w:p>
        </w:tc>
        <w:tc>
          <w:tcPr>
            <w:tcW w:w="1916" w:type="dxa"/>
            <w:vAlign w:val="center"/>
          </w:tcPr>
          <w:p w14:paraId="6D0DED21"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WASH Facility Manager</w:t>
            </w:r>
          </w:p>
        </w:tc>
        <w:tc>
          <w:tcPr>
            <w:tcW w:w="3639" w:type="dxa"/>
            <w:vAlign w:val="center"/>
          </w:tcPr>
          <w:p w14:paraId="4A4F087E" w14:textId="77777777" w:rsidR="00AA5670" w:rsidRPr="00BA0CA4" w:rsidRDefault="005340D6" w:rsidP="00AA5670">
            <w:pPr>
              <w:spacing w:before="60" w:after="60"/>
              <w:rPr>
                <w:rFonts w:asciiTheme="minorHAnsi" w:hAnsiTheme="minorHAnsi" w:cs="Arial"/>
                <w:color w:val="0000FF"/>
                <w:sz w:val="16"/>
                <w:szCs w:val="16"/>
                <w:u w:val="single"/>
              </w:rPr>
            </w:pPr>
            <w:hyperlink r:id="rId25" w:history="1">
              <w:r w:rsidR="00AA5670" w:rsidRPr="00BA0CA4">
                <w:rPr>
                  <w:rStyle w:val="Hyperlink"/>
                  <w:rFonts w:asciiTheme="minorHAnsi" w:hAnsiTheme="minorHAnsi" w:cs="Arial"/>
                  <w:sz w:val="16"/>
                  <w:szCs w:val="16"/>
                </w:rPr>
                <w:t>will.tillet@adamsmithinternational.com</w:t>
              </w:r>
            </w:hyperlink>
          </w:p>
        </w:tc>
      </w:tr>
      <w:tr w:rsidR="00AA5670" w:rsidRPr="00BA0CA4" w14:paraId="3540A659" w14:textId="77777777">
        <w:tc>
          <w:tcPr>
            <w:tcW w:w="1668" w:type="dxa"/>
            <w:vAlign w:val="center"/>
          </w:tcPr>
          <w:p w14:paraId="55D27F27"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 Smith Int.</w:t>
            </w:r>
          </w:p>
        </w:tc>
        <w:tc>
          <w:tcPr>
            <w:tcW w:w="1417" w:type="dxa"/>
            <w:vAlign w:val="center"/>
          </w:tcPr>
          <w:p w14:paraId="0764DE27"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Zombo</w:t>
            </w:r>
          </w:p>
        </w:tc>
        <w:tc>
          <w:tcPr>
            <w:tcW w:w="1061" w:type="dxa"/>
            <w:vAlign w:val="center"/>
          </w:tcPr>
          <w:p w14:paraId="43AB2F9F"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Patrick</w:t>
            </w:r>
          </w:p>
        </w:tc>
        <w:tc>
          <w:tcPr>
            <w:tcW w:w="1916" w:type="dxa"/>
            <w:vAlign w:val="center"/>
          </w:tcPr>
          <w:p w14:paraId="194EBC1C"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WASH District Coord.</w:t>
            </w:r>
          </w:p>
        </w:tc>
        <w:tc>
          <w:tcPr>
            <w:tcW w:w="3639" w:type="dxa"/>
            <w:vAlign w:val="center"/>
          </w:tcPr>
          <w:p w14:paraId="7C932D60" w14:textId="77777777" w:rsidR="00AA5670" w:rsidRPr="00BA0CA4" w:rsidRDefault="00AA5670" w:rsidP="00AA5670">
            <w:pPr>
              <w:spacing w:before="60" w:after="60"/>
              <w:rPr>
                <w:rFonts w:asciiTheme="minorHAnsi" w:hAnsiTheme="minorHAnsi" w:cs="Arial"/>
                <w:color w:val="0000FF"/>
                <w:sz w:val="16"/>
                <w:szCs w:val="16"/>
                <w:u w:val="single"/>
              </w:rPr>
            </w:pPr>
          </w:p>
        </w:tc>
      </w:tr>
      <w:tr w:rsidR="00AA5670" w:rsidRPr="00BA0CA4" w14:paraId="793E3C4F" w14:textId="77777777">
        <w:tc>
          <w:tcPr>
            <w:tcW w:w="1668" w:type="dxa"/>
            <w:vAlign w:val="center"/>
          </w:tcPr>
          <w:p w14:paraId="0C3A8285"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AfDB</w:t>
            </w:r>
          </w:p>
        </w:tc>
        <w:tc>
          <w:tcPr>
            <w:tcW w:w="1417" w:type="dxa"/>
            <w:vAlign w:val="center"/>
          </w:tcPr>
          <w:p w14:paraId="3BADE828"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Jambawal</w:t>
            </w:r>
          </w:p>
        </w:tc>
        <w:tc>
          <w:tcPr>
            <w:tcW w:w="1061" w:type="dxa"/>
            <w:vAlign w:val="center"/>
          </w:tcPr>
          <w:p w14:paraId="19B01715"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Sandy</w:t>
            </w:r>
          </w:p>
        </w:tc>
        <w:tc>
          <w:tcPr>
            <w:tcW w:w="1916" w:type="dxa"/>
            <w:vAlign w:val="center"/>
          </w:tcPr>
          <w:p w14:paraId="13723E39"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Prin. Social Dev Expt</w:t>
            </w:r>
          </w:p>
        </w:tc>
        <w:tc>
          <w:tcPr>
            <w:tcW w:w="3639" w:type="dxa"/>
            <w:vAlign w:val="center"/>
          </w:tcPr>
          <w:p w14:paraId="20C9D006" w14:textId="77777777" w:rsidR="00AA5670" w:rsidRPr="00BA0CA4" w:rsidRDefault="005340D6" w:rsidP="00AA5670">
            <w:pPr>
              <w:spacing w:before="60" w:after="60"/>
              <w:rPr>
                <w:rFonts w:asciiTheme="minorHAnsi" w:hAnsiTheme="minorHAnsi" w:cs="Arial"/>
                <w:color w:val="0000FF"/>
                <w:sz w:val="16"/>
                <w:szCs w:val="16"/>
                <w:u w:val="single"/>
              </w:rPr>
            </w:pPr>
            <w:hyperlink r:id="rId26" w:history="1">
              <w:r w:rsidR="00AA5670" w:rsidRPr="00BA0CA4">
                <w:rPr>
                  <w:rStyle w:val="Hyperlink"/>
                  <w:rFonts w:asciiTheme="minorHAnsi" w:hAnsiTheme="minorHAnsi" w:cs="Arial"/>
                  <w:sz w:val="16"/>
                  <w:szCs w:val="16"/>
                </w:rPr>
                <w:t>s.jambawai@afdb.org</w:t>
              </w:r>
            </w:hyperlink>
          </w:p>
        </w:tc>
      </w:tr>
      <w:tr w:rsidR="00AA5670" w:rsidRPr="00BA0CA4" w14:paraId="46D5577B" w14:textId="77777777">
        <w:tc>
          <w:tcPr>
            <w:tcW w:w="1668" w:type="dxa"/>
            <w:vAlign w:val="center"/>
          </w:tcPr>
          <w:p w14:paraId="639CA38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AfDB</w:t>
            </w:r>
          </w:p>
        </w:tc>
        <w:tc>
          <w:tcPr>
            <w:tcW w:w="1417" w:type="dxa"/>
            <w:vAlign w:val="center"/>
          </w:tcPr>
          <w:p w14:paraId="0B3948A2"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Momoh</w:t>
            </w:r>
          </w:p>
        </w:tc>
        <w:tc>
          <w:tcPr>
            <w:tcW w:w="1061" w:type="dxa"/>
            <w:vAlign w:val="center"/>
          </w:tcPr>
          <w:p w14:paraId="2FA42E3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Shiaka</w:t>
            </w:r>
          </w:p>
        </w:tc>
        <w:tc>
          <w:tcPr>
            <w:tcW w:w="1916" w:type="dxa"/>
            <w:vAlign w:val="center"/>
          </w:tcPr>
          <w:p w14:paraId="488ECDA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Procurement Specialist</w:t>
            </w:r>
          </w:p>
        </w:tc>
        <w:tc>
          <w:tcPr>
            <w:tcW w:w="3639" w:type="dxa"/>
            <w:vAlign w:val="center"/>
          </w:tcPr>
          <w:p w14:paraId="29734972" w14:textId="77777777" w:rsidR="00AA5670" w:rsidRPr="00BA0CA4" w:rsidRDefault="00AA5670" w:rsidP="00AA5670">
            <w:pPr>
              <w:spacing w:before="60" w:after="60"/>
              <w:rPr>
                <w:rFonts w:asciiTheme="minorHAnsi" w:hAnsiTheme="minorHAnsi" w:cs="Arial"/>
                <w:color w:val="0000FF"/>
                <w:sz w:val="16"/>
                <w:szCs w:val="16"/>
                <w:u w:val="single"/>
              </w:rPr>
            </w:pPr>
          </w:p>
        </w:tc>
      </w:tr>
      <w:tr w:rsidR="00AA5670" w:rsidRPr="00BA0CA4" w14:paraId="36FEE56F" w14:textId="77777777">
        <w:tc>
          <w:tcPr>
            <w:tcW w:w="1668" w:type="dxa"/>
            <w:vAlign w:val="center"/>
          </w:tcPr>
          <w:p w14:paraId="0189E4F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AfDB</w:t>
            </w:r>
          </w:p>
        </w:tc>
        <w:tc>
          <w:tcPr>
            <w:tcW w:w="1417" w:type="dxa"/>
            <w:vAlign w:val="center"/>
          </w:tcPr>
          <w:p w14:paraId="2220FAE5"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Tucker</w:t>
            </w:r>
          </w:p>
        </w:tc>
        <w:tc>
          <w:tcPr>
            <w:tcW w:w="1061" w:type="dxa"/>
            <w:vAlign w:val="center"/>
          </w:tcPr>
          <w:p w14:paraId="6645FB0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Christian</w:t>
            </w:r>
          </w:p>
        </w:tc>
        <w:tc>
          <w:tcPr>
            <w:tcW w:w="1916" w:type="dxa"/>
            <w:vAlign w:val="center"/>
          </w:tcPr>
          <w:p w14:paraId="25BB5C9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OIC Infra</w:t>
            </w:r>
          </w:p>
        </w:tc>
        <w:tc>
          <w:tcPr>
            <w:tcW w:w="3639" w:type="dxa"/>
            <w:vAlign w:val="center"/>
          </w:tcPr>
          <w:p w14:paraId="1FDB314C" w14:textId="77777777" w:rsidR="00AA5670" w:rsidRPr="00BA0CA4" w:rsidRDefault="005340D6" w:rsidP="00AA5670">
            <w:pPr>
              <w:spacing w:before="60" w:after="60"/>
              <w:rPr>
                <w:rFonts w:asciiTheme="minorHAnsi" w:hAnsiTheme="minorHAnsi" w:cs="Arial"/>
                <w:color w:val="0000FF"/>
                <w:sz w:val="16"/>
                <w:szCs w:val="16"/>
                <w:u w:val="single"/>
              </w:rPr>
            </w:pPr>
            <w:hyperlink r:id="rId27" w:history="1">
              <w:r w:rsidR="00AA5670" w:rsidRPr="00BA0CA4">
                <w:rPr>
                  <w:rStyle w:val="Hyperlink"/>
                  <w:rFonts w:asciiTheme="minorHAnsi" w:hAnsiTheme="minorHAnsi" w:cs="Arial"/>
                  <w:sz w:val="16"/>
                  <w:szCs w:val="16"/>
                </w:rPr>
                <w:t>cadtucker@hotmail.com</w:t>
              </w:r>
            </w:hyperlink>
          </w:p>
        </w:tc>
      </w:tr>
      <w:tr w:rsidR="00AA5670" w:rsidRPr="00BA0CA4" w14:paraId="56390160" w14:textId="77777777">
        <w:tc>
          <w:tcPr>
            <w:tcW w:w="1668" w:type="dxa"/>
          </w:tcPr>
          <w:p w14:paraId="6BB4AF55"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Decentralisation Sec.</w:t>
            </w:r>
          </w:p>
        </w:tc>
        <w:tc>
          <w:tcPr>
            <w:tcW w:w="1417" w:type="dxa"/>
          </w:tcPr>
          <w:p w14:paraId="0DB7522F"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Kanu</w:t>
            </w:r>
          </w:p>
        </w:tc>
        <w:tc>
          <w:tcPr>
            <w:tcW w:w="1061" w:type="dxa"/>
          </w:tcPr>
          <w:p w14:paraId="4CD883C1"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Joseph</w:t>
            </w:r>
          </w:p>
        </w:tc>
        <w:tc>
          <w:tcPr>
            <w:tcW w:w="1916" w:type="dxa"/>
          </w:tcPr>
          <w:p w14:paraId="2943632C"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Director</w:t>
            </w:r>
          </w:p>
        </w:tc>
        <w:tc>
          <w:tcPr>
            <w:tcW w:w="3639" w:type="dxa"/>
          </w:tcPr>
          <w:p w14:paraId="19406395" w14:textId="77777777" w:rsidR="00AA5670" w:rsidRPr="00BA0CA4" w:rsidRDefault="00AA5670" w:rsidP="00AA5670">
            <w:pPr>
              <w:spacing w:before="60" w:after="60"/>
              <w:rPr>
                <w:rFonts w:asciiTheme="minorHAnsi" w:hAnsiTheme="minorHAnsi"/>
                <w:sz w:val="16"/>
                <w:szCs w:val="16"/>
              </w:rPr>
            </w:pPr>
          </w:p>
        </w:tc>
      </w:tr>
      <w:tr w:rsidR="00AA5670" w:rsidRPr="00BA0CA4" w14:paraId="7AC89B18" w14:textId="77777777">
        <w:tc>
          <w:tcPr>
            <w:tcW w:w="1668" w:type="dxa"/>
            <w:vAlign w:val="center"/>
          </w:tcPr>
          <w:p w14:paraId="63F6AD3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DfID</w:t>
            </w:r>
          </w:p>
        </w:tc>
        <w:tc>
          <w:tcPr>
            <w:tcW w:w="1417" w:type="dxa"/>
            <w:vAlign w:val="center"/>
          </w:tcPr>
          <w:p w14:paraId="095F3188"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Walshe</w:t>
            </w:r>
          </w:p>
        </w:tc>
        <w:tc>
          <w:tcPr>
            <w:tcW w:w="1061" w:type="dxa"/>
            <w:vAlign w:val="center"/>
          </w:tcPr>
          <w:p w14:paraId="23FBE42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Martin</w:t>
            </w:r>
          </w:p>
        </w:tc>
        <w:tc>
          <w:tcPr>
            <w:tcW w:w="1916" w:type="dxa"/>
            <w:vAlign w:val="center"/>
          </w:tcPr>
          <w:p w14:paraId="116BA8E6"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Snr Reg. Infra. Adviser</w:t>
            </w:r>
          </w:p>
        </w:tc>
        <w:tc>
          <w:tcPr>
            <w:tcW w:w="3639" w:type="dxa"/>
            <w:vAlign w:val="center"/>
          </w:tcPr>
          <w:p w14:paraId="6A3B2A09" w14:textId="77777777" w:rsidR="00AA5670" w:rsidRPr="00BA0CA4" w:rsidRDefault="005340D6" w:rsidP="00AA5670">
            <w:pPr>
              <w:spacing w:before="60" w:after="60"/>
              <w:rPr>
                <w:rFonts w:asciiTheme="minorHAnsi" w:hAnsiTheme="minorHAnsi" w:cs="Arial"/>
                <w:color w:val="0000FF"/>
                <w:sz w:val="16"/>
                <w:szCs w:val="16"/>
                <w:u w:val="single"/>
              </w:rPr>
            </w:pPr>
            <w:hyperlink r:id="rId28" w:history="1">
              <w:r w:rsidR="00AA5670" w:rsidRPr="00BA0CA4">
                <w:rPr>
                  <w:rStyle w:val="Hyperlink"/>
                  <w:rFonts w:asciiTheme="minorHAnsi" w:hAnsiTheme="minorHAnsi" w:cs="Arial"/>
                  <w:sz w:val="16"/>
                  <w:szCs w:val="16"/>
                </w:rPr>
                <w:t>m-walshe@dfid.gov.uk</w:t>
              </w:r>
            </w:hyperlink>
          </w:p>
        </w:tc>
      </w:tr>
      <w:tr w:rsidR="00AA5670" w:rsidRPr="00BA0CA4" w14:paraId="7C1EEDDC" w14:textId="77777777">
        <w:tc>
          <w:tcPr>
            <w:tcW w:w="1668" w:type="dxa"/>
          </w:tcPr>
          <w:p w14:paraId="7CF2E346"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Eight-Japan</w:t>
            </w:r>
          </w:p>
        </w:tc>
        <w:tc>
          <w:tcPr>
            <w:tcW w:w="1417" w:type="dxa"/>
          </w:tcPr>
          <w:p w14:paraId="0D05E281"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Matsuda</w:t>
            </w:r>
          </w:p>
        </w:tc>
        <w:tc>
          <w:tcPr>
            <w:tcW w:w="1061" w:type="dxa"/>
          </w:tcPr>
          <w:p w14:paraId="35CF1BE5"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Matsuda</w:t>
            </w:r>
          </w:p>
        </w:tc>
        <w:tc>
          <w:tcPr>
            <w:tcW w:w="1916" w:type="dxa"/>
          </w:tcPr>
          <w:p w14:paraId="656E0066"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Kambia PM</w:t>
            </w:r>
          </w:p>
        </w:tc>
        <w:tc>
          <w:tcPr>
            <w:tcW w:w="3639" w:type="dxa"/>
          </w:tcPr>
          <w:p w14:paraId="48122B96"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matsuda-ka@ej-hds.co.jp</w:t>
            </w:r>
          </w:p>
        </w:tc>
      </w:tr>
      <w:tr w:rsidR="00AA5670" w:rsidRPr="00BA0CA4" w14:paraId="056CE7A5" w14:textId="77777777">
        <w:tc>
          <w:tcPr>
            <w:tcW w:w="1668" w:type="dxa"/>
            <w:vAlign w:val="center"/>
          </w:tcPr>
          <w:p w14:paraId="4997FEF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GVWC</w:t>
            </w:r>
          </w:p>
        </w:tc>
        <w:tc>
          <w:tcPr>
            <w:tcW w:w="1417" w:type="dxa"/>
            <w:vAlign w:val="center"/>
          </w:tcPr>
          <w:p w14:paraId="671E29AB"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Mansaray</w:t>
            </w:r>
          </w:p>
        </w:tc>
        <w:tc>
          <w:tcPr>
            <w:tcW w:w="1061" w:type="dxa"/>
            <w:vAlign w:val="center"/>
          </w:tcPr>
          <w:p w14:paraId="0B316555"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Bankole</w:t>
            </w:r>
          </w:p>
        </w:tc>
        <w:tc>
          <w:tcPr>
            <w:tcW w:w="1916" w:type="dxa"/>
            <w:vAlign w:val="center"/>
          </w:tcPr>
          <w:p w14:paraId="01092A0D"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GM</w:t>
            </w:r>
          </w:p>
        </w:tc>
        <w:tc>
          <w:tcPr>
            <w:tcW w:w="3639" w:type="dxa"/>
            <w:vAlign w:val="center"/>
          </w:tcPr>
          <w:p w14:paraId="579EE2BA" w14:textId="77777777" w:rsidR="00AA5670" w:rsidRPr="00BA0CA4" w:rsidRDefault="005340D6" w:rsidP="00AA5670">
            <w:pPr>
              <w:spacing w:before="60" w:after="60"/>
              <w:rPr>
                <w:rFonts w:asciiTheme="minorHAnsi" w:hAnsiTheme="minorHAnsi" w:cs="Arial"/>
                <w:color w:val="0000FF"/>
                <w:sz w:val="16"/>
                <w:szCs w:val="16"/>
                <w:u w:val="single"/>
              </w:rPr>
            </w:pPr>
            <w:hyperlink r:id="rId29" w:history="1">
              <w:r w:rsidR="00AA5670" w:rsidRPr="00BA0CA4">
                <w:rPr>
                  <w:rStyle w:val="Hyperlink"/>
                  <w:rFonts w:asciiTheme="minorHAnsi" w:hAnsiTheme="minorHAnsi" w:cs="Arial"/>
                  <w:sz w:val="16"/>
                  <w:szCs w:val="16"/>
                </w:rPr>
                <w:t>banklemansaray@yahoo.co.uk</w:t>
              </w:r>
            </w:hyperlink>
          </w:p>
        </w:tc>
      </w:tr>
      <w:tr w:rsidR="00AA5670" w:rsidRPr="00BA0CA4" w14:paraId="35C6A3E4" w14:textId="77777777">
        <w:tc>
          <w:tcPr>
            <w:tcW w:w="1668" w:type="dxa"/>
          </w:tcPr>
          <w:p w14:paraId="3DFF5D5D"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Kambia District</w:t>
            </w:r>
          </w:p>
        </w:tc>
        <w:tc>
          <w:tcPr>
            <w:tcW w:w="1417" w:type="dxa"/>
          </w:tcPr>
          <w:p w14:paraId="08AD8A03"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Kamara</w:t>
            </w:r>
          </w:p>
        </w:tc>
        <w:tc>
          <w:tcPr>
            <w:tcW w:w="1061" w:type="dxa"/>
          </w:tcPr>
          <w:p w14:paraId="049444AC"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Victor</w:t>
            </w:r>
          </w:p>
        </w:tc>
        <w:tc>
          <w:tcPr>
            <w:tcW w:w="1916" w:type="dxa"/>
          </w:tcPr>
          <w:p w14:paraId="471B3B13"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Chief Administrator</w:t>
            </w:r>
          </w:p>
        </w:tc>
        <w:tc>
          <w:tcPr>
            <w:tcW w:w="3639" w:type="dxa"/>
          </w:tcPr>
          <w:p w14:paraId="7AB61167" w14:textId="77777777" w:rsidR="00AA5670" w:rsidRPr="00BA0CA4" w:rsidRDefault="00AA5670" w:rsidP="00AA5670">
            <w:pPr>
              <w:spacing w:before="60" w:after="60"/>
              <w:rPr>
                <w:rFonts w:asciiTheme="minorHAnsi" w:hAnsiTheme="minorHAnsi"/>
                <w:sz w:val="16"/>
                <w:szCs w:val="16"/>
              </w:rPr>
            </w:pPr>
          </w:p>
        </w:tc>
      </w:tr>
      <w:tr w:rsidR="00AA5670" w:rsidRPr="00BA0CA4" w14:paraId="6F37BCA5" w14:textId="77777777">
        <w:tc>
          <w:tcPr>
            <w:tcW w:w="1668" w:type="dxa"/>
          </w:tcPr>
          <w:p w14:paraId="208A24E4"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Kambia District</w:t>
            </w:r>
          </w:p>
        </w:tc>
        <w:tc>
          <w:tcPr>
            <w:tcW w:w="1417" w:type="dxa"/>
          </w:tcPr>
          <w:p w14:paraId="6EB6081B"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Mansaray</w:t>
            </w:r>
          </w:p>
        </w:tc>
        <w:tc>
          <w:tcPr>
            <w:tcW w:w="1061" w:type="dxa"/>
          </w:tcPr>
          <w:p w14:paraId="5861E65F"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Mohammed</w:t>
            </w:r>
          </w:p>
        </w:tc>
        <w:tc>
          <w:tcPr>
            <w:tcW w:w="1916" w:type="dxa"/>
          </w:tcPr>
          <w:p w14:paraId="3ECFC060"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Plant Mgr (Kambia WS)</w:t>
            </w:r>
          </w:p>
        </w:tc>
        <w:tc>
          <w:tcPr>
            <w:tcW w:w="3639" w:type="dxa"/>
          </w:tcPr>
          <w:p w14:paraId="4313F200" w14:textId="77777777" w:rsidR="00AA5670" w:rsidRPr="00BA0CA4" w:rsidRDefault="00AA5670" w:rsidP="00AA5670">
            <w:pPr>
              <w:spacing w:before="60" w:after="60"/>
              <w:rPr>
                <w:rFonts w:asciiTheme="minorHAnsi" w:hAnsiTheme="minorHAnsi"/>
                <w:sz w:val="16"/>
                <w:szCs w:val="16"/>
              </w:rPr>
            </w:pPr>
          </w:p>
        </w:tc>
      </w:tr>
      <w:tr w:rsidR="00AA5670" w:rsidRPr="00BA0CA4" w14:paraId="4F907827" w14:textId="77777777">
        <w:tc>
          <w:tcPr>
            <w:tcW w:w="1668" w:type="dxa"/>
          </w:tcPr>
          <w:p w14:paraId="484CED31"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Kambia District</w:t>
            </w:r>
          </w:p>
        </w:tc>
        <w:tc>
          <w:tcPr>
            <w:tcW w:w="1417" w:type="dxa"/>
          </w:tcPr>
          <w:p w14:paraId="4A345654"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Sessay</w:t>
            </w:r>
          </w:p>
        </w:tc>
        <w:tc>
          <w:tcPr>
            <w:tcW w:w="1061" w:type="dxa"/>
          </w:tcPr>
          <w:p w14:paraId="54E0B313"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Alimamy</w:t>
            </w:r>
          </w:p>
        </w:tc>
        <w:tc>
          <w:tcPr>
            <w:tcW w:w="1916" w:type="dxa"/>
          </w:tcPr>
          <w:p w14:paraId="4B42C295"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Plant Mgr (Rokupr WS)</w:t>
            </w:r>
          </w:p>
        </w:tc>
        <w:tc>
          <w:tcPr>
            <w:tcW w:w="3639" w:type="dxa"/>
          </w:tcPr>
          <w:p w14:paraId="5B2FB06F" w14:textId="77777777" w:rsidR="00AA5670" w:rsidRPr="00BA0CA4" w:rsidRDefault="00AA5670" w:rsidP="00AA5670">
            <w:pPr>
              <w:spacing w:before="60" w:after="60"/>
              <w:rPr>
                <w:rFonts w:asciiTheme="minorHAnsi" w:hAnsiTheme="minorHAnsi"/>
                <w:sz w:val="16"/>
                <w:szCs w:val="16"/>
              </w:rPr>
            </w:pPr>
          </w:p>
        </w:tc>
      </w:tr>
      <w:tr w:rsidR="00AA5670" w:rsidRPr="00BA0CA4" w14:paraId="62E62143" w14:textId="77777777">
        <w:tc>
          <w:tcPr>
            <w:tcW w:w="1668" w:type="dxa"/>
          </w:tcPr>
          <w:p w14:paraId="745E443C"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Kambia District</w:t>
            </w:r>
          </w:p>
        </w:tc>
        <w:tc>
          <w:tcPr>
            <w:tcW w:w="1417" w:type="dxa"/>
          </w:tcPr>
          <w:p w14:paraId="5F6CAA5B"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Turray</w:t>
            </w:r>
          </w:p>
        </w:tc>
        <w:tc>
          <w:tcPr>
            <w:tcW w:w="1061" w:type="dxa"/>
          </w:tcPr>
          <w:p w14:paraId="66D048F0"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Prince</w:t>
            </w:r>
          </w:p>
        </w:tc>
        <w:tc>
          <w:tcPr>
            <w:tcW w:w="1916" w:type="dxa"/>
          </w:tcPr>
          <w:p w14:paraId="5F8AFDE5"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Manager, Kambia WS</w:t>
            </w:r>
          </w:p>
        </w:tc>
        <w:tc>
          <w:tcPr>
            <w:tcW w:w="3639" w:type="dxa"/>
          </w:tcPr>
          <w:p w14:paraId="723B2ACE" w14:textId="77777777" w:rsidR="00AA5670" w:rsidRPr="00BA0CA4" w:rsidRDefault="00AA5670" w:rsidP="00AA5670">
            <w:pPr>
              <w:spacing w:before="60" w:after="60"/>
              <w:rPr>
                <w:rFonts w:asciiTheme="minorHAnsi" w:hAnsiTheme="minorHAnsi"/>
                <w:sz w:val="16"/>
                <w:szCs w:val="16"/>
              </w:rPr>
            </w:pPr>
          </w:p>
        </w:tc>
      </w:tr>
      <w:tr w:rsidR="00AA5670" w:rsidRPr="00BA0CA4" w14:paraId="7361287F" w14:textId="77777777">
        <w:tc>
          <w:tcPr>
            <w:tcW w:w="1668" w:type="dxa"/>
            <w:vAlign w:val="center"/>
          </w:tcPr>
          <w:p w14:paraId="3196EE11"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MLGRD</w:t>
            </w:r>
          </w:p>
        </w:tc>
        <w:tc>
          <w:tcPr>
            <w:tcW w:w="1417" w:type="dxa"/>
            <w:vAlign w:val="center"/>
          </w:tcPr>
          <w:p w14:paraId="0637DD25"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Kamara</w:t>
            </w:r>
          </w:p>
        </w:tc>
        <w:tc>
          <w:tcPr>
            <w:tcW w:w="1061" w:type="dxa"/>
            <w:vAlign w:val="center"/>
          </w:tcPr>
          <w:p w14:paraId="282B753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Andrew</w:t>
            </w:r>
          </w:p>
        </w:tc>
        <w:tc>
          <w:tcPr>
            <w:tcW w:w="1916" w:type="dxa"/>
            <w:vAlign w:val="center"/>
          </w:tcPr>
          <w:p w14:paraId="263B746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Senior Assistant Sec.</w:t>
            </w:r>
          </w:p>
        </w:tc>
        <w:tc>
          <w:tcPr>
            <w:tcW w:w="3639" w:type="dxa"/>
            <w:vAlign w:val="center"/>
          </w:tcPr>
          <w:p w14:paraId="51EC5AB8" w14:textId="77777777" w:rsidR="00AA5670" w:rsidRPr="00BA0CA4" w:rsidRDefault="005340D6" w:rsidP="00AA5670">
            <w:pPr>
              <w:spacing w:before="60" w:after="60"/>
              <w:rPr>
                <w:rFonts w:asciiTheme="minorHAnsi" w:hAnsiTheme="minorHAnsi" w:cs="Arial"/>
                <w:color w:val="0000FF"/>
                <w:sz w:val="16"/>
                <w:szCs w:val="16"/>
                <w:u w:val="single"/>
              </w:rPr>
            </w:pPr>
            <w:hyperlink r:id="rId30" w:history="1">
              <w:r w:rsidR="00AA5670" w:rsidRPr="00BA0CA4">
                <w:rPr>
                  <w:rStyle w:val="Hyperlink"/>
                  <w:rFonts w:asciiTheme="minorHAnsi" w:hAnsiTheme="minorHAnsi" w:cs="Arial"/>
                  <w:sz w:val="16"/>
                  <w:szCs w:val="16"/>
                </w:rPr>
                <w:t>andrewkay81@yahoo.com</w:t>
              </w:r>
            </w:hyperlink>
          </w:p>
        </w:tc>
      </w:tr>
      <w:tr w:rsidR="00AA5670" w:rsidRPr="00BA0CA4" w14:paraId="43B3B324" w14:textId="77777777">
        <w:tc>
          <w:tcPr>
            <w:tcW w:w="1668" w:type="dxa"/>
            <w:vAlign w:val="center"/>
          </w:tcPr>
          <w:p w14:paraId="715B804D"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MLGRD</w:t>
            </w:r>
          </w:p>
        </w:tc>
        <w:tc>
          <w:tcPr>
            <w:tcW w:w="1417" w:type="dxa"/>
            <w:vAlign w:val="center"/>
          </w:tcPr>
          <w:p w14:paraId="5E560707"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Sutherland</w:t>
            </w:r>
          </w:p>
        </w:tc>
        <w:tc>
          <w:tcPr>
            <w:tcW w:w="1061" w:type="dxa"/>
            <w:vAlign w:val="center"/>
          </w:tcPr>
          <w:p w14:paraId="25587787"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Alison</w:t>
            </w:r>
          </w:p>
        </w:tc>
        <w:tc>
          <w:tcPr>
            <w:tcW w:w="1916" w:type="dxa"/>
            <w:vAlign w:val="center"/>
          </w:tcPr>
          <w:p w14:paraId="4DEE43A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Local Govt Adviser</w:t>
            </w:r>
          </w:p>
        </w:tc>
        <w:tc>
          <w:tcPr>
            <w:tcW w:w="3639" w:type="dxa"/>
            <w:vAlign w:val="center"/>
          </w:tcPr>
          <w:p w14:paraId="48A6D7DA" w14:textId="77777777" w:rsidR="00AA5670" w:rsidRPr="00BA0CA4" w:rsidRDefault="005340D6" w:rsidP="00AA5670">
            <w:pPr>
              <w:spacing w:before="60" w:after="60"/>
              <w:rPr>
                <w:rFonts w:asciiTheme="minorHAnsi" w:hAnsiTheme="minorHAnsi" w:cs="Arial"/>
                <w:color w:val="0000FF"/>
                <w:sz w:val="16"/>
                <w:szCs w:val="16"/>
                <w:u w:val="single"/>
              </w:rPr>
            </w:pPr>
            <w:hyperlink r:id="rId31" w:history="1">
              <w:r w:rsidR="00AA5670" w:rsidRPr="00BA0CA4">
                <w:rPr>
                  <w:rStyle w:val="Hyperlink"/>
                  <w:rFonts w:asciiTheme="minorHAnsi" w:hAnsiTheme="minorHAnsi" w:cs="Arial"/>
                  <w:sz w:val="16"/>
                  <w:szCs w:val="16"/>
                </w:rPr>
                <w:t>alisonjbsg@yahoo.com</w:t>
              </w:r>
            </w:hyperlink>
          </w:p>
        </w:tc>
      </w:tr>
      <w:tr w:rsidR="00AA5670" w:rsidRPr="00BA0CA4" w14:paraId="24BD6083" w14:textId="77777777">
        <w:tc>
          <w:tcPr>
            <w:tcW w:w="1668" w:type="dxa"/>
            <w:vAlign w:val="center"/>
          </w:tcPr>
          <w:p w14:paraId="5FEC49F6"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MOFED</w:t>
            </w:r>
          </w:p>
        </w:tc>
        <w:tc>
          <w:tcPr>
            <w:tcW w:w="1417" w:type="dxa"/>
            <w:vAlign w:val="center"/>
          </w:tcPr>
          <w:p w14:paraId="06DE5310"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Kargbo</w:t>
            </w:r>
          </w:p>
        </w:tc>
        <w:tc>
          <w:tcPr>
            <w:tcW w:w="1061" w:type="dxa"/>
            <w:vAlign w:val="center"/>
          </w:tcPr>
          <w:p w14:paraId="1A25477C"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Adams</w:t>
            </w:r>
          </w:p>
        </w:tc>
        <w:tc>
          <w:tcPr>
            <w:tcW w:w="1916" w:type="dxa"/>
            <w:vAlign w:val="center"/>
          </w:tcPr>
          <w:p w14:paraId="23341C24"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xml:space="preserve">Director, LG Finance </w:t>
            </w:r>
          </w:p>
        </w:tc>
        <w:tc>
          <w:tcPr>
            <w:tcW w:w="3639" w:type="dxa"/>
            <w:vAlign w:val="center"/>
          </w:tcPr>
          <w:p w14:paraId="21285E7B" w14:textId="77777777" w:rsidR="00AA5670" w:rsidRPr="00BA0CA4" w:rsidRDefault="005340D6" w:rsidP="00AA5670">
            <w:pPr>
              <w:spacing w:before="60" w:after="60"/>
              <w:rPr>
                <w:rFonts w:asciiTheme="minorHAnsi" w:hAnsiTheme="minorHAnsi" w:cs="Arial"/>
                <w:color w:val="0000FF"/>
                <w:sz w:val="16"/>
                <w:szCs w:val="16"/>
                <w:u w:val="single"/>
              </w:rPr>
            </w:pPr>
            <w:hyperlink r:id="rId32" w:history="1">
              <w:r w:rsidR="00AA5670" w:rsidRPr="00BA0CA4">
                <w:rPr>
                  <w:rStyle w:val="Hyperlink"/>
                  <w:rFonts w:asciiTheme="minorHAnsi" w:hAnsiTheme="minorHAnsi" w:cs="Arial"/>
                  <w:sz w:val="16"/>
                  <w:szCs w:val="16"/>
                </w:rPr>
                <w:t>askargbo@mofed.gov.sl</w:t>
              </w:r>
            </w:hyperlink>
          </w:p>
        </w:tc>
      </w:tr>
      <w:tr w:rsidR="00AA5670" w:rsidRPr="00BA0CA4" w14:paraId="77955672" w14:textId="77777777">
        <w:tc>
          <w:tcPr>
            <w:tcW w:w="1668" w:type="dxa"/>
          </w:tcPr>
          <w:p w14:paraId="102C548A"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Port Loko</w:t>
            </w:r>
          </w:p>
        </w:tc>
        <w:tc>
          <w:tcPr>
            <w:tcW w:w="1417" w:type="dxa"/>
          </w:tcPr>
          <w:p w14:paraId="0FB3E889"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Koroma</w:t>
            </w:r>
          </w:p>
        </w:tc>
        <w:tc>
          <w:tcPr>
            <w:tcW w:w="1061" w:type="dxa"/>
          </w:tcPr>
          <w:p w14:paraId="03EC7E4E"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Ishmael</w:t>
            </w:r>
          </w:p>
        </w:tc>
        <w:tc>
          <w:tcPr>
            <w:tcW w:w="1916" w:type="dxa"/>
          </w:tcPr>
          <w:p w14:paraId="22B62219"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Councilor</w:t>
            </w:r>
          </w:p>
        </w:tc>
        <w:tc>
          <w:tcPr>
            <w:tcW w:w="3639" w:type="dxa"/>
          </w:tcPr>
          <w:p w14:paraId="4046CF8E" w14:textId="77777777" w:rsidR="00AA5670" w:rsidRPr="00BA0CA4" w:rsidRDefault="00AA5670" w:rsidP="00AA5670">
            <w:pPr>
              <w:spacing w:before="60" w:after="60"/>
              <w:rPr>
                <w:rFonts w:asciiTheme="minorHAnsi" w:hAnsiTheme="minorHAnsi"/>
                <w:sz w:val="16"/>
                <w:szCs w:val="16"/>
              </w:rPr>
            </w:pPr>
          </w:p>
        </w:tc>
      </w:tr>
      <w:tr w:rsidR="00AA5670" w:rsidRPr="00BA0CA4" w14:paraId="6872F294" w14:textId="77777777">
        <w:tc>
          <w:tcPr>
            <w:tcW w:w="1668" w:type="dxa"/>
          </w:tcPr>
          <w:p w14:paraId="372247C7"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Port Loko District</w:t>
            </w:r>
          </w:p>
        </w:tc>
        <w:tc>
          <w:tcPr>
            <w:tcW w:w="1417" w:type="dxa"/>
          </w:tcPr>
          <w:p w14:paraId="39287A94"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Komeh</w:t>
            </w:r>
          </w:p>
        </w:tc>
        <w:tc>
          <w:tcPr>
            <w:tcW w:w="1061" w:type="dxa"/>
          </w:tcPr>
          <w:p w14:paraId="60F35F13"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Joseph</w:t>
            </w:r>
          </w:p>
        </w:tc>
        <w:tc>
          <w:tcPr>
            <w:tcW w:w="1916" w:type="dxa"/>
          </w:tcPr>
          <w:p w14:paraId="73933789"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Dev. Planning Officer</w:t>
            </w:r>
          </w:p>
        </w:tc>
        <w:tc>
          <w:tcPr>
            <w:tcW w:w="3639" w:type="dxa"/>
          </w:tcPr>
          <w:p w14:paraId="71C68897" w14:textId="77777777" w:rsidR="00AA5670" w:rsidRPr="00BA0CA4" w:rsidRDefault="00AA5670" w:rsidP="00AA5670">
            <w:pPr>
              <w:spacing w:before="60" w:after="60"/>
              <w:rPr>
                <w:rFonts w:asciiTheme="minorHAnsi" w:hAnsiTheme="minorHAnsi"/>
                <w:sz w:val="16"/>
                <w:szCs w:val="16"/>
              </w:rPr>
            </w:pPr>
          </w:p>
        </w:tc>
      </w:tr>
      <w:tr w:rsidR="00AA5670" w:rsidRPr="00BA0CA4" w14:paraId="0B4B2F5C" w14:textId="77777777">
        <w:tc>
          <w:tcPr>
            <w:tcW w:w="1668" w:type="dxa"/>
            <w:vAlign w:val="center"/>
          </w:tcPr>
          <w:p w14:paraId="1CD0FCFF"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Rural WS Network</w:t>
            </w:r>
          </w:p>
        </w:tc>
        <w:tc>
          <w:tcPr>
            <w:tcW w:w="1417" w:type="dxa"/>
            <w:vAlign w:val="center"/>
          </w:tcPr>
          <w:p w14:paraId="18868553"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Danert</w:t>
            </w:r>
          </w:p>
        </w:tc>
        <w:tc>
          <w:tcPr>
            <w:tcW w:w="1061" w:type="dxa"/>
            <w:vAlign w:val="center"/>
          </w:tcPr>
          <w:p w14:paraId="7BB58DF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Kerstin</w:t>
            </w:r>
          </w:p>
        </w:tc>
        <w:tc>
          <w:tcPr>
            <w:tcW w:w="1916" w:type="dxa"/>
            <w:vAlign w:val="center"/>
          </w:tcPr>
          <w:p w14:paraId="7F13AA7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Low Cost BH Project</w:t>
            </w:r>
          </w:p>
        </w:tc>
        <w:tc>
          <w:tcPr>
            <w:tcW w:w="3639" w:type="dxa"/>
            <w:vAlign w:val="center"/>
          </w:tcPr>
          <w:p w14:paraId="307ECB54" w14:textId="77777777" w:rsidR="00AA5670" w:rsidRPr="00BA0CA4" w:rsidRDefault="005340D6" w:rsidP="00AA5670">
            <w:pPr>
              <w:spacing w:before="60" w:after="60"/>
              <w:rPr>
                <w:rFonts w:asciiTheme="minorHAnsi" w:hAnsiTheme="minorHAnsi" w:cs="Arial"/>
                <w:color w:val="0000FF"/>
                <w:sz w:val="16"/>
                <w:szCs w:val="16"/>
                <w:u w:val="single"/>
              </w:rPr>
            </w:pPr>
            <w:hyperlink r:id="rId33" w:history="1">
              <w:r w:rsidR="00AA5670" w:rsidRPr="00BA0CA4">
                <w:rPr>
                  <w:rStyle w:val="Hyperlink"/>
                  <w:rFonts w:asciiTheme="minorHAnsi" w:hAnsiTheme="minorHAnsi" w:cs="Arial"/>
                  <w:sz w:val="16"/>
                  <w:szCs w:val="16"/>
                </w:rPr>
                <w:t>rwsb@skat.ch</w:t>
              </w:r>
            </w:hyperlink>
          </w:p>
        </w:tc>
      </w:tr>
      <w:tr w:rsidR="00AA5670" w:rsidRPr="00BA0CA4" w14:paraId="7AEB9821" w14:textId="77777777">
        <w:tc>
          <w:tcPr>
            <w:tcW w:w="1668" w:type="dxa"/>
            <w:vAlign w:val="center"/>
          </w:tcPr>
          <w:p w14:paraId="5E6487B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SALWACO</w:t>
            </w:r>
          </w:p>
        </w:tc>
        <w:tc>
          <w:tcPr>
            <w:tcW w:w="1417" w:type="dxa"/>
            <w:vAlign w:val="center"/>
          </w:tcPr>
          <w:p w14:paraId="51B7EA53"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Ben-Davies</w:t>
            </w:r>
          </w:p>
        </w:tc>
        <w:tc>
          <w:tcPr>
            <w:tcW w:w="1061" w:type="dxa"/>
            <w:vAlign w:val="center"/>
          </w:tcPr>
          <w:p w14:paraId="17A54061"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Joe</w:t>
            </w:r>
          </w:p>
        </w:tc>
        <w:tc>
          <w:tcPr>
            <w:tcW w:w="1916" w:type="dxa"/>
            <w:vAlign w:val="center"/>
          </w:tcPr>
          <w:p w14:paraId="39A394F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Project Coord. 3 Towns</w:t>
            </w:r>
          </w:p>
        </w:tc>
        <w:tc>
          <w:tcPr>
            <w:tcW w:w="3639" w:type="dxa"/>
            <w:vAlign w:val="center"/>
          </w:tcPr>
          <w:p w14:paraId="5397A04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r>
      <w:tr w:rsidR="00AA5670" w:rsidRPr="00BA0CA4" w14:paraId="55D545CA" w14:textId="77777777">
        <w:tc>
          <w:tcPr>
            <w:tcW w:w="1668" w:type="dxa"/>
            <w:vAlign w:val="center"/>
          </w:tcPr>
          <w:p w14:paraId="3B3824DF"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SALWACO</w:t>
            </w:r>
          </w:p>
        </w:tc>
        <w:tc>
          <w:tcPr>
            <w:tcW w:w="1417" w:type="dxa"/>
            <w:vAlign w:val="center"/>
          </w:tcPr>
          <w:p w14:paraId="73EB54A7"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Bockarie</w:t>
            </w:r>
          </w:p>
        </w:tc>
        <w:tc>
          <w:tcPr>
            <w:tcW w:w="1061" w:type="dxa"/>
            <w:vAlign w:val="center"/>
          </w:tcPr>
          <w:p w14:paraId="261B7C1C"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Saffa</w:t>
            </w:r>
          </w:p>
        </w:tc>
        <w:tc>
          <w:tcPr>
            <w:tcW w:w="1916" w:type="dxa"/>
            <w:vAlign w:val="center"/>
          </w:tcPr>
          <w:p w14:paraId="0775185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M&amp;E Specialist 3 Towns</w:t>
            </w:r>
          </w:p>
        </w:tc>
        <w:tc>
          <w:tcPr>
            <w:tcW w:w="3639" w:type="dxa"/>
            <w:vAlign w:val="center"/>
          </w:tcPr>
          <w:p w14:paraId="32327C3F" w14:textId="77777777" w:rsidR="00AA5670" w:rsidRPr="00BA0CA4" w:rsidRDefault="00AA5670" w:rsidP="00AA5670">
            <w:pPr>
              <w:spacing w:before="60" w:after="60"/>
              <w:rPr>
                <w:rFonts w:asciiTheme="minorHAnsi" w:hAnsiTheme="minorHAnsi" w:cs="Arial"/>
                <w:color w:val="0000FF"/>
                <w:sz w:val="16"/>
                <w:szCs w:val="16"/>
                <w:u w:val="single"/>
              </w:rPr>
            </w:pPr>
            <w:r w:rsidRPr="00BA0CA4">
              <w:rPr>
                <w:rFonts w:asciiTheme="minorHAnsi" w:hAnsiTheme="minorHAnsi" w:cs="Arial"/>
                <w:color w:val="0000FF"/>
                <w:sz w:val="16"/>
                <w:szCs w:val="16"/>
                <w:u w:val="single"/>
              </w:rPr>
              <w:t> </w:t>
            </w:r>
          </w:p>
        </w:tc>
      </w:tr>
      <w:tr w:rsidR="00AA5670" w:rsidRPr="00BA0CA4" w14:paraId="05C20D73" w14:textId="77777777">
        <w:tc>
          <w:tcPr>
            <w:tcW w:w="1668" w:type="dxa"/>
            <w:vAlign w:val="center"/>
          </w:tcPr>
          <w:p w14:paraId="71E34C78"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SALWACO</w:t>
            </w:r>
          </w:p>
        </w:tc>
        <w:tc>
          <w:tcPr>
            <w:tcW w:w="1417" w:type="dxa"/>
            <w:vAlign w:val="center"/>
          </w:tcPr>
          <w:p w14:paraId="37F97BA0"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Haistings-Spaine</w:t>
            </w:r>
          </w:p>
        </w:tc>
        <w:tc>
          <w:tcPr>
            <w:tcW w:w="1061" w:type="dxa"/>
            <w:vAlign w:val="center"/>
          </w:tcPr>
          <w:p w14:paraId="79086F7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Victor</w:t>
            </w:r>
          </w:p>
        </w:tc>
        <w:tc>
          <w:tcPr>
            <w:tcW w:w="1916" w:type="dxa"/>
            <w:vAlign w:val="center"/>
          </w:tcPr>
          <w:p w14:paraId="53A9B107"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Acting DG</w:t>
            </w:r>
          </w:p>
        </w:tc>
        <w:tc>
          <w:tcPr>
            <w:tcW w:w="3639" w:type="dxa"/>
            <w:vAlign w:val="center"/>
          </w:tcPr>
          <w:p w14:paraId="2FF9306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r>
      <w:tr w:rsidR="00AA5670" w:rsidRPr="00BA0CA4" w14:paraId="40DEE6CB" w14:textId="77777777">
        <w:tc>
          <w:tcPr>
            <w:tcW w:w="1668" w:type="dxa"/>
            <w:vAlign w:val="center"/>
          </w:tcPr>
          <w:p w14:paraId="008AB33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SALWACO</w:t>
            </w:r>
          </w:p>
        </w:tc>
        <w:tc>
          <w:tcPr>
            <w:tcW w:w="1417" w:type="dxa"/>
            <w:vAlign w:val="center"/>
          </w:tcPr>
          <w:p w14:paraId="64094467"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Swarray</w:t>
            </w:r>
          </w:p>
        </w:tc>
        <w:tc>
          <w:tcPr>
            <w:tcW w:w="1061" w:type="dxa"/>
            <w:vAlign w:val="center"/>
          </w:tcPr>
          <w:p w14:paraId="529208F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Ansumana</w:t>
            </w:r>
          </w:p>
        </w:tc>
        <w:tc>
          <w:tcPr>
            <w:tcW w:w="1916" w:type="dxa"/>
            <w:vAlign w:val="center"/>
          </w:tcPr>
          <w:p w14:paraId="476E15F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Inst. Dev. Expert</w:t>
            </w:r>
          </w:p>
        </w:tc>
        <w:tc>
          <w:tcPr>
            <w:tcW w:w="3639" w:type="dxa"/>
            <w:vAlign w:val="center"/>
          </w:tcPr>
          <w:p w14:paraId="654C72D9" w14:textId="77777777" w:rsidR="00AA5670" w:rsidRPr="00BA0CA4" w:rsidRDefault="005340D6" w:rsidP="00AA5670">
            <w:pPr>
              <w:spacing w:before="60" w:after="60"/>
              <w:rPr>
                <w:rFonts w:asciiTheme="minorHAnsi" w:hAnsiTheme="minorHAnsi" w:cs="Arial"/>
                <w:color w:val="777777"/>
                <w:sz w:val="16"/>
                <w:szCs w:val="16"/>
              </w:rPr>
            </w:pPr>
            <w:hyperlink r:id="rId34" w:history="1">
              <w:r w:rsidR="00AA5670" w:rsidRPr="00BA0CA4">
                <w:rPr>
                  <w:rStyle w:val="Hyperlink"/>
                  <w:rFonts w:asciiTheme="minorHAnsi" w:hAnsiTheme="minorHAnsi" w:cs="Arial"/>
                  <w:sz w:val="16"/>
                  <w:szCs w:val="16"/>
                </w:rPr>
                <w:t>flames_sl@yahoo.com</w:t>
              </w:r>
            </w:hyperlink>
          </w:p>
        </w:tc>
      </w:tr>
      <w:tr w:rsidR="00AA5670" w:rsidRPr="00BA0CA4" w14:paraId="791EF2EA" w14:textId="77777777">
        <w:tc>
          <w:tcPr>
            <w:tcW w:w="1668" w:type="dxa"/>
          </w:tcPr>
          <w:p w14:paraId="4248CC2B"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SALWACO</w:t>
            </w:r>
          </w:p>
        </w:tc>
        <w:tc>
          <w:tcPr>
            <w:tcW w:w="1417" w:type="dxa"/>
          </w:tcPr>
          <w:p w14:paraId="7DCD5FF7"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Tarawally</w:t>
            </w:r>
          </w:p>
        </w:tc>
        <w:tc>
          <w:tcPr>
            <w:tcW w:w="1061" w:type="dxa"/>
          </w:tcPr>
          <w:p w14:paraId="4AE77879"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Yankuba</w:t>
            </w:r>
          </w:p>
        </w:tc>
        <w:tc>
          <w:tcPr>
            <w:tcW w:w="1916" w:type="dxa"/>
          </w:tcPr>
          <w:p w14:paraId="2D05899B"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District Engineer (Kambia)</w:t>
            </w:r>
          </w:p>
        </w:tc>
        <w:tc>
          <w:tcPr>
            <w:tcW w:w="3639" w:type="dxa"/>
          </w:tcPr>
          <w:p w14:paraId="487CDC5F" w14:textId="77777777" w:rsidR="00AA5670" w:rsidRPr="00BA0CA4" w:rsidRDefault="00AA5670" w:rsidP="00AA5670">
            <w:pPr>
              <w:spacing w:before="60" w:after="60"/>
              <w:rPr>
                <w:rFonts w:asciiTheme="minorHAnsi" w:hAnsiTheme="minorHAnsi"/>
                <w:sz w:val="16"/>
                <w:szCs w:val="16"/>
              </w:rPr>
            </w:pPr>
          </w:p>
        </w:tc>
      </w:tr>
      <w:tr w:rsidR="00AA5670" w:rsidRPr="00BA0CA4" w14:paraId="17D5A317" w14:textId="77777777">
        <w:tc>
          <w:tcPr>
            <w:tcW w:w="1668" w:type="dxa"/>
          </w:tcPr>
          <w:p w14:paraId="3359E302"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Water Directorate</w:t>
            </w:r>
          </w:p>
        </w:tc>
        <w:tc>
          <w:tcPr>
            <w:tcW w:w="1417" w:type="dxa"/>
          </w:tcPr>
          <w:p w14:paraId="1A66A210"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Amara</w:t>
            </w:r>
          </w:p>
        </w:tc>
        <w:tc>
          <w:tcPr>
            <w:tcW w:w="1061" w:type="dxa"/>
          </w:tcPr>
          <w:p w14:paraId="6E640D96"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Michael</w:t>
            </w:r>
          </w:p>
        </w:tc>
        <w:tc>
          <w:tcPr>
            <w:tcW w:w="1916" w:type="dxa"/>
          </w:tcPr>
          <w:p w14:paraId="0F6A222A"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District Rep (Port Loko)</w:t>
            </w:r>
          </w:p>
        </w:tc>
        <w:tc>
          <w:tcPr>
            <w:tcW w:w="3639" w:type="dxa"/>
          </w:tcPr>
          <w:p w14:paraId="75AD63AC" w14:textId="77777777" w:rsidR="00AA5670" w:rsidRPr="00BA0CA4" w:rsidRDefault="00AA5670" w:rsidP="00AA5670">
            <w:pPr>
              <w:spacing w:before="60" w:after="60"/>
              <w:rPr>
                <w:rFonts w:asciiTheme="minorHAnsi" w:hAnsiTheme="minorHAnsi"/>
                <w:sz w:val="16"/>
                <w:szCs w:val="16"/>
              </w:rPr>
            </w:pPr>
          </w:p>
        </w:tc>
      </w:tr>
      <w:tr w:rsidR="00AA5670" w:rsidRPr="00BA0CA4" w14:paraId="4F13B815" w14:textId="77777777">
        <w:tc>
          <w:tcPr>
            <w:tcW w:w="1668" w:type="dxa"/>
          </w:tcPr>
          <w:p w14:paraId="79DE6884"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Water Directorate</w:t>
            </w:r>
          </w:p>
        </w:tc>
        <w:tc>
          <w:tcPr>
            <w:tcW w:w="1417" w:type="dxa"/>
          </w:tcPr>
          <w:p w14:paraId="645C94E0"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Biayemi</w:t>
            </w:r>
          </w:p>
        </w:tc>
        <w:tc>
          <w:tcPr>
            <w:tcW w:w="1061" w:type="dxa"/>
          </w:tcPr>
          <w:p w14:paraId="4EC83834"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James</w:t>
            </w:r>
          </w:p>
        </w:tc>
        <w:tc>
          <w:tcPr>
            <w:tcW w:w="1916" w:type="dxa"/>
          </w:tcPr>
          <w:p w14:paraId="72211321"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District Rep (W Area-R)</w:t>
            </w:r>
          </w:p>
        </w:tc>
        <w:tc>
          <w:tcPr>
            <w:tcW w:w="3639" w:type="dxa"/>
          </w:tcPr>
          <w:p w14:paraId="79E7DCEF" w14:textId="77777777" w:rsidR="00AA5670" w:rsidRPr="00BA0CA4" w:rsidRDefault="00AA5670" w:rsidP="00AA5670">
            <w:pPr>
              <w:spacing w:before="60" w:after="60"/>
              <w:rPr>
                <w:rFonts w:asciiTheme="minorHAnsi" w:hAnsiTheme="minorHAnsi"/>
                <w:sz w:val="16"/>
                <w:szCs w:val="16"/>
              </w:rPr>
            </w:pPr>
          </w:p>
        </w:tc>
      </w:tr>
      <w:tr w:rsidR="00AA5670" w:rsidRPr="00BA0CA4" w14:paraId="4405FDA5" w14:textId="77777777">
        <w:tc>
          <w:tcPr>
            <w:tcW w:w="1668" w:type="dxa"/>
          </w:tcPr>
          <w:p w14:paraId="4289CFD3"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Water Directorate</w:t>
            </w:r>
          </w:p>
        </w:tc>
        <w:tc>
          <w:tcPr>
            <w:tcW w:w="1417" w:type="dxa"/>
          </w:tcPr>
          <w:p w14:paraId="3BF6B575"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Kamara</w:t>
            </w:r>
          </w:p>
        </w:tc>
        <w:tc>
          <w:tcPr>
            <w:tcW w:w="1061" w:type="dxa"/>
          </w:tcPr>
          <w:p w14:paraId="029C2140"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Francis</w:t>
            </w:r>
          </w:p>
        </w:tc>
        <w:tc>
          <w:tcPr>
            <w:tcW w:w="1916" w:type="dxa"/>
          </w:tcPr>
          <w:p w14:paraId="3AB43C43"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District Rep (Kambia)</w:t>
            </w:r>
          </w:p>
        </w:tc>
        <w:tc>
          <w:tcPr>
            <w:tcW w:w="3639" w:type="dxa"/>
          </w:tcPr>
          <w:p w14:paraId="2F78B008" w14:textId="77777777" w:rsidR="00AA5670" w:rsidRPr="00BA0CA4" w:rsidRDefault="00AA5670" w:rsidP="00AA5670">
            <w:pPr>
              <w:spacing w:before="60" w:after="60"/>
              <w:rPr>
                <w:rFonts w:asciiTheme="minorHAnsi" w:hAnsiTheme="minorHAnsi"/>
                <w:sz w:val="16"/>
                <w:szCs w:val="16"/>
              </w:rPr>
            </w:pPr>
          </w:p>
        </w:tc>
      </w:tr>
      <w:tr w:rsidR="00AA5670" w:rsidRPr="00BA0CA4" w14:paraId="75F7E8C0" w14:textId="77777777">
        <w:tc>
          <w:tcPr>
            <w:tcW w:w="1668" w:type="dxa"/>
            <w:vAlign w:val="center"/>
          </w:tcPr>
          <w:p w14:paraId="34E07B8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Water Directorate</w:t>
            </w:r>
          </w:p>
        </w:tc>
        <w:tc>
          <w:tcPr>
            <w:tcW w:w="1417" w:type="dxa"/>
            <w:vAlign w:val="center"/>
          </w:tcPr>
          <w:p w14:paraId="22EEF887"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Souma</w:t>
            </w:r>
          </w:p>
        </w:tc>
        <w:tc>
          <w:tcPr>
            <w:tcW w:w="1061" w:type="dxa"/>
            <w:vAlign w:val="center"/>
          </w:tcPr>
          <w:p w14:paraId="44C125C4"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Lamin</w:t>
            </w:r>
          </w:p>
        </w:tc>
        <w:tc>
          <w:tcPr>
            <w:tcW w:w="1916" w:type="dxa"/>
            <w:vAlign w:val="center"/>
          </w:tcPr>
          <w:p w14:paraId="40D2980F"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Director of Water</w:t>
            </w:r>
          </w:p>
        </w:tc>
        <w:tc>
          <w:tcPr>
            <w:tcW w:w="3639" w:type="dxa"/>
            <w:vAlign w:val="center"/>
          </w:tcPr>
          <w:p w14:paraId="6A2058B4" w14:textId="77777777" w:rsidR="00AA5670" w:rsidRPr="00BA0CA4" w:rsidRDefault="005340D6" w:rsidP="00AA5670">
            <w:pPr>
              <w:spacing w:before="60" w:after="60"/>
              <w:rPr>
                <w:rFonts w:asciiTheme="minorHAnsi" w:hAnsiTheme="minorHAnsi" w:cs="Arial"/>
                <w:color w:val="0000FF"/>
                <w:sz w:val="16"/>
                <w:szCs w:val="16"/>
                <w:u w:val="single"/>
              </w:rPr>
            </w:pPr>
            <w:hyperlink r:id="rId35" w:history="1">
              <w:r w:rsidR="00AA5670" w:rsidRPr="00BA0CA4">
                <w:rPr>
                  <w:rStyle w:val="Hyperlink"/>
                  <w:rFonts w:asciiTheme="minorHAnsi" w:hAnsiTheme="minorHAnsi" w:cs="Arial"/>
                  <w:sz w:val="16"/>
                  <w:szCs w:val="16"/>
                </w:rPr>
                <w:t>laminsouma@yahoo.com</w:t>
              </w:r>
            </w:hyperlink>
          </w:p>
        </w:tc>
      </w:tr>
      <w:tr w:rsidR="00AA5670" w:rsidRPr="00BA0CA4" w14:paraId="0DBC8DDE" w14:textId="77777777">
        <w:tc>
          <w:tcPr>
            <w:tcW w:w="1668" w:type="dxa"/>
            <w:vAlign w:val="center"/>
          </w:tcPr>
          <w:p w14:paraId="42A8F527"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Water Directorate</w:t>
            </w:r>
          </w:p>
        </w:tc>
        <w:tc>
          <w:tcPr>
            <w:tcW w:w="1417" w:type="dxa"/>
            <w:vAlign w:val="center"/>
          </w:tcPr>
          <w:p w14:paraId="66D1A61E"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Tucker</w:t>
            </w:r>
          </w:p>
        </w:tc>
        <w:tc>
          <w:tcPr>
            <w:tcW w:w="1061" w:type="dxa"/>
            <w:vAlign w:val="center"/>
          </w:tcPr>
          <w:p w14:paraId="13DEBBA5"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Augustine</w:t>
            </w:r>
          </w:p>
        </w:tc>
        <w:tc>
          <w:tcPr>
            <w:tcW w:w="1916" w:type="dxa"/>
            <w:vAlign w:val="center"/>
          </w:tcPr>
          <w:p w14:paraId="62D16E40"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c>
          <w:tcPr>
            <w:tcW w:w="3639" w:type="dxa"/>
            <w:vAlign w:val="center"/>
          </w:tcPr>
          <w:p w14:paraId="177F67C4" w14:textId="77777777" w:rsidR="00AA5670" w:rsidRPr="00BA0CA4" w:rsidRDefault="00AA5670" w:rsidP="00AA5670">
            <w:pPr>
              <w:spacing w:before="60" w:after="60"/>
              <w:rPr>
                <w:rFonts w:asciiTheme="minorHAnsi" w:hAnsiTheme="minorHAnsi" w:cs="Arial"/>
                <w:color w:val="0000FF"/>
                <w:sz w:val="16"/>
                <w:szCs w:val="16"/>
                <w:u w:val="single"/>
              </w:rPr>
            </w:pPr>
            <w:r w:rsidRPr="00BA0CA4">
              <w:rPr>
                <w:rFonts w:asciiTheme="minorHAnsi" w:hAnsiTheme="minorHAnsi" w:cs="Arial"/>
                <w:color w:val="0000FF"/>
                <w:sz w:val="16"/>
                <w:szCs w:val="16"/>
                <w:u w:val="single"/>
              </w:rPr>
              <w:t> </w:t>
            </w:r>
          </w:p>
        </w:tc>
      </w:tr>
      <w:tr w:rsidR="00AA5670" w:rsidRPr="00BA0CA4" w14:paraId="7640CF99" w14:textId="77777777">
        <w:tc>
          <w:tcPr>
            <w:tcW w:w="1668" w:type="dxa"/>
            <w:vAlign w:val="center"/>
          </w:tcPr>
          <w:p w14:paraId="159B31F4"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Water Surveys</w:t>
            </w:r>
          </w:p>
        </w:tc>
        <w:tc>
          <w:tcPr>
            <w:tcW w:w="1417" w:type="dxa"/>
            <w:vAlign w:val="center"/>
          </w:tcPr>
          <w:p w14:paraId="7DD808DF"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Adekile</w:t>
            </w:r>
          </w:p>
        </w:tc>
        <w:tc>
          <w:tcPr>
            <w:tcW w:w="1061" w:type="dxa"/>
            <w:vAlign w:val="center"/>
          </w:tcPr>
          <w:p w14:paraId="63D94BC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Dotun</w:t>
            </w:r>
          </w:p>
        </w:tc>
        <w:tc>
          <w:tcPr>
            <w:tcW w:w="1916" w:type="dxa"/>
            <w:vAlign w:val="center"/>
          </w:tcPr>
          <w:p w14:paraId="223DA375"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Low Cost BH Project</w:t>
            </w:r>
          </w:p>
        </w:tc>
        <w:tc>
          <w:tcPr>
            <w:tcW w:w="3639" w:type="dxa"/>
            <w:vAlign w:val="center"/>
          </w:tcPr>
          <w:p w14:paraId="31B48AE2" w14:textId="77777777" w:rsidR="00AA5670" w:rsidRPr="00BA0CA4" w:rsidRDefault="005340D6" w:rsidP="00AA5670">
            <w:pPr>
              <w:spacing w:before="60" w:after="60"/>
              <w:rPr>
                <w:rFonts w:asciiTheme="minorHAnsi" w:hAnsiTheme="minorHAnsi" w:cs="Arial"/>
                <w:color w:val="0000FF"/>
                <w:sz w:val="16"/>
                <w:szCs w:val="16"/>
                <w:u w:val="single"/>
              </w:rPr>
            </w:pPr>
            <w:hyperlink r:id="rId36" w:history="1">
              <w:r w:rsidR="00AA5670" w:rsidRPr="00BA0CA4">
                <w:rPr>
                  <w:rStyle w:val="Hyperlink"/>
                  <w:rFonts w:asciiTheme="minorHAnsi" w:hAnsiTheme="minorHAnsi" w:cs="Arial"/>
                  <w:sz w:val="16"/>
                  <w:szCs w:val="16"/>
                </w:rPr>
                <w:t>dotunadekile@yahoo.com</w:t>
              </w:r>
            </w:hyperlink>
          </w:p>
        </w:tc>
      </w:tr>
      <w:tr w:rsidR="00AA5670" w:rsidRPr="00BA0CA4" w14:paraId="32D13F32" w14:textId="77777777">
        <w:tc>
          <w:tcPr>
            <w:tcW w:w="1668" w:type="dxa"/>
            <w:vAlign w:val="center"/>
          </w:tcPr>
          <w:p w14:paraId="2F691612"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Waters Group</w:t>
            </w:r>
          </w:p>
        </w:tc>
        <w:tc>
          <w:tcPr>
            <w:tcW w:w="1417" w:type="dxa"/>
            <w:vAlign w:val="center"/>
          </w:tcPr>
          <w:p w14:paraId="6D80832F"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Barlatt</w:t>
            </w:r>
          </w:p>
        </w:tc>
        <w:tc>
          <w:tcPr>
            <w:tcW w:w="1061" w:type="dxa"/>
            <w:vAlign w:val="center"/>
          </w:tcPr>
          <w:p w14:paraId="7635895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Alfred</w:t>
            </w:r>
          </w:p>
        </w:tc>
        <w:tc>
          <w:tcPr>
            <w:tcW w:w="1916" w:type="dxa"/>
            <w:vAlign w:val="center"/>
          </w:tcPr>
          <w:p w14:paraId="7EE21AAD"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c>
          <w:tcPr>
            <w:tcW w:w="3639" w:type="dxa"/>
            <w:vAlign w:val="center"/>
          </w:tcPr>
          <w:p w14:paraId="432663D8" w14:textId="77777777" w:rsidR="00AA5670" w:rsidRPr="00BA0CA4" w:rsidRDefault="005340D6" w:rsidP="00AA5670">
            <w:pPr>
              <w:spacing w:before="60" w:after="60"/>
              <w:rPr>
                <w:rFonts w:asciiTheme="minorHAnsi" w:hAnsiTheme="minorHAnsi" w:cs="Arial"/>
                <w:color w:val="555555"/>
                <w:sz w:val="16"/>
                <w:szCs w:val="16"/>
              </w:rPr>
            </w:pPr>
            <w:hyperlink r:id="rId37" w:history="1">
              <w:r w:rsidR="00AA5670" w:rsidRPr="00BA0CA4">
                <w:rPr>
                  <w:rStyle w:val="Hyperlink"/>
                  <w:rFonts w:asciiTheme="minorHAnsi" w:hAnsiTheme="minorHAnsi" w:cs="Arial"/>
                  <w:sz w:val="16"/>
                  <w:szCs w:val="16"/>
                </w:rPr>
                <w:t>barlatt_alf@yahoo.com</w:t>
              </w:r>
            </w:hyperlink>
          </w:p>
        </w:tc>
      </w:tr>
      <w:tr w:rsidR="00AA5670" w:rsidRPr="00BA0CA4" w14:paraId="0DEAF7B5" w14:textId="77777777">
        <w:tc>
          <w:tcPr>
            <w:tcW w:w="1668" w:type="dxa"/>
          </w:tcPr>
          <w:p w14:paraId="20721FF5"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Western Area (R)</w:t>
            </w:r>
          </w:p>
        </w:tc>
        <w:tc>
          <w:tcPr>
            <w:tcW w:w="1417" w:type="dxa"/>
          </w:tcPr>
          <w:p w14:paraId="5540B5B9" w14:textId="77777777" w:rsidR="00AA5670" w:rsidRPr="00BA0CA4" w:rsidRDefault="00AA5670" w:rsidP="00AA5670">
            <w:pPr>
              <w:spacing w:before="60" w:after="60"/>
              <w:rPr>
                <w:rFonts w:asciiTheme="minorHAnsi" w:hAnsiTheme="minorHAnsi"/>
                <w:b/>
                <w:sz w:val="16"/>
                <w:szCs w:val="16"/>
              </w:rPr>
            </w:pPr>
            <w:r w:rsidRPr="00BA0CA4">
              <w:rPr>
                <w:rFonts w:asciiTheme="minorHAnsi" w:hAnsiTheme="minorHAnsi"/>
                <w:b/>
                <w:sz w:val="16"/>
                <w:szCs w:val="16"/>
              </w:rPr>
              <w:t>Marah</w:t>
            </w:r>
          </w:p>
        </w:tc>
        <w:tc>
          <w:tcPr>
            <w:tcW w:w="1061" w:type="dxa"/>
          </w:tcPr>
          <w:p w14:paraId="2E884B22" w14:textId="77777777" w:rsidR="00AA5670" w:rsidRPr="00BA0CA4" w:rsidRDefault="00AA5670" w:rsidP="00AA5670">
            <w:pPr>
              <w:spacing w:before="60" w:after="60"/>
              <w:rPr>
                <w:rFonts w:asciiTheme="minorHAnsi" w:hAnsiTheme="minorHAnsi"/>
                <w:sz w:val="16"/>
                <w:szCs w:val="16"/>
              </w:rPr>
            </w:pPr>
          </w:p>
        </w:tc>
        <w:tc>
          <w:tcPr>
            <w:tcW w:w="1916" w:type="dxa"/>
          </w:tcPr>
          <w:p w14:paraId="3DB7116C" w14:textId="77777777" w:rsidR="00AA5670" w:rsidRPr="00BA0CA4" w:rsidRDefault="00AA5670" w:rsidP="00AA5670">
            <w:pPr>
              <w:spacing w:before="60" w:after="60"/>
              <w:rPr>
                <w:rFonts w:asciiTheme="minorHAnsi" w:hAnsiTheme="minorHAnsi"/>
                <w:sz w:val="16"/>
                <w:szCs w:val="16"/>
              </w:rPr>
            </w:pPr>
            <w:r w:rsidRPr="00BA0CA4">
              <w:rPr>
                <w:rFonts w:asciiTheme="minorHAnsi" w:hAnsiTheme="minorHAnsi"/>
                <w:sz w:val="16"/>
                <w:szCs w:val="16"/>
              </w:rPr>
              <w:t>Chief Administrator</w:t>
            </w:r>
          </w:p>
        </w:tc>
        <w:tc>
          <w:tcPr>
            <w:tcW w:w="3639" w:type="dxa"/>
          </w:tcPr>
          <w:p w14:paraId="33242D4F" w14:textId="77777777" w:rsidR="00AA5670" w:rsidRPr="00BA0CA4" w:rsidRDefault="00AA5670" w:rsidP="00AA5670">
            <w:pPr>
              <w:spacing w:before="60" w:after="60"/>
              <w:rPr>
                <w:rFonts w:asciiTheme="minorHAnsi" w:hAnsiTheme="minorHAnsi"/>
                <w:sz w:val="16"/>
                <w:szCs w:val="16"/>
              </w:rPr>
            </w:pPr>
          </w:p>
        </w:tc>
      </w:tr>
      <w:tr w:rsidR="00AA5670" w:rsidRPr="00BA0CA4" w14:paraId="7EF151D4" w14:textId="77777777">
        <w:tc>
          <w:tcPr>
            <w:tcW w:w="1668" w:type="dxa"/>
            <w:vAlign w:val="center"/>
          </w:tcPr>
          <w:p w14:paraId="0A2DA396"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World Bank</w:t>
            </w:r>
          </w:p>
        </w:tc>
        <w:tc>
          <w:tcPr>
            <w:tcW w:w="1417" w:type="dxa"/>
            <w:vAlign w:val="center"/>
          </w:tcPr>
          <w:p w14:paraId="13E97A40"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Ato Brown</w:t>
            </w:r>
          </w:p>
        </w:tc>
        <w:tc>
          <w:tcPr>
            <w:tcW w:w="1061" w:type="dxa"/>
            <w:vAlign w:val="center"/>
          </w:tcPr>
          <w:p w14:paraId="7F03AB09"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Francis</w:t>
            </w:r>
          </w:p>
        </w:tc>
        <w:tc>
          <w:tcPr>
            <w:tcW w:w="1916" w:type="dxa"/>
            <w:vAlign w:val="center"/>
          </w:tcPr>
          <w:p w14:paraId="4AC5648A"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Country Manager</w:t>
            </w:r>
          </w:p>
        </w:tc>
        <w:tc>
          <w:tcPr>
            <w:tcW w:w="3639" w:type="dxa"/>
            <w:vAlign w:val="center"/>
          </w:tcPr>
          <w:p w14:paraId="11AEEE1C" w14:textId="77777777" w:rsidR="00AA5670" w:rsidRPr="00BA0CA4" w:rsidRDefault="00AA5670" w:rsidP="00AA5670">
            <w:pPr>
              <w:spacing w:before="60" w:after="60"/>
              <w:rPr>
                <w:rFonts w:asciiTheme="minorHAnsi" w:hAnsiTheme="minorHAnsi" w:cs="Arial"/>
                <w:color w:val="0000FF"/>
                <w:sz w:val="16"/>
                <w:szCs w:val="16"/>
                <w:u w:val="single"/>
              </w:rPr>
            </w:pPr>
          </w:p>
        </w:tc>
      </w:tr>
      <w:tr w:rsidR="00AA5670" w:rsidRPr="00BA0CA4" w14:paraId="1C1C7599" w14:textId="77777777">
        <w:tc>
          <w:tcPr>
            <w:tcW w:w="1668" w:type="dxa"/>
            <w:vAlign w:val="center"/>
          </w:tcPr>
          <w:p w14:paraId="0ADD31EC"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World Bank</w:t>
            </w:r>
          </w:p>
        </w:tc>
        <w:tc>
          <w:tcPr>
            <w:tcW w:w="1417" w:type="dxa"/>
            <w:vAlign w:val="center"/>
          </w:tcPr>
          <w:p w14:paraId="62D0E09B"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Ganda</w:t>
            </w:r>
          </w:p>
        </w:tc>
        <w:tc>
          <w:tcPr>
            <w:tcW w:w="1061" w:type="dxa"/>
            <w:vAlign w:val="center"/>
          </w:tcPr>
          <w:p w14:paraId="02458B28"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Peter</w:t>
            </w:r>
          </w:p>
        </w:tc>
        <w:tc>
          <w:tcPr>
            <w:tcW w:w="1916" w:type="dxa"/>
            <w:vAlign w:val="center"/>
          </w:tcPr>
          <w:p w14:paraId="40F81FC6"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Operations Officer, HD</w:t>
            </w:r>
          </w:p>
        </w:tc>
        <w:tc>
          <w:tcPr>
            <w:tcW w:w="3639" w:type="dxa"/>
            <w:vAlign w:val="center"/>
          </w:tcPr>
          <w:p w14:paraId="09E7C926" w14:textId="77777777" w:rsidR="00AA5670" w:rsidRPr="00BA0CA4" w:rsidRDefault="00AA5670" w:rsidP="00AA5670">
            <w:pPr>
              <w:spacing w:before="60" w:after="60"/>
              <w:rPr>
                <w:rFonts w:asciiTheme="minorHAnsi" w:hAnsiTheme="minorHAnsi" w:cs="Arial"/>
                <w:color w:val="0000FF"/>
                <w:sz w:val="16"/>
                <w:szCs w:val="16"/>
                <w:u w:val="single"/>
              </w:rPr>
            </w:pPr>
          </w:p>
        </w:tc>
      </w:tr>
      <w:tr w:rsidR="00AA5670" w:rsidRPr="00BA0CA4" w14:paraId="31994C1A" w14:textId="77777777">
        <w:tc>
          <w:tcPr>
            <w:tcW w:w="1668" w:type="dxa"/>
            <w:vAlign w:val="center"/>
          </w:tcPr>
          <w:p w14:paraId="0AD82A4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World Bank</w:t>
            </w:r>
          </w:p>
        </w:tc>
        <w:tc>
          <w:tcPr>
            <w:tcW w:w="1417" w:type="dxa"/>
            <w:vAlign w:val="center"/>
          </w:tcPr>
          <w:p w14:paraId="21DB9CE6"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Sesay</w:t>
            </w:r>
          </w:p>
        </w:tc>
        <w:tc>
          <w:tcPr>
            <w:tcW w:w="1061" w:type="dxa"/>
            <w:vAlign w:val="center"/>
          </w:tcPr>
          <w:p w14:paraId="011EDDA1"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Sheik</w:t>
            </w:r>
          </w:p>
        </w:tc>
        <w:tc>
          <w:tcPr>
            <w:tcW w:w="1916" w:type="dxa"/>
            <w:vAlign w:val="center"/>
          </w:tcPr>
          <w:p w14:paraId="1829143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c>
          <w:tcPr>
            <w:tcW w:w="3639" w:type="dxa"/>
            <w:vAlign w:val="center"/>
          </w:tcPr>
          <w:p w14:paraId="7AF8B088" w14:textId="77777777" w:rsidR="00AA5670" w:rsidRPr="00BA0CA4" w:rsidRDefault="00AA5670" w:rsidP="00AA5670">
            <w:pPr>
              <w:spacing w:before="60" w:after="60"/>
              <w:rPr>
                <w:rFonts w:asciiTheme="minorHAnsi" w:hAnsiTheme="minorHAnsi" w:cs="Arial"/>
                <w:color w:val="0000FF"/>
                <w:sz w:val="16"/>
                <w:szCs w:val="16"/>
                <w:u w:val="single"/>
              </w:rPr>
            </w:pPr>
          </w:p>
        </w:tc>
      </w:tr>
      <w:tr w:rsidR="00AA5670" w:rsidRPr="00BA0CA4" w14:paraId="19E4B695" w14:textId="77777777">
        <w:tc>
          <w:tcPr>
            <w:tcW w:w="1668" w:type="dxa"/>
            <w:vAlign w:val="center"/>
          </w:tcPr>
          <w:p w14:paraId="610958E3"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World Bank</w:t>
            </w:r>
          </w:p>
        </w:tc>
        <w:tc>
          <w:tcPr>
            <w:tcW w:w="1417" w:type="dxa"/>
            <w:vAlign w:val="center"/>
          </w:tcPr>
          <w:p w14:paraId="3EA3D555"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Sesay</w:t>
            </w:r>
          </w:p>
        </w:tc>
        <w:tc>
          <w:tcPr>
            <w:tcW w:w="1061" w:type="dxa"/>
            <w:vAlign w:val="center"/>
          </w:tcPr>
          <w:p w14:paraId="2E3BE1B1"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Alfa</w:t>
            </w:r>
          </w:p>
        </w:tc>
        <w:tc>
          <w:tcPr>
            <w:tcW w:w="1916" w:type="dxa"/>
            <w:vAlign w:val="center"/>
          </w:tcPr>
          <w:p w14:paraId="4A4E0589"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DSDP</w:t>
            </w:r>
          </w:p>
        </w:tc>
        <w:tc>
          <w:tcPr>
            <w:tcW w:w="3639" w:type="dxa"/>
            <w:vAlign w:val="center"/>
          </w:tcPr>
          <w:p w14:paraId="2E37487D"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r>
      <w:tr w:rsidR="00AA5670" w:rsidRPr="00BA0CA4" w14:paraId="14F6B5C0" w14:textId="77777777">
        <w:tc>
          <w:tcPr>
            <w:tcW w:w="1668" w:type="dxa"/>
            <w:vAlign w:val="center"/>
          </w:tcPr>
          <w:p w14:paraId="763D3D6E"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World Bank/WSP</w:t>
            </w:r>
          </w:p>
        </w:tc>
        <w:tc>
          <w:tcPr>
            <w:tcW w:w="1417" w:type="dxa"/>
            <w:vAlign w:val="center"/>
          </w:tcPr>
          <w:p w14:paraId="266A93DB" w14:textId="77777777" w:rsidR="00AA5670" w:rsidRPr="00BA0CA4" w:rsidRDefault="00AA5670" w:rsidP="00AA5670">
            <w:pPr>
              <w:spacing w:before="60" w:after="60"/>
              <w:rPr>
                <w:rFonts w:asciiTheme="minorHAnsi" w:hAnsiTheme="minorHAnsi" w:cs="Arial"/>
                <w:b/>
                <w:bCs/>
                <w:sz w:val="16"/>
                <w:szCs w:val="16"/>
              </w:rPr>
            </w:pPr>
            <w:r w:rsidRPr="00BA0CA4">
              <w:rPr>
                <w:rFonts w:asciiTheme="minorHAnsi" w:hAnsiTheme="minorHAnsi" w:cs="Arial"/>
                <w:b/>
                <w:bCs/>
                <w:sz w:val="16"/>
                <w:szCs w:val="16"/>
              </w:rPr>
              <w:t>Pisense</w:t>
            </w:r>
          </w:p>
        </w:tc>
        <w:tc>
          <w:tcPr>
            <w:tcW w:w="1061" w:type="dxa"/>
            <w:vAlign w:val="center"/>
          </w:tcPr>
          <w:p w14:paraId="61B70BCD"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Anusha</w:t>
            </w:r>
          </w:p>
        </w:tc>
        <w:tc>
          <w:tcPr>
            <w:tcW w:w="1916" w:type="dxa"/>
            <w:vAlign w:val="center"/>
          </w:tcPr>
          <w:p w14:paraId="464CB01B"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WSP Rep</w:t>
            </w:r>
          </w:p>
        </w:tc>
        <w:tc>
          <w:tcPr>
            <w:tcW w:w="3639" w:type="dxa"/>
            <w:vAlign w:val="center"/>
          </w:tcPr>
          <w:p w14:paraId="070CE696" w14:textId="77777777" w:rsidR="00AA5670" w:rsidRPr="00BA0CA4" w:rsidRDefault="00AA5670" w:rsidP="00AA5670">
            <w:pPr>
              <w:spacing w:before="60" w:after="60"/>
              <w:rPr>
                <w:rFonts w:asciiTheme="minorHAnsi" w:hAnsiTheme="minorHAnsi" w:cs="Arial"/>
                <w:sz w:val="16"/>
                <w:szCs w:val="16"/>
              </w:rPr>
            </w:pPr>
            <w:r w:rsidRPr="00BA0CA4">
              <w:rPr>
                <w:rFonts w:asciiTheme="minorHAnsi" w:hAnsiTheme="minorHAnsi" w:cs="Arial"/>
                <w:sz w:val="16"/>
                <w:szCs w:val="16"/>
              </w:rPr>
              <w:t> </w:t>
            </w:r>
          </w:p>
        </w:tc>
      </w:tr>
    </w:tbl>
    <w:p w14:paraId="57A75580" w14:textId="400B16BE" w:rsidR="00425CA3" w:rsidRPr="00BA0CA4" w:rsidRDefault="00425CA3" w:rsidP="00BD05E4"/>
    <w:sectPr w:rsidR="00425CA3" w:rsidRPr="00BA0CA4" w:rsidSect="00FB2BB9">
      <w:headerReference w:type="default" r:id="rId38"/>
      <w:footerReference w:type="default" r:id="rId39"/>
      <w:pgSz w:w="11906" w:h="16838" w:code="9"/>
      <w:pgMar w:top="1134" w:right="1134"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2FC77" w14:textId="77777777" w:rsidR="005340D6" w:rsidRDefault="005340D6" w:rsidP="00E76AE0">
      <w:pPr>
        <w:spacing w:before="0" w:line="240" w:lineRule="auto"/>
      </w:pPr>
      <w:r>
        <w:separator/>
      </w:r>
    </w:p>
  </w:endnote>
  <w:endnote w:type="continuationSeparator" w:id="0">
    <w:p w14:paraId="71ED01E1" w14:textId="77777777" w:rsidR="005340D6" w:rsidRDefault="005340D6" w:rsidP="00E76A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1E4t00">
    <w:panose1 w:val="00000000000000000000"/>
    <w:charset w:val="00"/>
    <w:family w:val="auto"/>
    <w:notTrueType/>
    <w:pitch w:val="default"/>
    <w:sig w:usb0="00000003" w:usb1="00000000" w:usb2="00000000" w:usb3="00000000" w:csb0="00000001" w:csb1="00000000"/>
  </w:font>
  <w:font w:name="TT1E7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620575"/>
      <w:docPartObj>
        <w:docPartGallery w:val="Page Numbers (Bottom of Page)"/>
        <w:docPartUnique/>
      </w:docPartObj>
    </w:sdtPr>
    <w:sdtEndPr>
      <w:rPr>
        <w:noProof/>
      </w:rPr>
    </w:sdtEndPr>
    <w:sdtContent>
      <w:p w14:paraId="68B2550B" w14:textId="77777777" w:rsidR="00FA7BB5" w:rsidRDefault="00FA7BB5">
        <w:pPr>
          <w:pStyle w:val="Footer"/>
          <w:jc w:val="right"/>
        </w:pPr>
        <w:r>
          <w:fldChar w:fldCharType="begin"/>
        </w:r>
        <w:r>
          <w:instrText xml:space="preserve"> PAGE   \* MERGEFORMAT </w:instrText>
        </w:r>
        <w:r>
          <w:fldChar w:fldCharType="separate"/>
        </w:r>
        <w:r w:rsidR="00E029C5">
          <w:rPr>
            <w:noProof/>
          </w:rPr>
          <w:t>101</w:t>
        </w:r>
        <w:r>
          <w:rPr>
            <w:noProof/>
          </w:rPr>
          <w:fldChar w:fldCharType="end"/>
        </w:r>
      </w:p>
    </w:sdtContent>
  </w:sdt>
  <w:p w14:paraId="1C757E0F" w14:textId="77777777" w:rsidR="00FA7BB5" w:rsidRPr="00FB2BB9" w:rsidRDefault="00FA7BB5" w:rsidP="00FB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572EE" w14:textId="77777777" w:rsidR="005340D6" w:rsidRDefault="005340D6" w:rsidP="00E76AE0">
      <w:pPr>
        <w:spacing w:before="0" w:line="240" w:lineRule="auto"/>
      </w:pPr>
      <w:r>
        <w:separator/>
      </w:r>
    </w:p>
  </w:footnote>
  <w:footnote w:type="continuationSeparator" w:id="0">
    <w:p w14:paraId="610BAF63" w14:textId="77777777" w:rsidR="005340D6" w:rsidRDefault="005340D6" w:rsidP="00E76AE0">
      <w:pPr>
        <w:spacing w:before="0" w:line="240" w:lineRule="auto"/>
      </w:pPr>
      <w:r>
        <w:continuationSeparator/>
      </w:r>
    </w:p>
  </w:footnote>
  <w:footnote w:id="1">
    <w:p w14:paraId="76C37EDB" w14:textId="77777777" w:rsidR="00FA7BB5" w:rsidRPr="00894173" w:rsidRDefault="00FA7BB5" w:rsidP="003D6CB8">
      <w:pPr>
        <w:pStyle w:val="FootnoteText"/>
      </w:pPr>
      <w:r>
        <w:rPr>
          <w:rStyle w:val="FootnoteReference"/>
        </w:rPr>
        <w:footnoteRef/>
      </w:r>
      <w:r>
        <w:t xml:space="preserve"> </w:t>
      </w:r>
      <w:r w:rsidRPr="00894173">
        <w:t>Sierra Leone 2011 Multi Indicator Cluster Survey (MICS-4) report</w:t>
      </w:r>
    </w:p>
  </w:footnote>
  <w:footnote w:id="2">
    <w:p w14:paraId="44E69151" w14:textId="77777777" w:rsidR="00FA7BB5" w:rsidRPr="00205344" w:rsidRDefault="00FA7BB5" w:rsidP="006619B7">
      <w:pPr>
        <w:pStyle w:val="FootnoteText"/>
        <w:rPr>
          <w:lang w:val="en-US"/>
        </w:rPr>
      </w:pPr>
      <w:r>
        <w:rPr>
          <w:rStyle w:val="FootnoteReference"/>
        </w:rPr>
        <w:footnoteRef/>
      </w:r>
      <w:r>
        <w:t xml:space="preserve"> </w:t>
      </w:r>
      <w:r>
        <w:rPr>
          <w:lang w:val="en-US"/>
        </w:rPr>
        <w:t>Small town in the Ghanaian water sector context is defined as a town with population between 2,000 and 50,000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690A" w14:textId="1292B969" w:rsidR="00FA7BB5" w:rsidRPr="00FB2BB9" w:rsidRDefault="00FA7BB5" w:rsidP="00FB2BB9">
    <w:pPr>
      <w:pStyle w:val="Header"/>
      <w:jc w:val="right"/>
      <w:rPr>
        <w:i/>
        <w:sz w:val="20"/>
      </w:rPr>
    </w:pPr>
    <w:r w:rsidRPr="001E002F">
      <w:rPr>
        <w:i/>
        <w:sz w:val="18"/>
        <w:szCs w:val="20"/>
      </w:rPr>
      <w:t xml:space="preserve">Small Towns Water Supply – Final Report: PEMconsult, CESPA, Colan Consul: </w:t>
    </w:r>
    <w:r>
      <w:rPr>
        <w:i/>
        <w:sz w:val="18"/>
        <w:szCs w:val="20"/>
      </w:rPr>
      <w:t>Final Report Dec</w:t>
    </w:r>
    <w:r w:rsidRPr="001E002F">
      <w:rPr>
        <w:i/>
        <w:sz w:val="18"/>
        <w:szCs w:val="20"/>
      </w:rPr>
      <w:t xml:space="preserve">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artE780"/>
      </v:shape>
    </w:pict>
  </w:numPicBullet>
  <w:numPicBullet w:numPicBulletId="1">
    <w:pict>
      <v:shape id="_x0000_i1029" type="#_x0000_t75" style="width:11.15pt;height:11.15pt" o:bullet="t">
        <v:imagedata r:id="rId2" o:title="artD827"/>
      </v:shape>
    </w:pict>
  </w:numPicBullet>
  <w:abstractNum w:abstractNumId="0" w15:restartNumberingAfterBreak="0">
    <w:nsid w:val="007D633D"/>
    <w:multiLevelType w:val="hybridMultilevel"/>
    <w:tmpl w:val="E93A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07E1"/>
    <w:multiLevelType w:val="multilevel"/>
    <w:tmpl w:val="F4EA65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F830B1"/>
    <w:multiLevelType w:val="hybridMultilevel"/>
    <w:tmpl w:val="5DD4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2419B"/>
    <w:multiLevelType w:val="hybridMultilevel"/>
    <w:tmpl w:val="471ECC6A"/>
    <w:lvl w:ilvl="0" w:tplc="08090001">
      <w:start w:val="1"/>
      <w:numFmt w:val="bullet"/>
      <w:lvlText w:val=""/>
      <w:lvlJc w:val="left"/>
      <w:pPr>
        <w:tabs>
          <w:tab w:val="num" w:pos="1080"/>
        </w:tabs>
        <w:ind w:left="1080" w:hanging="360"/>
      </w:pPr>
      <w:rPr>
        <w:rFonts w:ascii="Symbol" w:hAnsi="Symbol" w:hint="default"/>
      </w:rPr>
    </w:lvl>
    <w:lvl w:ilvl="1" w:tplc="E86AB980" w:tentative="1">
      <w:start w:val="1"/>
      <w:numFmt w:val="decimal"/>
      <w:lvlText w:val="%2."/>
      <w:lvlJc w:val="left"/>
      <w:pPr>
        <w:tabs>
          <w:tab w:val="num" w:pos="1800"/>
        </w:tabs>
        <w:ind w:left="1800" w:hanging="360"/>
      </w:pPr>
    </w:lvl>
    <w:lvl w:ilvl="2" w:tplc="D730F3F0" w:tentative="1">
      <w:start w:val="1"/>
      <w:numFmt w:val="decimal"/>
      <w:lvlText w:val="%3."/>
      <w:lvlJc w:val="left"/>
      <w:pPr>
        <w:tabs>
          <w:tab w:val="num" w:pos="2520"/>
        </w:tabs>
        <w:ind w:left="2520" w:hanging="360"/>
      </w:pPr>
    </w:lvl>
    <w:lvl w:ilvl="3" w:tplc="EA7C2D9E" w:tentative="1">
      <w:start w:val="1"/>
      <w:numFmt w:val="decimal"/>
      <w:lvlText w:val="%4."/>
      <w:lvlJc w:val="left"/>
      <w:pPr>
        <w:tabs>
          <w:tab w:val="num" w:pos="3240"/>
        </w:tabs>
        <w:ind w:left="3240" w:hanging="360"/>
      </w:pPr>
    </w:lvl>
    <w:lvl w:ilvl="4" w:tplc="7E76FAAE" w:tentative="1">
      <w:start w:val="1"/>
      <w:numFmt w:val="decimal"/>
      <w:lvlText w:val="%5."/>
      <w:lvlJc w:val="left"/>
      <w:pPr>
        <w:tabs>
          <w:tab w:val="num" w:pos="3960"/>
        </w:tabs>
        <w:ind w:left="3960" w:hanging="360"/>
      </w:pPr>
    </w:lvl>
    <w:lvl w:ilvl="5" w:tplc="7A88243E" w:tentative="1">
      <w:start w:val="1"/>
      <w:numFmt w:val="decimal"/>
      <w:lvlText w:val="%6."/>
      <w:lvlJc w:val="left"/>
      <w:pPr>
        <w:tabs>
          <w:tab w:val="num" w:pos="4680"/>
        </w:tabs>
        <w:ind w:left="4680" w:hanging="360"/>
      </w:pPr>
    </w:lvl>
    <w:lvl w:ilvl="6" w:tplc="C37E2A62" w:tentative="1">
      <w:start w:val="1"/>
      <w:numFmt w:val="decimal"/>
      <w:lvlText w:val="%7."/>
      <w:lvlJc w:val="left"/>
      <w:pPr>
        <w:tabs>
          <w:tab w:val="num" w:pos="5400"/>
        </w:tabs>
        <w:ind w:left="5400" w:hanging="360"/>
      </w:pPr>
    </w:lvl>
    <w:lvl w:ilvl="7" w:tplc="6CFEDA6C" w:tentative="1">
      <w:start w:val="1"/>
      <w:numFmt w:val="decimal"/>
      <w:lvlText w:val="%8."/>
      <w:lvlJc w:val="left"/>
      <w:pPr>
        <w:tabs>
          <w:tab w:val="num" w:pos="6120"/>
        </w:tabs>
        <w:ind w:left="6120" w:hanging="360"/>
      </w:pPr>
    </w:lvl>
    <w:lvl w:ilvl="8" w:tplc="0318305A" w:tentative="1">
      <w:start w:val="1"/>
      <w:numFmt w:val="decimal"/>
      <w:lvlText w:val="%9."/>
      <w:lvlJc w:val="left"/>
      <w:pPr>
        <w:tabs>
          <w:tab w:val="num" w:pos="6840"/>
        </w:tabs>
        <w:ind w:left="6840" w:hanging="360"/>
      </w:pPr>
    </w:lvl>
  </w:abstractNum>
  <w:abstractNum w:abstractNumId="4" w15:restartNumberingAfterBreak="0">
    <w:nsid w:val="04393D82"/>
    <w:multiLevelType w:val="hybridMultilevel"/>
    <w:tmpl w:val="AB26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168B9"/>
    <w:multiLevelType w:val="hybridMultilevel"/>
    <w:tmpl w:val="779C3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08764CA1"/>
    <w:multiLevelType w:val="hybridMultilevel"/>
    <w:tmpl w:val="E572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0D3764"/>
    <w:multiLevelType w:val="hybridMultilevel"/>
    <w:tmpl w:val="8A80E71E"/>
    <w:lvl w:ilvl="0" w:tplc="4E0EE0AC">
      <w:start w:val="1"/>
      <w:numFmt w:val="bullet"/>
      <w:lvlText w:val="–"/>
      <w:lvlJc w:val="left"/>
      <w:pPr>
        <w:tabs>
          <w:tab w:val="num" w:pos="720"/>
        </w:tabs>
        <w:ind w:left="720" w:hanging="360"/>
      </w:pPr>
      <w:rPr>
        <w:rFonts w:ascii="Arial" w:hAnsi="Arial" w:hint="default"/>
      </w:rPr>
    </w:lvl>
    <w:lvl w:ilvl="1" w:tplc="A1E2FF16">
      <w:start w:val="10"/>
      <w:numFmt w:val="bullet"/>
      <w:lvlText w:val="-"/>
      <w:lvlJc w:val="left"/>
      <w:pPr>
        <w:tabs>
          <w:tab w:val="num" w:pos="1440"/>
        </w:tabs>
        <w:ind w:left="1440" w:hanging="360"/>
      </w:pPr>
      <w:rPr>
        <w:rFonts w:ascii="Arial" w:hAnsi="Arial" w:hint="default"/>
      </w:rPr>
    </w:lvl>
    <w:lvl w:ilvl="2" w:tplc="FADECF5A" w:tentative="1">
      <w:start w:val="1"/>
      <w:numFmt w:val="bullet"/>
      <w:lvlText w:val="–"/>
      <w:lvlJc w:val="left"/>
      <w:pPr>
        <w:tabs>
          <w:tab w:val="num" w:pos="2160"/>
        </w:tabs>
        <w:ind w:left="2160" w:hanging="360"/>
      </w:pPr>
      <w:rPr>
        <w:rFonts w:ascii="Arial" w:hAnsi="Arial" w:hint="default"/>
      </w:rPr>
    </w:lvl>
    <w:lvl w:ilvl="3" w:tplc="25B87086" w:tentative="1">
      <w:start w:val="1"/>
      <w:numFmt w:val="bullet"/>
      <w:lvlText w:val="–"/>
      <w:lvlJc w:val="left"/>
      <w:pPr>
        <w:tabs>
          <w:tab w:val="num" w:pos="2880"/>
        </w:tabs>
        <w:ind w:left="2880" w:hanging="360"/>
      </w:pPr>
      <w:rPr>
        <w:rFonts w:ascii="Arial" w:hAnsi="Arial" w:hint="default"/>
      </w:rPr>
    </w:lvl>
    <w:lvl w:ilvl="4" w:tplc="377E3E82" w:tentative="1">
      <w:start w:val="1"/>
      <w:numFmt w:val="bullet"/>
      <w:lvlText w:val="–"/>
      <w:lvlJc w:val="left"/>
      <w:pPr>
        <w:tabs>
          <w:tab w:val="num" w:pos="3600"/>
        </w:tabs>
        <w:ind w:left="3600" w:hanging="360"/>
      </w:pPr>
      <w:rPr>
        <w:rFonts w:ascii="Arial" w:hAnsi="Arial" w:hint="default"/>
      </w:rPr>
    </w:lvl>
    <w:lvl w:ilvl="5" w:tplc="913636B6" w:tentative="1">
      <w:start w:val="1"/>
      <w:numFmt w:val="bullet"/>
      <w:lvlText w:val="–"/>
      <w:lvlJc w:val="left"/>
      <w:pPr>
        <w:tabs>
          <w:tab w:val="num" w:pos="4320"/>
        </w:tabs>
        <w:ind w:left="4320" w:hanging="360"/>
      </w:pPr>
      <w:rPr>
        <w:rFonts w:ascii="Arial" w:hAnsi="Arial" w:hint="default"/>
      </w:rPr>
    </w:lvl>
    <w:lvl w:ilvl="6" w:tplc="4EEE8D8E" w:tentative="1">
      <w:start w:val="1"/>
      <w:numFmt w:val="bullet"/>
      <w:lvlText w:val="–"/>
      <w:lvlJc w:val="left"/>
      <w:pPr>
        <w:tabs>
          <w:tab w:val="num" w:pos="5040"/>
        </w:tabs>
        <w:ind w:left="5040" w:hanging="360"/>
      </w:pPr>
      <w:rPr>
        <w:rFonts w:ascii="Arial" w:hAnsi="Arial" w:hint="default"/>
      </w:rPr>
    </w:lvl>
    <w:lvl w:ilvl="7" w:tplc="0C44CAD8" w:tentative="1">
      <w:start w:val="1"/>
      <w:numFmt w:val="bullet"/>
      <w:lvlText w:val="–"/>
      <w:lvlJc w:val="left"/>
      <w:pPr>
        <w:tabs>
          <w:tab w:val="num" w:pos="5760"/>
        </w:tabs>
        <w:ind w:left="5760" w:hanging="360"/>
      </w:pPr>
      <w:rPr>
        <w:rFonts w:ascii="Arial" w:hAnsi="Arial" w:hint="default"/>
      </w:rPr>
    </w:lvl>
    <w:lvl w:ilvl="8" w:tplc="6060DD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5901D6"/>
    <w:multiLevelType w:val="multilevel"/>
    <w:tmpl w:val="A0BE09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B7658BB"/>
    <w:multiLevelType w:val="hybridMultilevel"/>
    <w:tmpl w:val="AC4A48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407999"/>
    <w:multiLevelType w:val="hybridMultilevel"/>
    <w:tmpl w:val="628633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8A23E6"/>
    <w:multiLevelType w:val="hybridMultilevel"/>
    <w:tmpl w:val="C85C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E1FBE"/>
    <w:multiLevelType w:val="hybridMultilevel"/>
    <w:tmpl w:val="DAF4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0B6D74"/>
    <w:multiLevelType w:val="hybridMultilevel"/>
    <w:tmpl w:val="A846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BC70E7"/>
    <w:multiLevelType w:val="hybridMultilevel"/>
    <w:tmpl w:val="1CE623FE"/>
    <w:lvl w:ilvl="0" w:tplc="24F2D14E">
      <w:start w:val="1"/>
      <w:numFmt w:val="bullet"/>
      <w:lvlText w:val="•"/>
      <w:lvlJc w:val="left"/>
      <w:pPr>
        <w:tabs>
          <w:tab w:val="num" w:pos="720"/>
        </w:tabs>
        <w:ind w:left="720" w:hanging="360"/>
      </w:pPr>
      <w:rPr>
        <w:rFonts w:ascii="Arial" w:hAnsi="Arial" w:hint="default"/>
      </w:rPr>
    </w:lvl>
    <w:lvl w:ilvl="1" w:tplc="4AF28FEE" w:tentative="1">
      <w:start w:val="1"/>
      <w:numFmt w:val="bullet"/>
      <w:lvlText w:val="•"/>
      <w:lvlJc w:val="left"/>
      <w:pPr>
        <w:tabs>
          <w:tab w:val="num" w:pos="1440"/>
        </w:tabs>
        <w:ind w:left="1440" w:hanging="360"/>
      </w:pPr>
      <w:rPr>
        <w:rFonts w:ascii="Arial" w:hAnsi="Arial" w:hint="default"/>
      </w:rPr>
    </w:lvl>
    <w:lvl w:ilvl="2" w:tplc="34F62BDC" w:tentative="1">
      <w:start w:val="1"/>
      <w:numFmt w:val="bullet"/>
      <w:lvlText w:val="•"/>
      <w:lvlJc w:val="left"/>
      <w:pPr>
        <w:tabs>
          <w:tab w:val="num" w:pos="2160"/>
        </w:tabs>
        <w:ind w:left="2160" w:hanging="360"/>
      </w:pPr>
      <w:rPr>
        <w:rFonts w:ascii="Arial" w:hAnsi="Arial" w:hint="default"/>
      </w:rPr>
    </w:lvl>
    <w:lvl w:ilvl="3" w:tplc="F92EF6FA" w:tentative="1">
      <w:start w:val="1"/>
      <w:numFmt w:val="bullet"/>
      <w:lvlText w:val="•"/>
      <w:lvlJc w:val="left"/>
      <w:pPr>
        <w:tabs>
          <w:tab w:val="num" w:pos="2880"/>
        </w:tabs>
        <w:ind w:left="2880" w:hanging="360"/>
      </w:pPr>
      <w:rPr>
        <w:rFonts w:ascii="Arial" w:hAnsi="Arial" w:hint="default"/>
      </w:rPr>
    </w:lvl>
    <w:lvl w:ilvl="4" w:tplc="98321F6E" w:tentative="1">
      <w:start w:val="1"/>
      <w:numFmt w:val="bullet"/>
      <w:lvlText w:val="•"/>
      <w:lvlJc w:val="left"/>
      <w:pPr>
        <w:tabs>
          <w:tab w:val="num" w:pos="3600"/>
        </w:tabs>
        <w:ind w:left="3600" w:hanging="360"/>
      </w:pPr>
      <w:rPr>
        <w:rFonts w:ascii="Arial" w:hAnsi="Arial" w:hint="default"/>
      </w:rPr>
    </w:lvl>
    <w:lvl w:ilvl="5" w:tplc="31946732" w:tentative="1">
      <w:start w:val="1"/>
      <w:numFmt w:val="bullet"/>
      <w:lvlText w:val="•"/>
      <w:lvlJc w:val="left"/>
      <w:pPr>
        <w:tabs>
          <w:tab w:val="num" w:pos="4320"/>
        </w:tabs>
        <w:ind w:left="4320" w:hanging="360"/>
      </w:pPr>
      <w:rPr>
        <w:rFonts w:ascii="Arial" w:hAnsi="Arial" w:hint="default"/>
      </w:rPr>
    </w:lvl>
    <w:lvl w:ilvl="6" w:tplc="423EC7B0" w:tentative="1">
      <w:start w:val="1"/>
      <w:numFmt w:val="bullet"/>
      <w:lvlText w:val="•"/>
      <w:lvlJc w:val="left"/>
      <w:pPr>
        <w:tabs>
          <w:tab w:val="num" w:pos="5040"/>
        </w:tabs>
        <w:ind w:left="5040" w:hanging="360"/>
      </w:pPr>
      <w:rPr>
        <w:rFonts w:ascii="Arial" w:hAnsi="Arial" w:hint="default"/>
      </w:rPr>
    </w:lvl>
    <w:lvl w:ilvl="7" w:tplc="2BB4DF04" w:tentative="1">
      <w:start w:val="1"/>
      <w:numFmt w:val="bullet"/>
      <w:lvlText w:val="•"/>
      <w:lvlJc w:val="left"/>
      <w:pPr>
        <w:tabs>
          <w:tab w:val="num" w:pos="5760"/>
        </w:tabs>
        <w:ind w:left="5760" w:hanging="360"/>
      </w:pPr>
      <w:rPr>
        <w:rFonts w:ascii="Arial" w:hAnsi="Arial" w:hint="default"/>
      </w:rPr>
    </w:lvl>
    <w:lvl w:ilvl="8" w:tplc="217CF6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FAC6FC8"/>
    <w:multiLevelType w:val="multilevel"/>
    <w:tmpl w:val="A0BE09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009627F"/>
    <w:multiLevelType w:val="hybridMultilevel"/>
    <w:tmpl w:val="F22C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13256"/>
    <w:multiLevelType w:val="hybridMultilevel"/>
    <w:tmpl w:val="AF0007C4"/>
    <w:lvl w:ilvl="0" w:tplc="2DB616A4">
      <w:start w:val="1"/>
      <w:numFmt w:val="bullet"/>
      <w:lvlText w:val="•"/>
      <w:lvlJc w:val="left"/>
      <w:pPr>
        <w:tabs>
          <w:tab w:val="num" w:pos="720"/>
        </w:tabs>
        <w:ind w:left="720" w:hanging="360"/>
      </w:pPr>
      <w:rPr>
        <w:rFonts w:ascii="Arial" w:hAnsi="Arial" w:hint="default"/>
      </w:rPr>
    </w:lvl>
    <w:lvl w:ilvl="1" w:tplc="FE00E7F6" w:tentative="1">
      <w:start w:val="1"/>
      <w:numFmt w:val="bullet"/>
      <w:lvlText w:val="•"/>
      <w:lvlJc w:val="left"/>
      <w:pPr>
        <w:tabs>
          <w:tab w:val="num" w:pos="1440"/>
        </w:tabs>
        <w:ind w:left="1440" w:hanging="360"/>
      </w:pPr>
      <w:rPr>
        <w:rFonts w:ascii="Arial" w:hAnsi="Arial" w:hint="default"/>
      </w:rPr>
    </w:lvl>
    <w:lvl w:ilvl="2" w:tplc="6EEE35D6" w:tentative="1">
      <w:start w:val="1"/>
      <w:numFmt w:val="bullet"/>
      <w:lvlText w:val="•"/>
      <w:lvlJc w:val="left"/>
      <w:pPr>
        <w:tabs>
          <w:tab w:val="num" w:pos="2160"/>
        </w:tabs>
        <w:ind w:left="2160" w:hanging="360"/>
      </w:pPr>
      <w:rPr>
        <w:rFonts w:ascii="Arial" w:hAnsi="Arial" w:hint="default"/>
      </w:rPr>
    </w:lvl>
    <w:lvl w:ilvl="3" w:tplc="B086AA92" w:tentative="1">
      <w:start w:val="1"/>
      <w:numFmt w:val="bullet"/>
      <w:lvlText w:val="•"/>
      <w:lvlJc w:val="left"/>
      <w:pPr>
        <w:tabs>
          <w:tab w:val="num" w:pos="2880"/>
        </w:tabs>
        <w:ind w:left="2880" w:hanging="360"/>
      </w:pPr>
      <w:rPr>
        <w:rFonts w:ascii="Arial" w:hAnsi="Arial" w:hint="default"/>
      </w:rPr>
    </w:lvl>
    <w:lvl w:ilvl="4" w:tplc="572C9044" w:tentative="1">
      <w:start w:val="1"/>
      <w:numFmt w:val="bullet"/>
      <w:lvlText w:val="•"/>
      <w:lvlJc w:val="left"/>
      <w:pPr>
        <w:tabs>
          <w:tab w:val="num" w:pos="3600"/>
        </w:tabs>
        <w:ind w:left="3600" w:hanging="360"/>
      </w:pPr>
      <w:rPr>
        <w:rFonts w:ascii="Arial" w:hAnsi="Arial" w:hint="default"/>
      </w:rPr>
    </w:lvl>
    <w:lvl w:ilvl="5" w:tplc="E4D43F32" w:tentative="1">
      <w:start w:val="1"/>
      <w:numFmt w:val="bullet"/>
      <w:lvlText w:val="•"/>
      <w:lvlJc w:val="left"/>
      <w:pPr>
        <w:tabs>
          <w:tab w:val="num" w:pos="4320"/>
        </w:tabs>
        <w:ind w:left="4320" w:hanging="360"/>
      </w:pPr>
      <w:rPr>
        <w:rFonts w:ascii="Arial" w:hAnsi="Arial" w:hint="default"/>
      </w:rPr>
    </w:lvl>
    <w:lvl w:ilvl="6" w:tplc="C774284E" w:tentative="1">
      <w:start w:val="1"/>
      <w:numFmt w:val="bullet"/>
      <w:lvlText w:val="•"/>
      <w:lvlJc w:val="left"/>
      <w:pPr>
        <w:tabs>
          <w:tab w:val="num" w:pos="5040"/>
        </w:tabs>
        <w:ind w:left="5040" w:hanging="360"/>
      </w:pPr>
      <w:rPr>
        <w:rFonts w:ascii="Arial" w:hAnsi="Arial" w:hint="default"/>
      </w:rPr>
    </w:lvl>
    <w:lvl w:ilvl="7" w:tplc="C45CA714" w:tentative="1">
      <w:start w:val="1"/>
      <w:numFmt w:val="bullet"/>
      <w:lvlText w:val="•"/>
      <w:lvlJc w:val="left"/>
      <w:pPr>
        <w:tabs>
          <w:tab w:val="num" w:pos="5760"/>
        </w:tabs>
        <w:ind w:left="5760" w:hanging="360"/>
      </w:pPr>
      <w:rPr>
        <w:rFonts w:ascii="Arial" w:hAnsi="Arial" w:hint="default"/>
      </w:rPr>
    </w:lvl>
    <w:lvl w:ilvl="8" w:tplc="418E49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05B292B"/>
    <w:multiLevelType w:val="hybridMultilevel"/>
    <w:tmpl w:val="352C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E54AA4"/>
    <w:multiLevelType w:val="hybridMultilevel"/>
    <w:tmpl w:val="84202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2920DB3"/>
    <w:multiLevelType w:val="hybridMultilevel"/>
    <w:tmpl w:val="7C86BCE0"/>
    <w:lvl w:ilvl="0" w:tplc="6C6272B6">
      <w:start w:val="1"/>
      <w:numFmt w:val="bullet"/>
      <w:lvlText w:val="•"/>
      <w:lvlJc w:val="left"/>
      <w:pPr>
        <w:tabs>
          <w:tab w:val="num" w:pos="720"/>
        </w:tabs>
        <w:ind w:left="720" w:hanging="360"/>
      </w:pPr>
      <w:rPr>
        <w:rFonts w:ascii="Arial" w:hAnsi="Arial" w:hint="default"/>
      </w:rPr>
    </w:lvl>
    <w:lvl w:ilvl="1" w:tplc="4CEC7940" w:tentative="1">
      <w:start w:val="1"/>
      <w:numFmt w:val="bullet"/>
      <w:lvlText w:val="•"/>
      <w:lvlJc w:val="left"/>
      <w:pPr>
        <w:tabs>
          <w:tab w:val="num" w:pos="1440"/>
        </w:tabs>
        <w:ind w:left="1440" w:hanging="360"/>
      </w:pPr>
      <w:rPr>
        <w:rFonts w:ascii="Arial" w:hAnsi="Arial" w:hint="default"/>
      </w:rPr>
    </w:lvl>
    <w:lvl w:ilvl="2" w:tplc="1AB8706A" w:tentative="1">
      <w:start w:val="1"/>
      <w:numFmt w:val="bullet"/>
      <w:lvlText w:val="•"/>
      <w:lvlJc w:val="left"/>
      <w:pPr>
        <w:tabs>
          <w:tab w:val="num" w:pos="2160"/>
        </w:tabs>
        <w:ind w:left="2160" w:hanging="360"/>
      </w:pPr>
      <w:rPr>
        <w:rFonts w:ascii="Arial" w:hAnsi="Arial" w:hint="default"/>
      </w:rPr>
    </w:lvl>
    <w:lvl w:ilvl="3" w:tplc="F2F2F97C" w:tentative="1">
      <w:start w:val="1"/>
      <w:numFmt w:val="bullet"/>
      <w:lvlText w:val="•"/>
      <w:lvlJc w:val="left"/>
      <w:pPr>
        <w:tabs>
          <w:tab w:val="num" w:pos="2880"/>
        </w:tabs>
        <w:ind w:left="2880" w:hanging="360"/>
      </w:pPr>
      <w:rPr>
        <w:rFonts w:ascii="Arial" w:hAnsi="Arial" w:hint="default"/>
      </w:rPr>
    </w:lvl>
    <w:lvl w:ilvl="4" w:tplc="C3148CE4" w:tentative="1">
      <w:start w:val="1"/>
      <w:numFmt w:val="bullet"/>
      <w:lvlText w:val="•"/>
      <w:lvlJc w:val="left"/>
      <w:pPr>
        <w:tabs>
          <w:tab w:val="num" w:pos="3600"/>
        </w:tabs>
        <w:ind w:left="3600" w:hanging="360"/>
      </w:pPr>
      <w:rPr>
        <w:rFonts w:ascii="Arial" w:hAnsi="Arial" w:hint="default"/>
      </w:rPr>
    </w:lvl>
    <w:lvl w:ilvl="5" w:tplc="8AE63050" w:tentative="1">
      <w:start w:val="1"/>
      <w:numFmt w:val="bullet"/>
      <w:lvlText w:val="•"/>
      <w:lvlJc w:val="left"/>
      <w:pPr>
        <w:tabs>
          <w:tab w:val="num" w:pos="4320"/>
        </w:tabs>
        <w:ind w:left="4320" w:hanging="360"/>
      </w:pPr>
      <w:rPr>
        <w:rFonts w:ascii="Arial" w:hAnsi="Arial" w:hint="default"/>
      </w:rPr>
    </w:lvl>
    <w:lvl w:ilvl="6" w:tplc="C054FB4A" w:tentative="1">
      <w:start w:val="1"/>
      <w:numFmt w:val="bullet"/>
      <w:lvlText w:val="•"/>
      <w:lvlJc w:val="left"/>
      <w:pPr>
        <w:tabs>
          <w:tab w:val="num" w:pos="5040"/>
        </w:tabs>
        <w:ind w:left="5040" w:hanging="360"/>
      </w:pPr>
      <w:rPr>
        <w:rFonts w:ascii="Arial" w:hAnsi="Arial" w:hint="default"/>
      </w:rPr>
    </w:lvl>
    <w:lvl w:ilvl="7" w:tplc="D0F4C9F2" w:tentative="1">
      <w:start w:val="1"/>
      <w:numFmt w:val="bullet"/>
      <w:lvlText w:val="•"/>
      <w:lvlJc w:val="left"/>
      <w:pPr>
        <w:tabs>
          <w:tab w:val="num" w:pos="5760"/>
        </w:tabs>
        <w:ind w:left="5760" w:hanging="360"/>
      </w:pPr>
      <w:rPr>
        <w:rFonts w:ascii="Arial" w:hAnsi="Arial" w:hint="default"/>
      </w:rPr>
    </w:lvl>
    <w:lvl w:ilvl="8" w:tplc="C9846F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29A4AF4"/>
    <w:multiLevelType w:val="hybridMultilevel"/>
    <w:tmpl w:val="8E94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A837D5"/>
    <w:multiLevelType w:val="hybridMultilevel"/>
    <w:tmpl w:val="2BD6F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240DB5"/>
    <w:multiLevelType w:val="multilevel"/>
    <w:tmpl w:val="17A0D8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9909AA"/>
    <w:multiLevelType w:val="hybridMultilevel"/>
    <w:tmpl w:val="048A91EC"/>
    <w:lvl w:ilvl="0" w:tplc="08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80267F"/>
    <w:multiLevelType w:val="hybridMultilevel"/>
    <w:tmpl w:val="2DD6C63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6" w15:restartNumberingAfterBreak="0">
    <w:nsid w:val="1CD007E9"/>
    <w:multiLevelType w:val="hybridMultilevel"/>
    <w:tmpl w:val="3C866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D3E15E5"/>
    <w:multiLevelType w:val="multilevel"/>
    <w:tmpl w:val="EE500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1D4B7BA6"/>
    <w:multiLevelType w:val="hybridMultilevel"/>
    <w:tmpl w:val="C180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AB72CF"/>
    <w:multiLevelType w:val="hybridMultilevel"/>
    <w:tmpl w:val="9CE4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846C84"/>
    <w:multiLevelType w:val="hybridMultilevel"/>
    <w:tmpl w:val="C9BE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A725C2"/>
    <w:multiLevelType w:val="hybridMultilevel"/>
    <w:tmpl w:val="6FE894E6"/>
    <w:lvl w:ilvl="0" w:tplc="B5F874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4330431"/>
    <w:multiLevelType w:val="hybridMultilevel"/>
    <w:tmpl w:val="14F0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0417A6"/>
    <w:multiLevelType w:val="hybridMultilevel"/>
    <w:tmpl w:val="F240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F839C5"/>
    <w:multiLevelType w:val="hybridMultilevel"/>
    <w:tmpl w:val="07FCC882"/>
    <w:lvl w:ilvl="0" w:tplc="DB5863C0">
      <w:start w:val="1"/>
      <w:numFmt w:val="bullet"/>
      <w:lvlText w:val="•"/>
      <w:lvlJc w:val="left"/>
      <w:pPr>
        <w:tabs>
          <w:tab w:val="num" w:pos="720"/>
        </w:tabs>
        <w:ind w:left="720" w:hanging="360"/>
      </w:pPr>
      <w:rPr>
        <w:rFonts w:ascii="Arial" w:hAnsi="Arial" w:hint="default"/>
      </w:rPr>
    </w:lvl>
    <w:lvl w:ilvl="1" w:tplc="17FC5C7C" w:tentative="1">
      <w:start w:val="1"/>
      <w:numFmt w:val="bullet"/>
      <w:lvlText w:val="•"/>
      <w:lvlJc w:val="left"/>
      <w:pPr>
        <w:tabs>
          <w:tab w:val="num" w:pos="1440"/>
        </w:tabs>
        <w:ind w:left="1440" w:hanging="360"/>
      </w:pPr>
      <w:rPr>
        <w:rFonts w:ascii="Arial" w:hAnsi="Arial" w:hint="default"/>
      </w:rPr>
    </w:lvl>
    <w:lvl w:ilvl="2" w:tplc="730C0078" w:tentative="1">
      <w:start w:val="1"/>
      <w:numFmt w:val="bullet"/>
      <w:lvlText w:val="•"/>
      <w:lvlJc w:val="left"/>
      <w:pPr>
        <w:tabs>
          <w:tab w:val="num" w:pos="2160"/>
        </w:tabs>
        <w:ind w:left="2160" w:hanging="360"/>
      </w:pPr>
      <w:rPr>
        <w:rFonts w:ascii="Arial" w:hAnsi="Arial" w:hint="default"/>
      </w:rPr>
    </w:lvl>
    <w:lvl w:ilvl="3" w:tplc="783865B8" w:tentative="1">
      <w:start w:val="1"/>
      <w:numFmt w:val="bullet"/>
      <w:lvlText w:val="•"/>
      <w:lvlJc w:val="left"/>
      <w:pPr>
        <w:tabs>
          <w:tab w:val="num" w:pos="2880"/>
        </w:tabs>
        <w:ind w:left="2880" w:hanging="360"/>
      </w:pPr>
      <w:rPr>
        <w:rFonts w:ascii="Arial" w:hAnsi="Arial" w:hint="default"/>
      </w:rPr>
    </w:lvl>
    <w:lvl w:ilvl="4" w:tplc="989AED38" w:tentative="1">
      <w:start w:val="1"/>
      <w:numFmt w:val="bullet"/>
      <w:lvlText w:val="•"/>
      <w:lvlJc w:val="left"/>
      <w:pPr>
        <w:tabs>
          <w:tab w:val="num" w:pos="3600"/>
        </w:tabs>
        <w:ind w:left="3600" w:hanging="360"/>
      </w:pPr>
      <w:rPr>
        <w:rFonts w:ascii="Arial" w:hAnsi="Arial" w:hint="default"/>
      </w:rPr>
    </w:lvl>
    <w:lvl w:ilvl="5" w:tplc="31BE9E1A" w:tentative="1">
      <w:start w:val="1"/>
      <w:numFmt w:val="bullet"/>
      <w:lvlText w:val="•"/>
      <w:lvlJc w:val="left"/>
      <w:pPr>
        <w:tabs>
          <w:tab w:val="num" w:pos="4320"/>
        </w:tabs>
        <w:ind w:left="4320" w:hanging="360"/>
      </w:pPr>
      <w:rPr>
        <w:rFonts w:ascii="Arial" w:hAnsi="Arial" w:hint="default"/>
      </w:rPr>
    </w:lvl>
    <w:lvl w:ilvl="6" w:tplc="ED987C3E" w:tentative="1">
      <w:start w:val="1"/>
      <w:numFmt w:val="bullet"/>
      <w:lvlText w:val="•"/>
      <w:lvlJc w:val="left"/>
      <w:pPr>
        <w:tabs>
          <w:tab w:val="num" w:pos="5040"/>
        </w:tabs>
        <w:ind w:left="5040" w:hanging="360"/>
      </w:pPr>
      <w:rPr>
        <w:rFonts w:ascii="Arial" w:hAnsi="Arial" w:hint="default"/>
      </w:rPr>
    </w:lvl>
    <w:lvl w:ilvl="7" w:tplc="D3F4B498" w:tentative="1">
      <w:start w:val="1"/>
      <w:numFmt w:val="bullet"/>
      <w:lvlText w:val="•"/>
      <w:lvlJc w:val="left"/>
      <w:pPr>
        <w:tabs>
          <w:tab w:val="num" w:pos="5760"/>
        </w:tabs>
        <w:ind w:left="5760" w:hanging="360"/>
      </w:pPr>
      <w:rPr>
        <w:rFonts w:ascii="Arial" w:hAnsi="Arial" w:hint="default"/>
      </w:rPr>
    </w:lvl>
    <w:lvl w:ilvl="8" w:tplc="CF268B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719112D"/>
    <w:multiLevelType w:val="hybridMultilevel"/>
    <w:tmpl w:val="5AD89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7D49AD"/>
    <w:multiLevelType w:val="multilevel"/>
    <w:tmpl w:val="FF505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9B95B0D"/>
    <w:multiLevelType w:val="hybridMultilevel"/>
    <w:tmpl w:val="962201BE"/>
    <w:lvl w:ilvl="0" w:tplc="638698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A18180F"/>
    <w:multiLevelType w:val="hybridMultilevel"/>
    <w:tmpl w:val="4B1A7E82"/>
    <w:lvl w:ilvl="0" w:tplc="D7321822">
      <w:start w:val="1"/>
      <w:numFmt w:val="bullet"/>
      <w:lvlText w:val="•"/>
      <w:lvlJc w:val="left"/>
      <w:pPr>
        <w:tabs>
          <w:tab w:val="num" w:pos="720"/>
        </w:tabs>
        <w:ind w:left="720" w:hanging="360"/>
      </w:pPr>
      <w:rPr>
        <w:rFonts w:ascii="Arial" w:hAnsi="Arial" w:hint="default"/>
      </w:rPr>
    </w:lvl>
    <w:lvl w:ilvl="1" w:tplc="12BC3776" w:tentative="1">
      <w:start w:val="1"/>
      <w:numFmt w:val="bullet"/>
      <w:lvlText w:val="•"/>
      <w:lvlJc w:val="left"/>
      <w:pPr>
        <w:tabs>
          <w:tab w:val="num" w:pos="1440"/>
        </w:tabs>
        <w:ind w:left="1440" w:hanging="360"/>
      </w:pPr>
      <w:rPr>
        <w:rFonts w:ascii="Arial" w:hAnsi="Arial" w:hint="default"/>
      </w:rPr>
    </w:lvl>
    <w:lvl w:ilvl="2" w:tplc="38EE5538" w:tentative="1">
      <w:start w:val="1"/>
      <w:numFmt w:val="bullet"/>
      <w:lvlText w:val="•"/>
      <w:lvlJc w:val="left"/>
      <w:pPr>
        <w:tabs>
          <w:tab w:val="num" w:pos="2160"/>
        </w:tabs>
        <w:ind w:left="2160" w:hanging="360"/>
      </w:pPr>
      <w:rPr>
        <w:rFonts w:ascii="Arial" w:hAnsi="Arial" w:hint="default"/>
      </w:rPr>
    </w:lvl>
    <w:lvl w:ilvl="3" w:tplc="DFE612A4" w:tentative="1">
      <w:start w:val="1"/>
      <w:numFmt w:val="bullet"/>
      <w:lvlText w:val="•"/>
      <w:lvlJc w:val="left"/>
      <w:pPr>
        <w:tabs>
          <w:tab w:val="num" w:pos="2880"/>
        </w:tabs>
        <w:ind w:left="2880" w:hanging="360"/>
      </w:pPr>
      <w:rPr>
        <w:rFonts w:ascii="Arial" w:hAnsi="Arial" w:hint="default"/>
      </w:rPr>
    </w:lvl>
    <w:lvl w:ilvl="4" w:tplc="7EB435BA" w:tentative="1">
      <w:start w:val="1"/>
      <w:numFmt w:val="bullet"/>
      <w:lvlText w:val="•"/>
      <w:lvlJc w:val="left"/>
      <w:pPr>
        <w:tabs>
          <w:tab w:val="num" w:pos="3600"/>
        </w:tabs>
        <w:ind w:left="3600" w:hanging="360"/>
      </w:pPr>
      <w:rPr>
        <w:rFonts w:ascii="Arial" w:hAnsi="Arial" w:hint="default"/>
      </w:rPr>
    </w:lvl>
    <w:lvl w:ilvl="5" w:tplc="8598786C" w:tentative="1">
      <w:start w:val="1"/>
      <w:numFmt w:val="bullet"/>
      <w:lvlText w:val="•"/>
      <w:lvlJc w:val="left"/>
      <w:pPr>
        <w:tabs>
          <w:tab w:val="num" w:pos="4320"/>
        </w:tabs>
        <w:ind w:left="4320" w:hanging="360"/>
      </w:pPr>
      <w:rPr>
        <w:rFonts w:ascii="Arial" w:hAnsi="Arial" w:hint="default"/>
      </w:rPr>
    </w:lvl>
    <w:lvl w:ilvl="6" w:tplc="2A6E4746" w:tentative="1">
      <w:start w:val="1"/>
      <w:numFmt w:val="bullet"/>
      <w:lvlText w:val="•"/>
      <w:lvlJc w:val="left"/>
      <w:pPr>
        <w:tabs>
          <w:tab w:val="num" w:pos="5040"/>
        </w:tabs>
        <w:ind w:left="5040" w:hanging="360"/>
      </w:pPr>
      <w:rPr>
        <w:rFonts w:ascii="Arial" w:hAnsi="Arial" w:hint="default"/>
      </w:rPr>
    </w:lvl>
    <w:lvl w:ilvl="7" w:tplc="953CAD30" w:tentative="1">
      <w:start w:val="1"/>
      <w:numFmt w:val="bullet"/>
      <w:lvlText w:val="•"/>
      <w:lvlJc w:val="left"/>
      <w:pPr>
        <w:tabs>
          <w:tab w:val="num" w:pos="5760"/>
        </w:tabs>
        <w:ind w:left="5760" w:hanging="360"/>
      </w:pPr>
      <w:rPr>
        <w:rFonts w:ascii="Arial" w:hAnsi="Arial" w:hint="default"/>
      </w:rPr>
    </w:lvl>
    <w:lvl w:ilvl="8" w:tplc="BDE82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A745641"/>
    <w:multiLevelType w:val="hybridMultilevel"/>
    <w:tmpl w:val="7A76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575B33"/>
    <w:multiLevelType w:val="hybridMultilevel"/>
    <w:tmpl w:val="DD2E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A47D94"/>
    <w:multiLevelType w:val="hybridMultilevel"/>
    <w:tmpl w:val="EFB2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F44C70"/>
    <w:multiLevelType w:val="hybridMultilevel"/>
    <w:tmpl w:val="701EB2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D2175D8"/>
    <w:multiLevelType w:val="hybridMultilevel"/>
    <w:tmpl w:val="4CF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485942"/>
    <w:multiLevelType w:val="hybridMultilevel"/>
    <w:tmpl w:val="E528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68160C"/>
    <w:multiLevelType w:val="hybridMultilevel"/>
    <w:tmpl w:val="14C2C15E"/>
    <w:lvl w:ilvl="0" w:tplc="08090001">
      <w:start w:val="1"/>
      <w:numFmt w:val="bullet"/>
      <w:lvlText w:val=""/>
      <w:lvlJc w:val="left"/>
      <w:pPr>
        <w:tabs>
          <w:tab w:val="num" w:pos="720"/>
        </w:tabs>
        <w:ind w:left="720" w:hanging="360"/>
      </w:pPr>
      <w:rPr>
        <w:rFonts w:ascii="Symbol" w:hAnsi="Symbol" w:hint="default"/>
      </w:rPr>
    </w:lvl>
    <w:lvl w:ilvl="1" w:tplc="D34CC1D8" w:tentative="1">
      <w:start w:val="1"/>
      <w:numFmt w:val="bullet"/>
      <w:lvlText w:val=""/>
      <w:lvlPicBulletId w:val="1"/>
      <w:lvlJc w:val="left"/>
      <w:pPr>
        <w:tabs>
          <w:tab w:val="num" w:pos="1440"/>
        </w:tabs>
        <w:ind w:left="1440" w:hanging="360"/>
      </w:pPr>
      <w:rPr>
        <w:rFonts w:ascii="Symbol" w:hAnsi="Symbol" w:hint="default"/>
      </w:rPr>
    </w:lvl>
    <w:lvl w:ilvl="2" w:tplc="1510650C" w:tentative="1">
      <w:start w:val="1"/>
      <w:numFmt w:val="bullet"/>
      <w:lvlText w:val=""/>
      <w:lvlPicBulletId w:val="1"/>
      <w:lvlJc w:val="left"/>
      <w:pPr>
        <w:tabs>
          <w:tab w:val="num" w:pos="2160"/>
        </w:tabs>
        <w:ind w:left="2160" w:hanging="360"/>
      </w:pPr>
      <w:rPr>
        <w:rFonts w:ascii="Symbol" w:hAnsi="Symbol" w:hint="default"/>
      </w:rPr>
    </w:lvl>
    <w:lvl w:ilvl="3" w:tplc="D2E2C53A" w:tentative="1">
      <w:start w:val="1"/>
      <w:numFmt w:val="bullet"/>
      <w:lvlText w:val=""/>
      <w:lvlPicBulletId w:val="1"/>
      <w:lvlJc w:val="left"/>
      <w:pPr>
        <w:tabs>
          <w:tab w:val="num" w:pos="2880"/>
        </w:tabs>
        <w:ind w:left="2880" w:hanging="360"/>
      </w:pPr>
      <w:rPr>
        <w:rFonts w:ascii="Symbol" w:hAnsi="Symbol" w:hint="default"/>
      </w:rPr>
    </w:lvl>
    <w:lvl w:ilvl="4" w:tplc="DF206270" w:tentative="1">
      <w:start w:val="1"/>
      <w:numFmt w:val="bullet"/>
      <w:lvlText w:val=""/>
      <w:lvlPicBulletId w:val="1"/>
      <w:lvlJc w:val="left"/>
      <w:pPr>
        <w:tabs>
          <w:tab w:val="num" w:pos="3600"/>
        </w:tabs>
        <w:ind w:left="3600" w:hanging="360"/>
      </w:pPr>
      <w:rPr>
        <w:rFonts w:ascii="Symbol" w:hAnsi="Symbol" w:hint="default"/>
      </w:rPr>
    </w:lvl>
    <w:lvl w:ilvl="5" w:tplc="EC484606" w:tentative="1">
      <w:start w:val="1"/>
      <w:numFmt w:val="bullet"/>
      <w:lvlText w:val=""/>
      <w:lvlPicBulletId w:val="1"/>
      <w:lvlJc w:val="left"/>
      <w:pPr>
        <w:tabs>
          <w:tab w:val="num" w:pos="4320"/>
        </w:tabs>
        <w:ind w:left="4320" w:hanging="360"/>
      </w:pPr>
      <w:rPr>
        <w:rFonts w:ascii="Symbol" w:hAnsi="Symbol" w:hint="default"/>
      </w:rPr>
    </w:lvl>
    <w:lvl w:ilvl="6" w:tplc="A16E7D06" w:tentative="1">
      <w:start w:val="1"/>
      <w:numFmt w:val="bullet"/>
      <w:lvlText w:val=""/>
      <w:lvlPicBulletId w:val="1"/>
      <w:lvlJc w:val="left"/>
      <w:pPr>
        <w:tabs>
          <w:tab w:val="num" w:pos="5040"/>
        </w:tabs>
        <w:ind w:left="5040" w:hanging="360"/>
      </w:pPr>
      <w:rPr>
        <w:rFonts w:ascii="Symbol" w:hAnsi="Symbol" w:hint="default"/>
      </w:rPr>
    </w:lvl>
    <w:lvl w:ilvl="7" w:tplc="BDA86CF8" w:tentative="1">
      <w:start w:val="1"/>
      <w:numFmt w:val="bullet"/>
      <w:lvlText w:val=""/>
      <w:lvlPicBulletId w:val="1"/>
      <w:lvlJc w:val="left"/>
      <w:pPr>
        <w:tabs>
          <w:tab w:val="num" w:pos="5760"/>
        </w:tabs>
        <w:ind w:left="5760" w:hanging="360"/>
      </w:pPr>
      <w:rPr>
        <w:rFonts w:ascii="Symbol" w:hAnsi="Symbol" w:hint="default"/>
      </w:rPr>
    </w:lvl>
    <w:lvl w:ilvl="8" w:tplc="07C461FA" w:tentative="1">
      <w:start w:val="1"/>
      <w:numFmt w:val="bullet"/>
      <w:lvlText w:val=""/>
      <w:lvlPicBulletId w:val="1"/>
      <w:lvlJc w:val="left"/>
      <w:pPr>
        <w:tabs>
          <w:tab w:val="num" w:pos="6480"/>
        </w:tabs>
        <w:ind w:left="6480" w:hanging="360"/>
      </w:pPr>
      <w:rPr>
        <w:rFonts w:ascii="Symbol" w:hAnsi="Symbol" w:hint="default"/>
      </w:rPr>
    </w:lvl>
  </w:abstractNum>
  <w:abstractNum w:abstractNumId="46" w15:restartNumberingAfterBreak="0">
    <w:nsid w:val="2F3E153B"/>
    <w:multiLevelType w:val="hybridMultilevel"/>
    <w:tmpl w:val="3678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F534A78"/>
    <w:multiLevelType w:val="multilevel"/>
    <w:tmpl w:val="F5CC5F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2F760523"/>
    <w:multiLevelType w:val="hybridMultilevel"/>
    <w:tmpl w:val="60EC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3A5424"/>
    <w:multiLevelType w:val="hybridMultilevel"/>
    <w:tmpl w:val="4B3E0954"/>
    <w:lvl w:ilvl="0" w:tplc="A1E2FF16">
      <w:start w:val="10"/>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29D7523"/>
    <w:multiLevelType w:val="hybridMultilevel"/>
    <w:tmpl w:val="2A9CFEB0"/>
    <w:lvl w:ilvl="0" w:tplc="584A967E">
      <w:start w:val="1"/>
      <w:numFmt w:val="bullet"/>
      <w:lvlText w:val="•"/>
      <w:lvlJc w:val="left"/>
      <w:pPr>
        <w:tabs>
          <w:tab w:val="num" w:pos="720"/>
        </w:tabs>
        <w:ind w:left="720" w:hanging="360"/>
      </w:pPr>
      <w:rPr>
        <w:rFonts w:ascii="Arial" w:hAnsi="Arial" w:hint="default"/>
      </w:rPr>
    </w:lvl>
    <w:lvl w:ilvl="1" w:tplc="C9AEA5A2" w:tentative="1">
      <w:start w:val="1"/>
      <w:numFmt w:val="bullet"/>
      <w:lvlText w:val="•"/>
      <w:lvlJc w:val="left"/>
      <w:pPr>
        <w:tabs>
          <w:tab w:val="num" w:pos="1440"/>
        </w:tabs>
        <w:ind w:left="1440" w:hanging="360"/>
      </w:pPr>
      <w:rPr>
        <w:rFonts w:ascii="Arial" w:hAnsi="Arial" w:hint="default"/>
      </w:rPr>
    </w:lvl>
    <w:lvl w:ilvl="2" w:tplc="C9E6F376" w:tentative="1">
      <w:start w:val="1"/>
      <w:numFmt w:val="bullet"/>
      <w:lvlText w:val="•"/>
      <w:lvlJc w:val="left"/>
      <w:pPr>
        <w:tabs>
          <w:tab w:val="num" w:pos="2160"/>
        </w:tabs>
        <w:ind w:left="2160" w:hanging="360"/>
      </w:pPr>
      <w:rPr>
        <w:rFonts w:ascii="Arial" w:hAnsi="Arial" w:hint="default"/>
      </w:rPr>
    </w:lvl>
    <w:lvl w:ilvl="3" w:tplc="8F04FC5C" w:tentative="1">
      <w:start w:val="1"/>
      <w:numFmt w:val="bullet"/>
      <w:lvlText w:val="•"/>
      <w:lvlJc w:val="left"/>
      <w:pPr>
        <w:tabs>
          <w:tab w:val="num" w:pos="2880"/>
        </w:tabs>
        <w:ind w:left="2880" w:hanging="360"/>
      </w:pPr>
      <w:rPr>
        <w:rFonts w:ascii="Arial" w:hAnsi="Arial" w:hint="default"/>
      </w:rPr>
    </w:lvl>
    <w:lvl w:ilvl="4" w:tplc="ECE6F26E" w:tentative="1">
      <w:start w:val="1"/>
      <w:numFmt w:val="bullet"/>
      <w:lvlText w:val="•"/>
      <w:lvlJc w:val="left"/>
      <w:pPr>
        <w:tabs>
          <w:tab w:val="num" w:pos="3600"/>
        </w:tabs>
        <w:ind w:left="3600" w:hanging="360"/>
      </w:pPr>
      <w:rPr>
        <w:rFonts w:ascii="Arial" w:hAnsi="Arial" w:hint="default"/>
      </w:rPr>
    </w:lvl>
    <w:lvl w:ilvl="5" w:tplc="04163166" w:tentative="1">
      <w:start w:val="1"/>
      <w:numFmt w:val="bullet"/>
      <w:lvlText w:val="•"/>
      <w:lvlJc w:val="left"/>
      <w:pPr>
        <w:tabs>
          <w:tab w:val="num" w:pos="4320"/>
        </w:tabs>
        <w:ind w:left="4320" w:hanging="360"/>
      </w:pPr>
      <w:rPr>
        <w:rFonts w:ascii="Arial" w:hAnsi="Arial" w:hint="default"/>
      </w:rPr>
    </w:lvl>
    <w:lvl w:ilvl="6" w:tplc="7E20113E" w:tentative="1">
      <w:start w:val="1"/>
      <w:numFmt w:val="bullet"/>
      <w:lvlText w:val="•"/>
      <w:lvlJc w:val="left"/>
      <w:pPr>
        <w:tabs>
          <w:tab w:val="num" w:pos="5040"/>
        </w:tabs>
        <w:ind w:left="5040" w:hanging="360"/>
      </w:pPr>
      <w:rPr>
        <w:rFonts w:ascii="Arial" w:hAnsi="Arial" w:hint="default"/>
      </w:rPr>
    </w:lvl>
    <w:lvl w:ilvl="7" w:tplc="E3EC8972" w:tentative="1">
      <w:start w:val="1"/>
      <w:numFmt w:val="bullet"/>
      <w:lvlText w:val="•"/>
      <w:lvlJc w:val="left"/>
      <w:pPr>
        <w:tabs>
          <w:tab w:val="num" w:pos="5760"/>
        </w:tabs>
        <w:ind w:left="5760" w:hanging="360"/>
      </w:pPr>
      <w:rPr>
        <w:rFonts w:ascii="Arial" w:hAnsi="Arial" w:hint="default"/>
      </w:rPr>
    </w:lvl>
    <w:lvl w:ilvl="8" w:tplc="64B02C6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37A7BB3"/>
    <w:multiLevelType w:val="hybridMultilevel"/>
    <w:tmpl w:val="8DD0E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4107847"/>
    <w:multiLevelType w:val="hybridMultilevel"/>
    <w:tmpl w:val="0270C31C"/>
    <w:lvl w:ilvl="0" w:tplc="B4EE9ECC">
      <w:start w:val="1"/>
      <w:numFmt w:val="bullet"/>
      <w:lvlText w:val="•"/>
      <w:lvlJc w:val="left"/>
      <w:pPr>
        <w:tabs>
          <w:tab w:val="num" w:pos="720"/>
        </w:tabs>
        <w:ind w:left="720" w:hanging="360"/>
      </w:pPr>
      <w:rPr>
        <w:rFonts w:ascii="Arial" w:hAnsi="Arial" w:hint="default"/>
      </w:rPr>
    </w:lvl>
    <w:lvl w:ilvl="1" w:tplc="7BF24EDA" w:tentative="1">
      <w:start w:val="1"/>
      <w:numFmt w:val="bullet"/>
      <w:lvlText w:val="•"/>
      <w:lvlJc w:val="left"/>
      <w:pPr>
        <w:tabs>
          <w:tab w:val="num" w:pos="1440"/>
        </w:tabs>
        <w:ind w:left="1440" w:hanging="360"/>
      </w:pPr>
      <w:rPr>
        <w:rFonts w:ascii="Arial" w:hAnsi="Arial" w:hint="default"/>
      </w:rPr>
    </w:lvl>
    <w:lvl w:ilvl="2" w:tplc="8C507532" w:tentative="1">
      <w:start w:val="1"/>
      <w:numFmt w:val="bullet"/>
      <w:lvlText w:val="•"/>
      <w:lvlJc w:val="left"/>
      <w:pPr>
        <w:tabs>
          <w:tab w:val="num" w:pos="2160"/>
        </w:tabs>
        <w:ind w:left="2160" w:hanging="360"/>
      </w:pPr>
      <w:rPr>
        <w:rFonts w:ascii="Arial" w:hAnsi="Arial" w:hint="default"/>
      </w:rPr>
    </w:lvl>
    <w:lvl w:ilvl="3" w:tplc="719AADDC" w:tentative="1">
      <w:start w:val="1"/>
      <w:numFmt w:val="bullet"/>
      <w:lvlText w:val="•"/>
      <w:lvlJc w:val="left"/>
      <w:pPr>
        <w:tabs>
          <w:tab w:val="num" w:pos="2880"/>
        </w:tabs>
        <w:ind w:left="2880" w:hanging="360"/>
      </w:pPr>
      <w:rPr>
        <w:rFonts w:ascii="Arial" w:hAnsi="Arial" w:hint="default"/>
      </w:rPr>
    </w:lvl>
    <w:lvl w:ilvl="4" w:tplc="6A9A2B02" w:tentative="1">
      <w:start w:val="1"/>
      <w:numFmt w:val="bullet"/>
      <w:lvlText w:val="•"/>
      <w:lvlJc w:val="left"/>
      <w:pPr>
        <w:tabs>
          <w:tab w:val="num" w:pos="3600"/>
        </w:tabs>
        <w:ind w:left="3600" w:hanging="360"/>
      </w:pPr>
      <w:rPr>
        <w:rFonts w:ascii="Arial" w:hAnsi="Arial" w:hint="default"/>
      </w:rPr>
    </w:lvl>
    <w:lvl w:ilvl="5" w:tplc="306E56B6" w:tentative="1">
      <w:start w:val="1"/>
      <w:numFmt w:val="bullet"/>
      <w:lvlText w:val="•"/>
      <w:lvlJc w:val="left"/>
      <w:pPr>
        <w:tabs>
          <w:tab w:val="num" w:pos="4320"/>
        </w:tabs>
        <w:ind w:left="4320" w:hanging="360"/>
      </w:pPr>
      <w:rPr>
        <w:rFonts w:ascii="Arial" w:hAnsi="Arial" w:hint="default"/>
      </w:rPr>
    </w:lvl>
    <w:lvl w:ilvl="6" w:tplc="E3E216AE" w:tentative="1">
      <w:start w:val="1"/>
      <w:numFmt w:val="bullet"/>
      <w:lvlText w:val="•"/>
      <w:lvlJc w:val="left"/>
      <w:pPr>
        <w:tabs>
          <w:tab w:val="num" w:pos="5040"/>
        </w:tabs>
        <w:ind w:left="5040" w:hanging="360"/>
      </w:pPr>
      <w:rPr>
        <w:rFonts w:ascii="Arial" w:hAnsi="Arial" w:hint="default"/>
      </w:rPr>
    </w:lvl>
    <w:lvl w:ilvl="7" w:tplc="6D12CA0E" w:tentative="1">
      <w:start w:val="1"/>
      <w:numFmt w:val="bullet"/>
      <w:lvlText w:val="•"/>
      <w:lvlJc w:val="left"/>
      <w:pPr>
        <w:tabs>
          <w:tab w:val="num" w:pos="5760"/>
        </w:tabs>
        <w:ind w:left="5760" w:hanging="360"/>
      </w:pPr>
      <w:rPr>
        <w:rFonts w:ascii="Arial" w:hAnsi="Arial" w:hint="default"/>
      </w:rPr>
    </w:lvl>
    <w:lvl w:ilvl="8" w:tplc="37529EE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A3D6E04"/>
    <w:multiLevelType w:val="hybridMultilevel"/>
    <w:tmpl w:val="5C489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AB86F0D"/>
    <w:multiLevelType w:val="hybridMultilevel"/>
    <w:tmpl w:val="40DC83C4"/>
    <w:lvl w:ilvl="0" w:tplc="08090001">
      <w:start w:val="1"/>
      <w:numFmt w:val="bullet"/>
      <w:lvlText w:val=""/>
      <w:lvlJc w:val="left"/>
      <w:pPr>
        <w:ind w:left="1074" w:hanging="360"/>
      </w:pPr>
      <w:rPr>
        <w:rFonts w:ascii="Symbol" w:hAnsi="Symbol"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 w15:restartNumberingAfterBreak="0">
    <w:nsid w:val="3B044441"/>
    <w:multiLevelType w:val="hybridMultilevel"/>
    <w:tmpl w:val="63202574"/>
    <w:lvl w:ilvl="0" w:tplc="2478833A">
      <w:start w:val="1"/>
      <w:numFmt w:val="decimal"/>
      <w:lvlText w:val="%1."/>
      <w:lvlJc w:val="left"/>
      <w:pPr>
        <w:tabs>
          <w:tab w:val="num" w:pos="720"/>
        </w:tabs>
        <w:ind w:left="720" w:hanging="360"/>
      </w:pPr>
    </w:lvl>
    <w:lvl w:ilvl="1" w:tplc="E86AB980" w:tentative="1">
      <w:start w:val="1"/>
      <w:numFmt w:val="decimal"/>
      <w:lvlText w:val="%2."/>
      <w:lvlJc w:val="left"/>
      <w:pPr>
        <w:tabs>
          <w:tab w:val="num" w:pos="1440"/>
        </w:tabs>
        <w:ind w:left="1440" w:hanging="360"/>
      </w:pPr>
    </w:lvl>
    <w:lvl w:ilvl="2" w:tplc="D730F3F0" w:tentative="1">
      <w:start w:val="1"/>
      <w:numFmt w:val="decimal"/>
      <w:lvlText w:val="%3."/>
      <w:lvlJc w:val="left"/>
      <w:pPr>
        <w:tabs>
          <w:tab w:val="num" w:pos="2160"/>
        </w:tabs>
        <w:ind w:left="2160" w:hanging="360"/>
      </w:pPr>
    </w:lvl>
    <w:lvl w:ilvl="3" w:tplc="EA7C2D9E" w:tentative="1">
      <w:start w:val="1"/>
      <w:numFmt w:val="decimal"/>
      <w:lvlText w:val="%4."/>
      <w:lvlJc w:val="left"/>
      <w:pPr>
        <w:tabs>
          <w:tab w:val="num" w:pos="2880"/>
        </w:tabs>
        <w:ind w:left="2880" w:hanging="360"/>
      </w:pPr>
    </w:lvl>
    <w:lvl w:ilvl="4" w:tplc="7E76FAAE" w:tentative="1">
      <w:start w:val="1"/>
      <w:numFmt w:val="decimal"/>
      <w:lvlText w:val="%5."/>
      <w:lvlJc w:val="left"/>
      <w:pPr>
        <w:tabs>
          <w:tab w:val="num" w:pos="3600"/>
        </w:tabs>
        <w:ind w:left="3600" w:hanging="360"/>
      </w:pPr>
    </w:lvl>
    <w:lvl w:ilvl="5" w:tplc="7A88243E" w:tentative="1">
      <w:start w:val="1"/>
      <w:numFmt w:val="decimal"/>
      <w:lvlText w:val="%6."/>
      <w:lvlJc w:val="left"/>
      <w:pPr>
        <w:tabs>
          <w:tab w:val="num" w:pos="4320"/>
        </w:tabs>
        <w:ind w:left="4320" w:hanging="360"/>
      </w:pPr>
    </w:lvl>
    <w:lvl w:ilvl="6" w:tplc="C37E2A62" w:tentative="1">
      <w:start w:val="1"/>
      <w:numFmt w:val="decimal"/>
      <w:lvlText w:val="%7."/>
      <w:lvlJc w:val="left"/>
      <w:pPr>
        <w:tabs>
          <w:tab w:val="num" w:pos="5040"/>
        </w:tabs>
        <w:ind w:left="5040" w:hanging="360"/>
      </w:pPr>
    </w:lvl>
    <w:lvl w:ilvl="7" w:tplc="6CFEDA6C" w:tentative="1">
      <w:start w:val="1"/>
      <w:numFmt w:val="decimal"/>
      <w:lvlText w:val="%8."/>
      <w:lvlJc w:val="left"/>
      <w:pPr>
        <w:tabs>
          <w:tab w:val="num" w:pos="5760"/>
        </w:tabs>
        <w:ind w:left="5760" w:hanging="360"/>
      </w:pPr>
    </w:lvl>
    <w:lvl w:ilvl="8" w:tplc="0318305A" w:tentative="1">
      <w:start w:val="1"/>
      <w:numFmt w:val="decimal"/>
      <w:lvlText w:val="%9."/>
      <w:lvlJc w:val="left"/>
      <w:pPr>
        <w:tabs>
          <w:tab w:val="num" w:pos="6480"/>
        </w:tabs>
        <w:ind w:left="6480" w:hanging="360"/>
      </w:pPr>
    </w:lvl>
  </w:abstractNum>
  <w:abstractNum w:abstractNumId="56" w15:restartNumberingAfterBreak="0">
    <w:nsid w:val="3B19602D"/>
    <w:multiLevelType w:val="hybridMultilevel"/>
    <w:tmpl w:val="BA5C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C2F156C"/>
    <w:multiLevelType w:val="multilevel"/>
    <w:tmpl w:val="1CE60E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C93128D"/>
    <w:multiLevelType w:val="hybridMultilevel"/>
    <w:tmpl w:val="9C2A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9C4DD9"/>
    <w:multiLevelType w:val="hybridMultilevel"/>
    <w:tmpl w:val="7CD6A58E"/>
    <w:lvl w:ilvl="0" w:tplc="08090001">
      <w:start w:val="1"/>
      <w:numFmt w:val="bullet"/>
      <w:lvlText w:val=""/>
      <w:lvlJc w:val="left"/>
      <w:pPr>
        <w:ind w:left="1074" w:hanging="360"/>
      </w:pPr>
      <w:rPr>
        <w:rFonts w:ascii="Symbol" w:hAnsi="Symbol"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0" w15:restartNumberingAfterBreak="0">
    <w:nsid w:val="3E4C2616"/>
    <w:multiLevelType w:val="multilevel"/>
    <w:tmpl w:val="8A72AB52"/>
    <w:lvl w:ilvl="0">
      <w:start w:val="1"/>
      <w:numFmt w:val="decimal"/>
      <w:lvlText w:val="%1."/>
      <w:lvlJc w:val="left"/>
      <w:pPr>
        <w:ind w:left="720" w:hanging="360"/>
      </w:pPr>
    </w:lvl>
    <w:lvl w:ilvl="1">
      <w:start w:val="3"/>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3E8D5D61"/>
    <w:multiLevelType w:val="hybridMultilevel"/>
    <w:tmpl w:val="51BAB2B2"/>
    <w:lvl w:ilvl="0" w:tplc="638698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238206E"/>
    <w:multiLevelType w:val="hybridMultilevel"/>
    <w:tmpl w:val="8572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30F6518"/>
    <w:multiLevelType w:val="hybridMultilevel"/>
    <w:tmpl w:val="61987986"/>
    <w:lvl w:ilvl="0" w:tplc="08090001">
      <w:start w:val="1"/>
      <w:numFmt w:val="bullet"/>
      <w:lvlText w:val=""/>
      <w:lvlJc w:val="left"/>
      <w:pPr>
        <w:tabs>
          <w:tab w:val="num" w:pos="720"/>
        </w:tabs>
        <w:ind w:left="720" w:hanging="360"/>
      </w:pPr>
      <w:rPr>
        <w:rFonts w:ascii="Symbol" w:hAnsi="Symbol" w:hint="default"/>
      </w:rPr>
    </w:lvl>
    <w:lvl w:ilvl="1" w:tplc="AA96A69E" w:tentative="1">
      <w:start w:val="1"/>
      <w:numFmt w:val="bullet"/>
      <w:lvlText w:val=""/>
      <w:lvlPicBulletId w:val="1"/>
      <w:lvlJc w:val="left"/>
      <w:pPr>
        <w:tabs>
          <w:tab w:val="num" w:pos="1440"/>
        </w:tabs>
        <w:ind w:left="1440" w:hanging="360"/>
      </w:pPr>
      <w:rPr>
        <w:rFonts w:ascii="Symbol" w:hAnsi="Symbol" w:hint="default"/>
      </w:rPr>
    </w:lvl>
    <w:lvl w:ilvl="2" w:tplc="A3FA3164" w:tentative="1">
      <w:start w:val="1"/>
      <w:numFmt w:val="bullet"/>
      <w:lvlText w:val=""/>
      <w:lvlPicBulletId w:val="1"/>
      <w:lvlJc w:val="left"/>
      <w:pPr>
        <w:tabs>
          <w:tab w:val="num" w:pos="2160"/>
        </w:tabs>
        <w:ind w:left="2160" w:hanging="360"/>
      </w:pPr>
      <w:rPr>
        <w:rFonts w:ascii="Symbol" w:hAnsi="Symbol" w:hint="default"/>
      </w:rPr>
    </w:lvl>
    <w:lvl w:ilvl="3" w:tplc="1B1C4272" w:tentative="1">
      <w:start w:val="1"/>
      <w:numFmt w:val="bullet"/>
      <w:lvlText w:val=""/>
      <w:lvlPicBulletId w:val="1"/>
      <w:lvlJc w:val="left"/>
      <w:pPr>
        <w:tabs>
          <w:tab w:val="num" w:pos="2880"/>
        </w:tabs>
        <w:ind w:left="2880" w:hanging="360"/>
      </w:pPr>
      <w:rPr>
        <w:rFonts w:ascii="Symbol" w:hAnsi="Symbol" w:hint="default"/>
      </w:rPr>
    </w:lvl>
    <w:lvl w:ilvl="4" w:tplc="64FA2F78" w:tentative="1">
      <w:start w:val="1"/>
      <w:numFmt w:val="bullet"/>
      <w:lvlText w:val=""/>
      <w:lvlPicBulletId w:val="1"/>
      <w:lvlJc w:val="left"/>
      <w:pPr>
        <w:tabs>
          <w:tab w:val="num" w:pos="3600"/>
        </w:tabs>
        <w:ind w:left="3600" w:hanging="360"/>
      </w:pPr>
      <w:rPr>
        <w:rFonts w:ascii="Symbol" w:hAnsi="Symbol" w:hint="default"/>
      </w:rPr>
    </w:lvl>
    <w:lvl w:ilvl="5" w:tplc="90128A1E" w:tentative="1">
      <w:start w:val="1"/>
      <w:numFmt w:val="bullet"/>
      <w:lvlText w:val=""/>
      <w:lvlPicBulletId w:val="1"/>
      <w:lvlJc w:val="left"/>
      <w:pPr>
        <w:tabs>
          <w:tab w:val="num" w:pos="4320"/>
        </w:tabs>
        <w:ind w:left="4320" w:hanging="360"/>
      </w:pPr>
      <w:rPr>
        <w:rFonts w:ascii="Symbol" w:hAnsi="Symbol" w:hint="default"/>
      </w:rPr>
    </w:lvl>
    <w:lvl w:ilvl="6" w:tplc="2D78BB98" w:tentative="1">
      <w:start w:val="1"/>
      <w:numFmt w:val="bullet"/>
      <w:lvlText w:val=""/>
      <w:lvlPicBulletId w:val="1"/>
      <w:lvlJc w:val="left"/>
      <w:pPr>
        <w:tabs>
          <w:tab w:val="num" w:pos="5040"/>
        </w:tabs>
        <w:ind w:left="5040" w:hanging="360"/>
      </w:pPr>
      <w:rPr>
        <w:rFonts w:ascii="Symbol" w:hAnsi="Symbol" w:hint="default"/>
      </w:rPr>
    </w:lvl>
    <w:lvl w:ilvl="7" w:tplc="6E7AB230" w:tentative="1">
      <w:start w:val="1"/>
      <w:numFmt w:val="bullet"/>
      <w:lvlText w:val=""/>
      <w:lvlPicBulletId w:val="1"/>
      <w:lvlJc w:val="left"/>
      <w:pPr>
        <w:tabs>
          <w:tab w:val="num" w:pos="5760"/>
        </w:tabs>
        <w:ind w:left="5760" w:hanging="360"/>
      </w:pPr>
      <w:rPr>
        <w:rFonts w:ascii="Symbol" w:hAnsi="Symbol" w:hint="default"/>
      </w:rPr>
    </w:lvl>
    <w:lvl w:ilvl="8" w:tplc="7C462876" w:tentative="1">
      <w:start w:val="1"/>
      <w:numFmt w:val="bullet"/>
      <w:lvlText w:val=""/>
      <w:lvlPicBulletId w:val="1"/>
      <w:lvlJc w:val="left"/>
      <w:pPr>
        <w:tabs>
          <w:tab w:val="num" w:pos="6480"/>
        </w:tabs>
        <w:ind w:left="6480" w:hanging="360"/>
      </w:pPr>
      <w:rPr>
        <w:rFonts w:ascii="Symbol" w:hAnsi="Symbol" w:hint="default"/>
      </w:rPr>
    </w:lvl>
  </w:abstractNum>
  <w:abstractNum w:abstractNumId="64" w15:restartNumberingAfterBreak="0">
    <w:nsid w:val="44327236"/>
    <w:multiLevelType w:val="hybridMultilevel"/>
    <w:tmpl w:val="88DE1FE6"/>
    <w:lvl w:ilvl="0" w:tplc="1F16FB04">
      <w:start w:val="1"/>
      <w:numFmt w:val="bullet"/>
      <w:lvlText w:val="•"/>
      <w:lvlJc w:val="left"/>
      <w:pPr>
        <w:tabs>
          <w:tab w:val="num" w:pos="720"/>
        </w:tabs>
        <w:ind w:left="720" w:hanging="360"/>
      </w:pPr>
      <w:rPr>
        <w:rFonts w:ascii="Arial" w:hAnsi="Arial" w:hint="default"/>
      </w:rPr>
    </w:lvl>
    <w:lvl w:ilvl="1" w:tplc="92F8A03C" w:tentative="1">
      <w:start w:val="1"/>
      <w:numFmt w:val="bullet"/>
      <w:lvlText w:val="•"/>
      <w:lvlJc w:val="left"/>
      <w:pPr>
        <w:tabs>
          <w:tab w:val="num" w:pos="1440"/>
        </w:tabs>
        <w:ind w:left="1440" w:hanging="360"/>
      </w:pPr>
      <w:rPr>
        <w:rFonts w:ascii="Arial" w:hAnsi="Arial" w:hint="default"/>
      </w:rPr>
    </w:lvl>
    <w:lvl w:ilvl="2" w:tplc="C9F8C4DE" w:tentative="1">
      <w:start w:val="1"/>
      <w:numFmt w:val="bullet"/>
      <w:lvlText w:val="•"/>
      <w:lvlJc w:val="left"/>
      <w:pPr>
        <w:tabs>
          <w:tab w:val="num" w:pos="2160"/>
        </w:tabs>
        <w:ind w:left="2160" w:hanging="360"/>
      </w:pPr>
      <w:rPr>
        <w:rFonts w:ascii="Arial" w:hAnsi="Arial" w:hint="default"/>
      </w:rPr>
    </w:lvl>
    <w:lvl w:ilvl="3" w:tplc="048CE98C" w:tentative="1">
      <w:start w:val="1"/>
      <w:numFmt w:val="bullet"/>
      <w:lvlText w:val="•"/>
      <w:lvlJc w:val="left"/>
      <w:pPr>
        <w:tabs>
          <w:tab w:val="num" w:pos="2880"/>
        </w:tabs>
        <w:ind w:left="2880" w:hanging="360"/>
      </w:pPr>
      <w:rPr>
        <w:rFonts w:ascii="Arial" w:hAnsi="Arial" w:hint="default"/>
      </w:rPr>
    </w:lvl>
    <w:lvl w:ilvl="4" w:tplc="4DF89E42" w:tentative="1">
      <w:start w:val="1"/>
      <w:numFmt w:val="bullet"/>
      <w:lvlText w:val="•"/>
      <w:lvlJc w:val="left"/>
      <w:pPr>
        <w:tabs>
          <w:tab w:val="num" w:pos="3600"/>
        </w:tabs>
        <w:ind w:left="3600" w:hanging="360"/>
      </w:pPr>
      <w:rPr>
        <w:rFonts w:ascii="Arial" w:hAnsi="Arial" w:hint="default"/>
      </w:rPr>
    </w:lvl>
    <w:lvl w:ilvl="5" w:tplc="E0C2132A" w:tentative="1">
      <w:start w:val="1"/>
      <w:numFmt w:val="bullet"/>
      <w:lvlText w:val="•"/>
      <w:lvlJc w:val="left"/>
      <w:pPr>
        <w:tabs>
          <w:tab w:val="num" w:pos="4320"/>
        </w:tabs>
        <w:ind w:left="4320" w:hanging="360"/>
      </w:pPr>
      <w:rPr>
        <w:rFonts w:ascii="Arial" w:hAnsi="Arial" w:hint="default"/>
      </w:rPr>
    </w:lvl>
    <w:lvl w:ilvl="6" w:tplc="86E68F34" w:tentative="1">
      <w:start w:val="1"/>
      <w:numFmt w:val="bullet"/>
      <w:lvlText w:val="•"/>
      <w:lvlJc w:val="left"/>
      <w:pPr>
        <w:tabs>
          <w:tab w:val="num" w:pos="5040"/>
        </w:tabs>
        <w:ind w:left="5040" w:hanging="360"/>
      </w:pPr>
      <w:rPr>
        <w:rFonts w:ascii="Arial" w:hAnsi="Arial" w:hint="default"/>
      </w:rPr>
    </w:lvl>
    <w:lvl w:ilvl="7" w:tplc="69F2C2DC" w:tentative="1">
      <w:start w:val="1"/>
      <w:numFmt w:val="bullet"/>
      <w:lvlText w:val="•"/>
      <w:lvlJc w:val="left"/>
      <w:pPr>
        <w:tabs>
          <w:tab w:val="num" w:pos="5760"/>
        </w:tabs>
        <w:ind w:left="5760" w:hanging="360"/>
      </w:pPr>
      <w:rPr>
        <w:rFonts w:ascii="Arial" w:hAnsi="Arial" w:hint="default"/>
      </w:rPr>
    </w:lvl>
    <w:lvl w:ilvl="8" w:tplc="1980A53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59D4815"/>
    <w:multiLevelType w:val="hybridMultilevel"/>
    <w:tmpl w:val="F912B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E368A0"/>
    <w:multiLevelType w:val="hybridMultilevel"/>
    <w:tmpl w:val="DB528306"/>
    <w:lvl w:ilvl="0" w:tplc="A1E2FF16">
      <w:start w:val="10"/>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46F602E5"/>
    <w:multiLevelType w:val="hybridMultilevel"/>
    <w:tmpl w:val="51B06228"/>
    <w:lvl w:ilvl="0" w:tplc="0EB6A6CC">
      <w:start w:val="1"/>
      <w:numFmt w:val="bullet"/>
      <w:lvlText w:val="•"/>
      <w:lvlJc w:val="left"/>
      <w:pPr>
        <w:tabs>
          <w:tab w:val="num" w:pos="720"/>
        </w:tabs>
        <w:ind w:left="720" w:hanging="360"/>
      </w:pPr>
      <w:rPr>
        <w:rFonts w:ascii="Arial" w:hAnsi="Arial" w:hint="default"/>
      </w:rPr>
    </w:lvl>
    <w:lvl w:ilvl="1" w:tplc="5288A36C" w:tentative="1">
      <w:start w:val="1"/>
      <w:numFmt w:val="bullet"/>
      <w:lvlText w:val="•"/>
      <w:lvlJc w:val="left"/>
      <w:pPr>
        <w:tabs>
          <w:tab w:val="num" w:pos="1440"/>
        </w:tabs>
        <w:ind w:left="1440" w:hanging="360"/>
      </w:pPr>
      <w:rPr>
        <w:rFonts w:ascii="Arial" w:hAnsi="Arial" w:hint="default"/>
      </w:rPr>
    </w:lvl>
    <w:lvl w:ilvl="2" w:tplc="D39492DA" w:tentative="1">
      <w:start w:val="1"/>
      <w:numFmt w:val="bullet"/>
      <w:lvlText w:val="•"/>
      <w:lvlJc w:val="left"/>
      <w:pPr>
        <w:tabs>
          <w:tab w:val="num" w:pos="2160"/>
        </w:tabs>
        <w:ind w:left="2160" w:hanging="360"/>
      </w:pPr>
      <w:rPr>
        <w:rFonts w:ascii="Arial" w:hAnsi="Arial" w:hint="default"/>
      </w:rPr>
    </w:lvl>
    <w:lvl w:ilvl="3" w:tplc="27F8D3F4" w:tentative="1">
      <w:start w:val="1"/>
      <w:numFmt w:val="bullet"/>
      <w:lvlText w:val="•"/>
      <w:lvlJc w:val="left"/>
      <w:pPr>
        <w:tabs>
          <w:tab w:val="num" w:pos="2880"/>
        </w:tabs>
        <w:ind w:left="2880" w:hanging="360"/>
      </w:pPr>
      <w:rPr>
        <w:rFonts w:ascii="Arial" w:hAnsi="Arial" w:hint="default"/>
      </w:rPr>
    </w:lvl>
    <w:lvl w:ilvl="4" w:tplc="D8DE49B6" w:tentative="1">
      <w:start w:val="1"/>
      <w:numFmt w:val="bullet"/>
      <w:lvlText w:val="•"/>
      <w:lvlJc w:val="left"/>
      <w:pPr>
        <w:tabs>
          <w:tab w:val="num" w:pos="3600"/>
        </w:tabs>
        <w:ind w:left="3600" w:hanging="360"/>
      </w:pPr>
      <w:rPr>
        <w:rFonts w:ascii="Arial" w:hAnsi="Arial" w:hint="default"/>
      </w:rPr>
    </w:lvl>
    <w:lvl w:ilvl="5" w:tplc="52724410" w:tentative="1">
      <w:start w:val="1"/>
      <w:numFmt w:val="bullet"/>
      <w:lvlText w:val="•"/>
      <w:lvlJc w:val="left"/>
      <w:pPr>
        <w:tabs>
          <w:tab w:val="num" w:pos="4320"/>
        </w:tabs>
        <w:ind w:left="4320" w:hanging="360"/>
      </w:pPr>
      <w:rPr>
        <w:rFonts w:ascii="Arial" w:hAnsi="Arial" w:hint="default"/>
      </w:rPr>
    </w:lvl>
    <w:lvl w:ilvl="6" w:tplc="6E041874" w:tentative="1">
      <w:start w:val="1"/>
      <w:numFmt w:val="bullet"/>
      <w:lvlText w:val="•"/>
      <w:lvlJc w:val="left"/>
      <w:pPr>
        <w:tabs>
          <w:tab w:val="num" w:pos="5040"/>
        </w:tabs>
        <w:ind w:left="5040" w:hanging="360"/>
      </w:pPr>
      <w:rPr>
        <w:rFonts w:ascii="Arial" w:hAnsi="Arial" w:hint="default"/>
      </w:rPr>
    </w:lvl>
    <w:lvl w:ilvl="7" w:tplc="62804E72" w:tentative="1">
      <w:start w:val="1"/>
      <w:numFmt w:val="bullet"/>
      <w:lvlText w:val="•"/>
      <w:lvlJc w:val="left"/>
      <w:pPr>
        <w:tabs>
          <w:tab w:val="num" w:pos="5760"/>
        </w:tabs>
        <w:ind w:left="5760" w:hanging="360"/>
      </w:pPr>
      <w:rPr>
        <w:rFonts w:ascii="Arial" w:hAnsi="Arial" w:hint="default"/>
      </w:rPr>
    </w:lvl>
    <w:lvl w:ilvl="8" w:tplc="D494AE36"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8F361DF"/>
    <w:multiLevelType w:val="hybridMultilevel"/>
    <w:tmpl w:val="C330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FB797E"/>
    <w:multiLevelType w:val="hybridMultilevel"/>
    <w:tmpl w:val="3B28BF2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0" w15:restartNumberingAfterBreak="0">
    <w:nsid w:val="492C69D9"/>
    <w:multiLevelType w:val="hybridMultilevel"/>
    <w:tmpl w:val="EE7A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967282A"/>
    <w:multiLevelType w:val="hybridMultilevel"/>
    <w:tmpl w:val="29A0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835488"/>
    <w:multiLevelType w:val="hybridMultilevel"/>
    <w:tmpl w:val="5B08CE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A8A4FEF"/>
    <w:multiLevelType w:val="hybridMultilevel"/>
    <w:tmpl w:val="878C9ED4"/>
    <w:lvl w:ilvl="0" w:tplc="A1E2FF16">
      <w:start w:val="10"/>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B5F36B2"/>
    <w:multiLevelType w:val="multilevel"/>
    <w:tmpl w:val="4ECA280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4B7057D0"/>
    <w:multiLevelType w:val="hybridMultilevel"/>
    <w:tmpl w:val="192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BC924F5"/>
    <w:multiLevelType w:val="hybridMultilevel"/>
    <w:tmpl w:val="152CB508"/>
    <w:lvl w:ilvl="0" w:tplc="08090001">
      <w:start w:val="1"/>
      <w:numFmt w:val="bullet"/>
      <w:lvlText w:val=""/>
      <w:lvlJc w:val="left"/>
      <w:pPr>
        <w:ind w:left="720" w:hanging="360"/>
      </w:pPr>
      <w:rPr>
        <w:rFonts w:ascii="Symbol" w:hAnsi="Symbol" w:hint="default"/>
      </w:rPr>
    </w:lvl>
    <w:lvl w:ilvl="1" w:tplc="A1E2FF16">
      <w:start w:val="10"/>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C621789"/>
    <w:multiLevelType w:val="hybridMultilevel"/>
    <w:tmpl w:val="1DC4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C9414E6"/>
    <w:multiLevelType w:val="hybridMultilevel"/>
    <w:tmpl w:val="03BC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D311D8F"/>
    <w:multiLevelType w:val="hybridMultilevel"/>
    <w:tmpl w:val="5492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D5E5D1B"/>
    <w:multiLevelType w:val="multilevel"/>
    <w:tmpl w:val="3834A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4DD11345"/>
    <w:multiLevelType w:val="hybridMultilevel"/>
    <w:tmpl w:val="0808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E5853DE"/>
    <w:multiLevelType w:val="hybridMultilevel"/>
    <w:tmpl w:val="8AD6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D922A7"/>
    <w:multiLevelType w:val="hybridMultilevel"/>
    <w:tmpl w:val="17FA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0FB0685"/>
    <w:multiLevelType w:val="hybridMultilevel"/>
    <w:tmpl w:val="7C681F9C"/>
    <w:lvl w:ilvl="0" w:tplc="A1E2FF16">
      <w:start w:val="10"/>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1100F05"/>
    <w:multiLevelType w:val="hybridMultilevel"/>
    <w:tmpl w:val="BAACCB76"/>
    <w:lvl w:ilvl="0" w:tplc="62E2EEB0">
      <w:start w:val="1"/>
      <w:numFmt w:val="bullet"/>
      <w:lvlText w:val="–"/>
      <w:lvlJc w:val="left"/>
      <w:pPr>
        <w:tabs>
          <w:tab w:val="num" w:pos="720"/>
        </w:tabs>
        <w:ind w:left="720" w:hanging="360"/>
      </w:pPr>
      <w:rPr>
        <w:rFonts w:ascii="Arial" w:hAnsi="Arial" w:hint="default"/>
      </w:rPr>
    </w:lvl>
    <w:lvl w:ilvl="1" w:tplc="A1E2FF16">
      <w:start w:val="10"/>
      <w:numFmt w:val="bullet"/>
      <w:lvlText w:val="-"/>
      <w:lvlJc w:val="left"/>
      <w:pPr>
        <w:tabs>
          <w:tab w:val="num" w:pos="1440"/>
        </w:tabs>
        <w:ind w:left="1440" w:hanging="360"/>
      </w:pPr>
      <w:rPr>
        <w:rFonts w:ascii="Arial" w:hAnsi="Arial" w:hint="default"/>
      </w:rPr>
    </w:lvl>
    <w:lvl w:ilvl="2" w:tplc="2B54A25C" w:tentative="1">
      <w:start w:val="1"/>
      <w:numFmt w:val="bullet"/>
      <w:lvlText w:val="–"/>
      <w:lvlJc w:val="left"/>
      <w:pPr>
        <w:tabs>
          <w:tab w:val="num" w:pos="2160"/>
        </w:tabs>
        <w:ind w:left="2160" w:hanging="360"/>
      </w:pPr>
      <w:rPr>
        <w:rFonts w:ascii="Arial" w:hAnsi="Arial" w:hint="default"/>
      </w:rPr>
    </w:lvl>
    <w:lvl w:ilvl="3" w:tplc="19867C78" w:tentative="1">
      <w:start w:val="1"/>
      <w:numFmt w:val="bullet"/>
      <w:lvlText w:val="–"/>
      <w:lvlJc w:val="left"/>
      <w:pPr>
        <w:tabs>
          <w:tab w:val="num" w:pos="2880"/>
        </w:tabs>
        <w:ind w:left="2880" w:hanging="360"/>
      </w:pPr>
      <w:rPr>
        <w:rFonts w:ascii="Arial" w:hAnsi="Arial" w:hint="default"/>
      </w:rPr>
    </w:lvl>
    <w:lvl w:ilvl="4" w:tplc="6332F168" w:tentative="1">
      <w:start w:val="1"/>
      <w:numFmt w:val="bullet"/>
      <w:lvlText w:val="–"/>
      <w:lvlJc w:val="left"/>
      <w:pPr>
        <w:tabs>
          <w:tab w:val="num" w:pos="3600"/>
        </w:tabs>
        <w:ind w:left="3600" w:hanging="360"/>
      </w:pPr>
      <w:rPr>
        <w:rFonts w:ascii="Arial" w:hAnsi="Arial" w:hint="default"/>
      </w:rPr>
    </w:lvl>
    <w:lvl w:ilvl="5" w:tplc="E94A488C" w:tentative="1">
      <w:start w:val="1"/>
      <w:numFmt w:val="bullet"/>
      <w:lvlText w:val="–"/>
      <w:lvlJc w:val="left"/>
      <w:pPr>
        <w:tabs>
          <w:tab w:val="num" w:pos="4320"/>
        </w:tabs>
        <w:ind w:left="4320" w:hanging="360"/>
      </w:pPr>
      <w:rPr>
        <w:rFonts w:ascii="Arial" w:hAnsi="Arial" w:hint="default"/>
      </w:rPr>
    </w:lvl>
    <w:lvl w:ilvl="6" w:tplc="91F84AC4" w:tentative="1">
      <w:start w:val="1"/>
      <w:numFmt w:val="bullet"/>
      <w:lvlText w:val="–"/>
      <w:lvlJc w:val="left"/>
      <w:pPr>
        <w:tabs>
          <w:tab w:val="num" w:pos="5040"/>
        </w:tabs>
        <w:ind w:left="5040" w:hanging="360"/>
      </w:pPr>
      <w:rPr>
        <w:rFonts w:ascii="Arial" w:hAnsi="Arial" w:hint="default"/>
      </w:rPr>
    </w:lvl>
    <w:lvl w:ilvl="7" w:tplc="A864B272" w:tentative="1">
      <w:start w:val="1"/>
      <w:numFmt w:val="bullet"/>
      <w:lvlText w:val="–"/>
      <w:lvlJc w:val="left"/>
      <w:pPr>
        <w:tabs>
          <w:tab w:val="num" w:pos="5760"/>
        </w:tabs>
        <w:ind w:left="5760" w:hanging="360"/>
      </w:pPr>
      <w:rPr>
        <w:rFonts w:ascii="Arial" w:hAnsi="Arial" w:hint="default"/>
      </w:rPr>
    </w:lvl>
    <w:lvl w:ilvl="8" w:tplc="54362774"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12A087B"/>
    <w:multiLevelType w:val="hybridMultilevel"/>
    <w:tmpl w:val="2570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1EC1CBB"/>
    <w:multiLevelType w:val="hybridMultilevel"/>
    <w:tmpl w:val="B664CCF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8" w15:restartNumberingAfterBreak="0">
    <w:nsid w:val="52DB645E"/>
    <w:multiLevelType w:val="hybridMultilevel"/>
    <w:tmpl w:val="680A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3180330"/>
    <w:multiLevelType w:val="hybridMultilevel"/>
    <w:tmpl w:val="CCFC60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15:restartNumberingAfterBreak="0">
    <w:nsid w:val="55CD547E"/>
    <w:multiLevelType w:val="hybridMultilevel"/>
    <w:tmpl w:val="4A36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84B76E4"/>
    <w:multiLevelType w:val="hybridMultilevel"/>
    <w:tmpl w:val="A23C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9346292"/>
    <w:multiLevelType w:val="hybridMultilevel"/>
    <w:tmpl w:val="8868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A82785C"/>
    <w:multiLevelType w:val="hybridMultilevel"/>
    <w:tmpl w:val="5548251A"/>
    <w:lvl w:ilvl="0" w:tplc="A36E26CC">
      <w:start w:val="1"/>
      <w:numFmt w:val="bullet"/>
      <w:lvlText w:val="•"/>
      <w:lvlJc w:val="left"/>
      <w:pPr>
        <w:tabs>
          <w:tab w:val="num" w:pos="720"/>
        </w:tabs>
        <w:ind w:left="720" w:hanging="360"/>
      </w:pPr>
      <w:rPr>
        <w:rFonts w:ascii="Arial" w:hAnsi="Arial" w:hint="default"/>
      </w:rPr>
    </w:lvl>
    <w:lvl w:ilvl="1" w:tplc="C8BED68C" w:tentative="1">
      <w:start w:val="1"/>
      <w:numFmt w:val="bullet"/>
      <w:lvlText w:val="•"/>
      <w:lvlJc w:val="left"/>
      <w:pPr>
        <w:tabs>
          <w:tab w:val="num" w:pos="1440"/>
        </w:tabs>
        <w:ind w:left="1440" w:hanging="360"/>
      </w:pPr>
      <w:rPr>
        <w:rFonts w:ascii="Arial" w:hAnsi="Arial" w:hint="default"/>
      </w:rPr>
    </w:lvl>
    <w:lvl w:ilvl="2" w:tplc="6C4AB3EE" w:tentative="1">
      <w:start w:val="1"/>
      <w:numFmt w:val="bullet"/>
      <w:lvlText w:val="•"/>
      <w:lvlJc w:val="left"/>
      <w:pPr>
        <w:tabs>
          <w:tab w:val="num" w:pos="2160"/>
        </w:tabs>
        <w:ind w:left="2160" w:hanging="360"/>
      </w:pPr>
      <w:rPr>
        <w:rFonts w:ascii="Arial" w:hAnsi="Arial" w:hint="default"/>
      </w:rPr>
    </w:lvl>
    <w:lvl w:ilvl="3" w:tplc="62AE0D46" w:tentative="1">
      <w:start w:val="1"/>
      <w:numFmt w:val="bullet"/>
      <w:lvlText w:val="•"/>
      <w:lvlJc w:val="left"/>
      <w:pPr>
        <w:tabs>
          <w:tab w:val="num" w:pos="2880"/>
        </w:tabs>
        <w:ind w:left="2880" w:hanging="360"/>
      </w:pPr>
      <w:rPr>
        <w:rFonts w:ascii="Arial" w:hAnsi="Arial" w:hint="default"/>
      </w:rPr>
    </w:lvl>
    <w:lvl w:ilvl="4" w:tplc="AC7C9BC8" w:tentative="1">
      <w:start w:val="1"/>
      <w:numFmt w:val="bullet"/>
      <w:lvlText w:val="•"/>
      <w:lvlJc w:val="left"/>
      <w:pPr>
        <w:tabs>
          <w:tab w:val="num" w:pos="3600"/>
        </w:tabs>
        <w:ind w:left="3600" w:hanging="360"/>
      </w:pPr>
      <w:rPr>
        <w:rFonts w:ascii="Arial" w:hAnsi="Arial" w:hint="default"/>
      </w:rPr>
    </w:lvl>
    <w:lvl w:ilvl="5" w:tplc="F7726020" w:tentative="1">
      <w:start w:val="1"/>
      <w:numFmt w:val="bullet"/>
      <w:lvlText w:val="•"/>
      <w:lvlJc w:val="left"/>
      <w:pPr>
        <w:tabs>
          <w:tab w:val="num" w:pos="4320"/>
        </w:tabs>
        <w:ind w:left="4320" w:hanging="360"/>
      </w:pPr>
      <w:rPr>
        <w:rFonts w:ascii="Arial" w:hAnsi="Arial" w:hint="default"/>
      </w:rPr>
    </w:lvl>
    <w:lvl w:ilvl="6" w:tplc="37922688" w:tentative="1">
      <w:start w:val="1"/>
      <w:numFmt w:val="bullet"/>
      <w:lvlText w:val="•"/>
      <w:lvlJc w:val="left"/>
      <w:pPr>
        <w:tabs>
          <w:tab w:val="num" w:pos="5040"/>
        </w:tabs>
        <w:ind w:left="5040" w:hanging="360"/>
      </w:pPr>
      <w:rPr>
        <w:rFonts w:ascii="Arial" w:hAnsi="Arial" w:hint="default"/>
      </w:rPr>
    </w:lvl>
    <w:lvl w:ilvl="7" w:tplc="725CD128" w:tentative="1">
      <w:start w:val="1"/>
      <w:numFmt w:val="bullet"/>
      <w:lvlText w:val="•"/>
      <w:lvlJc w:val="left"/>
      <w:pPr>
        <w:tabs>
          <w:tab w:val="num" w:pos="5760"/>
        </w:tabs>
        <w:ind w:left="5760" w:hanging="360"/>
      </w:pPr>
      <w:rPr>
        <w:rFonts w:ascii="Arial" w:hAnsi="Arial" w:hint="default"/>
      </w:rPr>
    </w:lvl>
    <w:lvl w:ilvl="8" w:tplc="6FD259B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BF9258D"/>
    <w:multiLevelType w:val="multilevel"/>
    <w:tmpl w:val="8A72AB52"/>
    <w:lvl w:ilvl="0">
      <w:start w:val="1"/>
      <w:numFmt w:val="decimal"/>
      <w:lvlText w:val="%1."/>
      <w:lvlJc w:val="left"/>
      <w:pPr>
        <w:ind w:left="720" w:hanging="360"/>
      </w:pPr>
    </w:lvl>
    <w:lvl w:ilvl="1">
      <w:start w:val="3"/>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15:restartNumberingAfterBreak="0">
    <w:nsid w:val="5C5D166D"/>
    <w:multiLevelType w:val="hybridMultilevel"/>
    <w:tmpl w:val="F086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C8404A7"/>
    <w:multiLevelType w:val="hybridMultilevel"/>
    <w:tmpl w:val="5B2A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CDB08BC"/>
    <w:multiLevelType w:val="hybridMultilevel"/>
    <w:tmpl w:val="6C0A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E5D6454"/>
    <w:multiLevelType w:val="hybridMultilevel"/>
    <w:tmpl w:val="88F2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CC7486"/>
    <w:multiLevelType w:val="hybridMultilevel"/>
    <w:tmpl w:val="0C6C0D56"/>
    <w:lvl w:ilvl="0" w:tplc="EE6A019A">
      <w:start w:val="1"/>
      <w:numFmt w:val="bullet"/>
      <w:lvlText w:val="•"/>
      <w:lvlJc w:val="left"/>
      <w:pPr>
        <w:tabs>
          <w:tab w:val="num" w:pos="720"/>
        </w:tabs>
        <w:ind w:left="720" w:hanging="360"/>
      </w:pPr>
      <w:rPr>
        <w:rFonts w:ascii="Arial" w:hAnsi="Arial" w:hint="default"/>
      </w:rPr>
    </w:lvl>
    <w:lvl w:ilvl="1" w:tplc="B28AE8B6" w:tentative="1">
      <w:start w:val="1"/>
      <w:numFmt w:val="bullet"/>
      <w:lvlText w:val="•"/>
      <w:lvlJc w:val="left"/>
      <w:pPr>
        <w:tabs>
          <w:tab w:val="num" w:pos="1440"/>
        </w:tabs>
        <w:ind w:left="1440" w:hanging="360"/>
      </w:pPr>
      <w:rPr>
        <w:rFonts w:ascii="Arial" w:hAnsi="Arial" w:hint="default"/>
      </w:rPr>
    </w:lvl>
    <w:lvl w:ilvl="2" w:tplc="55168B22" w:tentative="1">
      <w:start w:val="1"/>
      <w:numFmt w:val="bullet"/>
      <w:lvlText w:val="•"/>
      <w:lvlJc w:val="left"/>
      <w:pPr>
        <w:tabs>
          <w:tab w:val="num" w:pos="2160"/>
        </w:tabs>
        <w:ind w:left="2160" w:hanging="360"/>
      </w:pPr>
      <w:rPr>
        <w:rFonts w:ascii="Arial" w:hAnsi="Arial" w:hint="default"/>
      </w:rPr>
    </w:lvl>
    <w:lvl w:ilvl="3" w:tplc="3D262D9C" w:tentative="1">
      <w:start w:val="1"/>
      <w:numFmt w:val="bullet"/>
      <w:lvlText w:val="•"/>
      <w:lvlJc w:val="left"/>
      <w:pPr>
        <w:tabs>
          <w:tab w:val="num" w:pos="2880"/>
        </w:tabs>
        <w:ind w:left="2880" w:hanging="360"/>
      </w:pPr>
      <w:rPr>
        <w:rFonts w:ascii="Arial" w:hAnsi="Arial" w:hint="default"/>
      </w:rPr>
    </w:lvl>
    <w:lvl w:ilvl="4" w:tplc="3F5610C4" w:tentative="1">
      <w:start w:val="1"/>
      <w:numFmt w:val="bullet"/>
      <w:lvlText w:val="•"/>
      <w:lvlJc w:val="left"/>
      <w:pPr>
        <w:tabs>
          <w:tab w:val="num" w:pos="3600"/>
        </w:tabs>
        <w:ind w:left="3600" w:hanging="360"/>
      </w:pPr>
      <w:rPr>
        <w:rFonts w:ascii="Arial" w:hAnsi="Arial" w:hint="default"/>
      </w:rPr>
    </w:lvl>
    <w:lvl w:ilvl="5" w:tplc="B1689764" w:tentative="1">
      <w:start w:val="1"/>
      <w:numFmt w:val="bullet"/>
      <w:lvlText w:val="•"/>
      <w:lvlJc w:val="left"/>
      <w:pPr>
        <w:tabs>
          <w:tab w:val="num" w:pos="4320"/>
        </w:tabs>
        <w:ind w:left="4320" w:hanging="360"/>
      </w:pPr>
      <w:rPr>
        <w:rFonts w:ascii="Arial" w:hAnsi="Arial" w:hint="default"/>
      </w:rPr>
    </w:lvl>
    <w:lvl w:ilvl="6" w:tplc="57F6063C" w:tentative="1">
      <w:start w:val="1"/>
      <w:numFmt w:val="bullet"/>
      <w:lvlText w:val="•"/>
      <w:lvlJc w:val="left"/>
      <w:pPr>
        <w:tabs>
          <w:tab w:val="num" w:pos="5040"/>
        </w:tabs>
        <w:ind w:left="5040" w:hanging="360"/>
      </w:pPr>
      <w:rPr>
        <w:rFonts w:ascii="Arial" w:hAnsi="Arial" w:hint="default"/>
      </w:rPr>
    </w:lvl>
    <w:lvl w:ilvl="7" w:tplc="89A61F78" w:tentative="1">
      <w:start w:val="1"/>
      <w:numFmt w:val="bullet"/>
      <w:lvlText w:val="•"/>
      <w:lvlJc w:val="left"/>
      <w:pPr>
        <w:tabs>
          <w:tab w:val="num" w:pos="5760"/>
        </w:tabs>
        <w:ind w:left="5760" w:hanging="360"/>
      </w:pPr>
      <w:rPr>
        <w:rFonts w:ascii="Arial" w:hAnsi="Arial" w:hint="default"/>
      </w:rPr>
    </w:lvl>
    <w:lvl w:ilvl="8" w:tplc="B554E41C"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5F022C3F"/>
    <w:multiLevelType w:val="hybridMultilevel"/>
    <w:tmpl w:val="31EA2A68"/>
    <w:lvl w:ilvl="0" w:tplc="A1E2FF16">
      <w:start w:val="10"/>
      <w:numFmt w:val="bullet"/>
      <w:lvlText w:val="-"/>
      <w:lvlJc w:val="left"/>
      <w:pPr>
        <w:ind w:left="1080" w:hanging="360"/>
      </w:pPr>
      <w:rPr>
        <w:rFonts w:ascii="Arial" w:hAnsi="Arial" w:hint="default"/>
      </w:rPr>
    </w:lvl>
    <w:lvl w:ilvl="1" w:tplc="A1E2FF16">
      <w:start w:val="10"/>
      <w:numFmt w:val="bullet"/>
      <w:lvlText w:val="-"/>
      <w:lvlJc w:val="left"/>
      <w:pPr>
        <w:ind w:left="1800" w:hanging="360"/>
      </w:pPr>
      <w:rPr>
        <w:rFonts w:ascii="Arial" w:hAnsi="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62F05D68"/>
    <w:multiLevelType w:val="hybridMultilevel"/>
    <w:tmpl w:val="4842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3E802A6"/>
    <w:multiLevelType w:val="hybridMultilevel"/>
    <w:tmpl w:val="773A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4E855B9"/>
    <w:multiLevelType w:val="hybridMultilevel"/>
    <w:tmpl w:val="E828E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53A2F8E"/>
    <w:multiLevelType w:val="hybridMultilevel"/>
    <w:tmpl w:val="0BFAF300"/>
    <w:lvl w:ilvl="0" w:tplc="08090001">
      <w:start w:val="1"/>
      <w:numFmt w:val="bullet"/>
      <w:lvlText w:val=""/>
      <w:lvlJc w:val="left"/>
      <w:pPr>
        <w:tabs>
          <w:tab w:val="num" w:pos="720"/>
        </w:tabs>
        <w:ind w:left="720" w:hanging="360"/>
      </w:pPr>
      <w:rPr>
        <w:rFonts w:ascii="Symbol" w:hAnsi="Symbol" w:hint="default"/>
      </w:rPr>
    </w:lvl>
    <w:lvl w:ilvl="1" w:tplc="8A80CFF8" w:tentative="1">
      <w:start w:val="1"/>
      <w:numFmt w:val="bullet"/>
      <w:lvlText w:val=""/>
      <w:lvlPicBulletId w:val="0"/>
      <w:lvlJc w:val="left"/>
      <w:pPr>
        <w:tabs>
          <w:tab w:val="num" w:pos="1440"/>
        </w:tabs>
        <w:ind w:left="1440" w:hanging="360"/>
      </w:pPr>
      <w:rPr>
        <w:rFonts w:ascii="Symbol" w:hAnsi="Symbol" w:hint="default"/>
      </w:rPr>
    </w:lvl>
    <w:lvl w:ilvl="2" w:tplc="03FC5DA2" w:tentative="1">
      <w:start w:val="1"/>
      <w:numFmt w:val="bullet"/>
      <w:lvlText w:val=""/>
      <w:lvlPicBulletId w:val="0"/>
      <w:lvlJc w:val="left"/>
      <w:pPr>
        <w:tabs>
          <w:tab w:val="num" w:pos="2160"/>
        </w:tabs>
        <w:ind w:left="2160" w:hanging="360"/>
      </w:pPr>
      <w:rPr>
        <w:rFonts w:ascii="Symbol" w:hAnsi="Symbol" w:hint="default"/>
      </w:rPr>
    </w:lvl>
    <w:lvl w:ilvl="3" w:tplc="976472EC" w:tentative="1">
      <w:start w:val="1"/>
      <w:numFmt w:val="bullet"/>
      <w:lvlText w:val=""/>
      <w:lvlPicBulletId w:val="0"/>
      <w:lvlJc w:val="left"/>
      <w:pPr>
        <w:tabs>
          <w:tab w:val="num" w:pos="2880"/>
        </w:tabs>
        <w:ind w:left="2880" w:hanging="360"/>
      </w:pPr>
      <w:rPr>
        <w:rFonts w:ascii="Symbol" w:hAnsi="Symbol" w:hint="default"/>
      </w:rPr>
    </w:lvl>
    <w:lvl w:ilvl="4" w:tplc="38DCBFEE" w:tentative="1">
      <w:start w:val="1"/>
      <w:numFmt w:val="bullet"/>
      <w:lvlText w:val=""/>
      <w:lvlPicBulletId w:val="0"/>
      <w:lvlJc w:val="left"/>
      <w:pPr>
        <w:tabs>
          <w:tab w:val="num" w:pos="3600"/>
        </w:tabs>
        <w:ind w:left="3600" w:hanging="360"/>
      </w:pPr>
      <w:rPr>
        <w:rFonts w:ascii="Symbol" w:hAnsi="Symbol" w:hint="default"/>
      </w:rPr>
    </w:lvl>
    <w:lvl w:ilvl="5" w:tplc="B0285BB0" w:tentative="1">
      <w:start w:val="1"/>
      <w:numFmt w:val="bullet"/>
      <w:lvlText w:val=""/>
      <w:lvlPicBulletId w:val="0"/>
      <w:lvlJc w:val="left"/>
      <w:pPr>
        <w:tabs>
          <w:tab w:val="num" w:pos="4320"/>
        </w:tabs>
        <w:ind w:left="4320" w:hanging="360"/>
      </w:pPr>
      <w:rPr>
        <w:rFonts w:ascii="Symbol" w:hAnsi="Symbol" w:hint="default"/>
      </w:rPr>
    </w:lvl>
    <w:lvl w:ilvl="6" w:tplc="E1983034" w:tentative="1">
      <w:start w:val="1"/>
      <w:numFmt w:val="bullet"/>
      <w:lvlText w:val=""/>
      <w:lvlPicBulletId w:val="0"/>
      <w:lvlJc w:val="left"/>
      <w:pPr>
        <w:tabs>
          <w:tab w:val="num" w:pos="5040"/>
        </w:tabs>
        <w:ind w:left="5040" w:hanging="360"/>
      </w:pPr>
      <w:rPr>
        <w:rFonts w:ascii="Symbol" w:hAnsi="Symbol" w:hint="default"/>
      </w:rPr>
    </w:lvl>
    <w:lvl w:ilvl="7" w:tplc="85CE9DB2" w:tentative="1">
      <w:start w:val="1"/>
      <w:numFmt w:val="bullet"/>
      <w:lvlText w:val=""/>
      <w:lvlPicBulletId w:val="0"/>
      <w:lvlJc w:val="left"/>
      <w:pPr>
        <w:tabs>
          <w:tab w:val="num" w:pos="5760"/>
        </w:tabs>
        <w:ind w:left="5760" w:hanging="360"/>
      </w:pPr>
      <w:rPr>
        <w:rFonts w:ascii="Symbol" w:hAnsi="Symbol" w:hint="default"/>
      </w:rPr>
    </w:lvl>
    <w:lvl w:ilvl="8" w:tplc="5008A37C" w:tentative="1">
      <w:start w:val="1"/>
      <w:numFmt w:val="bullet"/>
      <w:lvlText w:val=""/>
      <w:lvlPicBulletId w:val="0"/>
      <w:lvlJc w:val="left"/>
      <w:pPr>
        <w:tabs>
          <w:tab w:val="num" w:pos="6480"/>
        </w:tabs>
        <w:ind w:left="6480" w:hanging="360"/>
      </w:pPr>
      <w:rPr>
        <w:rFonts w:ascii="Symbol" w:hAnsi="Symbol" w:hint="default"/>
      </w:rPr>
    </w:lvl>
  </w:abstractNum>
  <w:abstractNum w:abstractNumId="105" w15:restartNumberingAfterBreak="0">
    <w:nsid w:val="6855465B"/>
    <w:multiLevelType w:val="hybridMultilevel"/>
    <w:tmpl w:val="8E32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9040C47"/>
    <w:multiLevelType w:val="hybridMultilevel"/>
    <w:tmpl w:val="7D6A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B143378"/>
    <w:multiLevelType w:val="hybridMultilevel"/>
    <w:tmpl w:val="65329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B1A2053"/>
    <w:multiLevelType w:val="hybridMultilevel"/>
    <w:tmpl w:val="80DA9456"/>
    <w:lvl w:ilvl="0" w:tplc="A1E2FF16">
      <w:start w:val="10"/>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B6E1CF1"/>
    <w:multiLevelType w:val="hybridMultilevel"/>
    <w:tmpl w:val="DDD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D180450"/>
    <w:multiLevelType w:val="hybridMultilevel"/>
    <w:tmpl w:val="611A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D813B56"/>
    <w:multiLevelType w:val="hybridMultilevel"/>
    <w:tmpl w:val="0D86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D99434E"/>
    <w:multiLevelType w:val="hybridMultilevel"/>
    <w:tmpl w:val="B156C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EF62E5D"/>
    <w:multiLevelType w:val="hybridMultilevel"/>
    <w:tmpl w:val="B3846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19F3DDB"/>
    <w:multiLevelType w:val="hybridMultilevel"/>
    <w:tmpl w:val="6FFCB912"/>
    <w:lvl w:ilvl="0" w:tplc="7AB283E4">
      <w:start w:val="1"/>
      <w:numFmt w:val="bullet"/>
      <w:lvlText w:val="•"/>
      <w:lvlJc w:val="left"/>
      <w:pPr>
        <w:tabs>
          <w:tab w:val="num" w:pos="720"/>
        </w:tabs>
        <w:ind w:left="720" w:hanging="360"/>
      </w:pPr>
      <w:rPr>
        <w:rFonts w:ascii="Arial" w:hAnsi="Arial" w:hint="default"/>
      </w:rPr>
    </w:lvl>
    <w:lvl w:ilvl="1" w:tplc="6B341A9C" w:tentative="1">
      <w:start w:val="1"/>
      <w:numFmt w:val="bullet"/>
      <w:lvlText w:val="•"/>
      <w:lvlJc w:val="left"/>
      <w:pPr>
        <w:tabs>
          <w:tab w:val="num" w:pos="1440"/>
        </w:tabs>
        <w:ind w:left="1440" w:hanging="360"/>
      </w:pPr>
      <w:rPr>
        <w:rFonts w:ascii="Arial" w:hAnsi="Arial" w:hint="default"/>
      </w:rPr>
    </w:lvl>
    <w:lvl w:ilvl="2" w:tplc="5434DD10" w:tentative="1">
      <w:start w:val="1"/>
      <w:numFmt w:val="bullet"/>
      <w:lvlText w:val="•"/>
      <w:lvlJc w:val="left"/>
      <w:pPr>
        <w:tabs>
          <w:tab w:val="num" w:pos="2160"/>
        </w:tabs>
        <w:ind w:left="2160" w:hanging="360"/>
      </w:pPr>
      <w:rPr>
        <w:rFonts w:ascii="Arial" w:hAnsi="Arial" w:hint="default"/>
      </w:rPr>
    </w:lvl>
    <w:lvl w:ilvl="3" w:tplc="6340FDEE" w:tentative="1">
      <w:start w:val="1"/>
      <w:numFmt w:val="bullet"/>
      <w:lvlText w:val="•"/>
      <w:lvlJc w:val="left"/>
      <w:pPr>
        <w:tabs>
          <w:tab w:val="num" w:pos="2880"/>
        </w:tabs>
        <w:ind w:left="2880" w:hanging="360"/>
      </w:pPr>
      <w:rPr>
        <w:rFonts w:ascii="Arial" w:hAnsi="Arial" w:hint="default"/>
      </w:rPr>
    </w:lvl>
    <w:lvl w:ilvl="4" w:tplc="3C727308" w:tentative="1">
      <w:start w:val="1"/>
      <w:numFmt w:val="bullet"/>
      <w:lvlText w:val="•"/>
      <w:lvlJc w:val="left"/>
      <w:pPr>
        <w:tabs>
          <w:tab w:val="num" w:pos="3600"/>
        </w:tabs>
        <w:ind w:left="3600" w:hanging="360"/>
      </w:pPr>
      <w:rPr>
        <w:rFonts w:ascii="Arial" w:hAnsi="Arial" w:hint="default"/>
      </w:rPr>
    </w:lvl>
    <w:lvl w:ilvl="5" w:tplc="899C983A" w:tentative="1">
      <w:start w:val="1"/>
      <w:numFmt w:val="bullet"/>
      <w:lvlText w:val="•"/>
      <w:lvlJc w:val="left"/>
      <w:pPr>
        <w:tabs>
          <w:tab w:val="num" w:pos="4320"/>
        </w:tabs>
        <w:ind w:left="4320" w:hanging="360"/>
      </w:pPr>
      <w:rPr>
        <w:rFonts w:ascii="Arial" w:hAnsi="Arial" w:hint="default"/>
      </w:rPr>
    </w:lvl>
    <w:lvl w:ilvl="6" w:tplc="671AAC5C" w:tentative="1">
      <w:start w:val="1"/>
      <w:numFmt w:val="bullet"/>
      <w:lvlText w:val="•"/>
      <w:lvlJc w:val="left"/>
      <w:pPr>
        <w:tabs>
          <w:tab w:val="num" w:pos="5040"/>
        </w:tabs>
        <w:ind w:left="5040" w:hanging="360"/>
      </w:pPr>
      <w:rPr>
        <w:rFonts w:ascii="Arial" w:hAnsi="Arial" w:hint="default"/>
      </w:rPr>
    </w:lvl>
    <w:lvl w:ilvl="7" w:tplc="E6CA738A" w:tentative="1">
      <w:start w:val="1"/>
      <w:numFmt w:val="bullet"/>
      <w:lvlText w:val="•"/>
      <w:lvlJc w:val="left"/>
      <w:pPr>
        <w:tabs>
          <w:tab w:val="num" w:pos="5760"/>
        </w:tabs>
        <w:ind w:left="5760" w:hanging="360"/>
      </w:pPr>
      <w:rPr>
        <w:rFonts w:ascii="Arial" w:hAnsi="Arial" w:hint="default"/>
      </w:rPr>
    </w:lvl>
    <w:lvl w:ilvl="8" w:tplc="F3104B50"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1CE4B92"/>
    <w:multiLevelType w:val="hybridMultilevel"/>
    <w:tmpl w:val="B3A2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1EA5BD4"/>
    <w:multiLevelType w:val="hybridMultilevel"/>
    <w:tmpl w:val="44CC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3041F7C"/>
    <w:multiLevelType w:val="multilevel"/>
    <w:tmpl w:val="0CACA0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8" w15:restartNumberingAfterBreak="0">
    <w:nsid w:val="73457BD0"/>
    <w:multiLevelType w:val="hybridMultilevel"/>
    <w:tmpl w:val="59F6BD1C"/>
    <w:lvl w:ilvl="0" w:tplc="4EDA7A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4AC29A4"/>
    <w:multiLevelType w:val="hybridMultilevel"/>
    <w:tmpl w:val="6FC8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1863E8"/>
    <w:multiLevelType w:val="hybridMultilevel"/>
    <w:tmpl w:val="23B657A6"/>
    <w:lvl w:ilvl="0" w:tplc="0402FBB2">
      <w:start w:val="1"/>
      <w:numFmt w:val="bullet"/>
      <w:lvlText w:val="–"/>
      <w:lvlJc w:val="left"/>
      <w:pPr>
        <w:tabs>
          <w:tab w:val="num" w:pos="720"/>
        </w:tabs>
        <w:ind w:left="720" w:hanging="360"/>
      </w:pPr>
      <w:rPr>
        <w:rFonts w:ascii="Arial" w:hAnsi="Arial" w:hint="default"/>
      </w:rPr>
    </w:lvl>
    <w:lvl w:ilvl="1" w:tplc="75DC1D94">
      <w:start w:val="1"/>
      <w:numFmt w:val="bullet"/>
      <w:lvlText w:val="–"/>
      <w:lvlJc w:val="left"/>
      <w:pPr>
        <w:tabs>
          <w:tab w:val="num" w:pos="1440"/>
        </w:tabs>
        <w:ind w:left="1440" w:hanging="360"/>
      </w:pPr>
      <w:rPr>
        <w:rFonts w:ascii="Arial" w:hAnsi="Arial" w:hint="default"/>
      </w:rPr>
    </w:lvl>
    <w:lvl w:ilvl="2" w:tplc="011A933C" w:tentative="1">
      <w:start w:val="1"/>
      <w:numFmt w:val="bullet"/>
      <w:lvlText w:val="–"/>
      <w:lvlJc w:val="left"/>
      <w:pPr>
        <w:tabs>
          <w:tab w:val="num" w:pos="2160"/>
        </w:tabs>
        <w:ind w:left="2160" w:hanging="360"/>
      </w:pPr>
      <w:rPr>
        <w:rFonts w:ascii="Arial" w:hAnsi="Arial" w:hint="default"/>
      </w:rPr>
    </w:lvl>
    <w:lvl w:ilvl="3" w:tplc="EC2E3958" w:tentative="1">
      <w:start w:val="1"/>
      <w:numFmt w:val="bullet"/>
      <w:lvlText w:val="–"/>
      <w:lvlJc w:val="left"/>
      <w:pPr>
        <w:tabs>
          <w:tab w:val="num" w:pos="2880"/>
        </w:tabs>
        <w:ind w:left="2880" w:hanging="360"/>
      </w:pPr>
      <w:rPr>
        <w:rFonts w:ascii="Arial" w:hAnsi="Arial" w:hint="default"/>
      </w:rPr>
    </w:lvl>
    <w:lvl w:ilvl="4" w:tplc="32EAB9EA" w:tentative="1">
      <w:start w:val="1"/>
      <w:numFmt w:val="bullet"/>
      <w:lvlText w:val="–"/>
      <w:lvlJc w:val="left"/>
      <w:pPr>
        <w:tabs>
          <w:tab w:val="num" w:pos="3600"/>
        </w:tabs>
        <w:ind w:left="3600" w:hanging="360"/>
      </w:pPr>
      <w:rPr>
        <w:rFonts w:ascii="Arial" w:hAnsi="Arial" w:hint="default"/>
      </w:rPr>
    </w:lvl>
    <w:lvl w:ilvl="5" w:tplc="DB06225E" w:tentative="1">
      <w:start w:val="1"/>
      <w:numFmt w:val="bullet"/>
      <w:lvlText w:val="–"/>
      <w:lvlJc w:val="left"/>
      <w:pPr>
        <w:tabs>
          <w:tab w:val="num" w:pos="4320"/>
        </w:tabs>
        <w:ind w:left="4320" w:hanging="360"/>
      </w:pPr>
      <w:rPr>
        <w:rFonts w:ascii="Arial" w:hAnsi="Arial" w:hint="default"/>
      </w:rPr>
    </w:lvl>
    <w:lvl w:ilvl="6" w:tplc="D1BA8242" w:tentative="1">
      <w:start w:val="1"/>
      <w:numFmt w:val="bullet"/>
      <w:lvlText w:val="–"/>
      <w:lvlJc w:val="left"/>
      <w:pPr>
        <w:tabs>
          <w:tab w:val="num" w:pos="5040"/>
        </w:tabs>
        <w:ind w:left="5040" w:hanging="360"/>
      </w:pPr>
      <w:rPr>
        <w:rFonts w:ascii="Arial" w:hAnsi="Arial" w:hint="default"/>
      </w:rPr>
    </w:lvl>
    <w:lvl w:ilvl="7" w:tplc="A6D4C772" w:tentative="1">
      <w:start w:val="1"/>
      <w:numFmt w:val="bullet"/>
      <w:lvlText w:val="–"/>
      <w:lvlJc w:val="left"/>
      <w:pPr>
        <w:tabs>
          <w:tab w:val="num" w:pos="5760"/>
        </w:tabs>
        <w:ind w:left="5760" w:hanging="360"/>
      </w:pPr>
      <w:rPr>
        <w:rFonts w:ascii="Arial" w:hAnsi="Arial" w:hint="default"/>
      </w:rPr>
    </w:lvl>
    <w:lvl w:ilvl="8" w:tplc="F898A9EE"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5A63CD7"/>
    <w:multiLevelType w:val="hybridMultilevel"/>
    <w:tmpl w:val="877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66D7350"/>
    <w:multiLevelType w:val="hybridMultilevel"/>
    <w:tmpl w:val="4386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7DA3474"/>
    <w:multiLevelType w:val="hybridMultilevel"/>
    <w:tmpl w:val="249E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0E5218"/>
    <w:multiLevelType w:val="hybridMultilevel"/>
    <w:tmpl w:val="3CDC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95052B4"/>
    <w:multiLevelType w:val="hybridMultilevel"/>
    <w:tmpl w:val="0070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A4207DD"/>
    <w:multiLevelType w:val="hybridMultilevel"/>
    <w:tmpl w:val="D48C7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ACA5779"/>
    <w:multiLevelType w:val="multilevel"/>
    <w:tmpl w:val="BA2C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7B041AC3"/>
    <w:multiLevelType w:val="multilevel"/>
    <w:tmpl w:val="5DE216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9" w15:restartNumberingAfterBreak="0">
    <w:nsid w:val="7C452879"/>
    <w:multiLevelType w:val="hybridMultilevel"/>
    <w:tmpl w:val="DFCA0BC4"/>
    <w:lvl w:ilvl="0" w:tplc="A1E2FF16">
      <w:start w:val="10"/>
      <w:numFmt w:val="bullet"/>
      <w:lvlText w:val="-"/>
      <w:lvlJc w:val="left"/>
      <w:pPr>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D213ED8"/>
    <w:multiLevelType w:val="hybridMultilevel"/>
    <w:tmpl w:val="46E89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D840716"/>
    <w:multiLevelType w:val="hybridMultilevel"/>
    <w:tmpl w:val="345AC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ED45B66"/>
    <w:multiLevelType w:val="hybridMultilevel"/>
    <w:tmpl w:val="232E0004"/>
    <w:lvl w:ilvl="0" w:tplc="194E1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F041258"/>
    <w:multiLevelType w:val="hybridMultilevel"/>
    <w:tmpl w:val="C9987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9"/>
  </w:num>
  <w:num w:numId="2">
    <w:abstractNumId w:val="56"/>
  </w:num>
  <w:num w:numId="3">
    <w:abstractNumId w:val="33"/>
  </w:num>
  <w:num w:numId="4">
    <w:abstractNumId w:val="71"/>
  </w:num>
  <w:num w:numId="5">
    <w:abstractNumId w:val="48"/>
  </w:num>
  <w:num w:numId="6">
    <w:abstractNumId w:val="79"/>
  </w:num>
  <w:num w:numId="7">
    <w:abstractNumId w:val="105"/>
  </w:num>
  <w:num w:numId="8">
    <w:abstractNumId w:val="82"/>
  </w:num>
  <w:num w:numId="9">
    <w:abstractNumId w:val="75"/>
  </w:num>
  <w:num w:numId="10">
    <w:abstractNumId w:val="66"/>
  </w:num>
  <w:num w:numId="11">
    <w:abstractNumId w:val="129"/>
  </w:num>
  <w:num w:numId="12">
    <w:abstractNumId w:val="108"/>
  </w:num>
  <w:num w:numId="13">
    <w:abstractNumId w:val="102"/>
  </w:num>
  <w:num w:numId="14">
    <w:abstractNumId w:val="44"/>
  </w:num>
  <w:num w:numId="15">
    <w:abstractNumId w:val="60"/>
  </w:num>
  <w:num w:numId="16">
    <w:abstractNumId w:val="47"/>
  </w:num>
  <w:num w:numId="17">
    <w:abstractNumId w:val="49"/>
  </w:num>
  <w:num w:numId="18">
    <w:abstractNumId w:val="73"/>
  </w:num>
  <w:num w:numId="19">
    <w:abstractNumId w:val="100"/>
  </w:num>
  <w:num w:numId="20">
    <w:abstractNumId w:val="0"/>
  </w:num>
  <w:num w:numId="21">
    <w:abstractNumId w:val="84"/>
  </w:num>
  <w:num w:numId="22">
    <w:abstractNumId w:val="90"/>
  </w:num>
  <w:num w:numId="23">
    <w:abstractNumId w:val="43"/>
  </w:num>
  <w:num w:numId="24">
    <w:abstractNumId w:val="122"/>
  </w:num>
  <w:num w:numId="25">
    <w:abstractNumId w:val="124"/>
  </w:num>
  <w:num w:numId="26">
    <w:abstractNumId w:val="92"/>
  </w:num>
  <w:num w:numId="27">
    <w:abstractNumId w:val="83"/>
  </w:num>
  <w:num w:numId="28">
    <w:abstractNumId w:val="8"/>
  </w:num>
  <w:num w:numId="29">
    <w:abstractNumId w:val="25"/>
  </w:num>
  <w:num w:numId="30">
    <w:abstractNumId w:val="50"/>
  </w:num>
  <w:num w:numId="31">
    <w:abstractNumId w:val="99"/>
  </w:num>
  <w:num w:numId="32">
    <w:abstractNumId w:val="113"/>
  </w:num>
  <w:num w:numId="33">
    <w:abstractNumId w:val="20"/>
  </w:num>
  <w:num w:numId="34">
    <w:abstractNumId w:val="34"/>
  </w:num>
  <w:num w:numId="35">
    <w:abstractNumId w:val="52"/>
  </w:num>
  <w:num w:numId="36">
    <w:abstractNumId w:val="116"/>
  </w:num>
  <w:num w:numId="37">
    <w:abstractNumId w:val="101"/>
  </w:num>
  <w:num w:numId="38">
    <w:abstractNumId w:val="18"/>
  </w:num>
  <w:num w:numId="39">
    <w:abstractNumId w:val="97"/>
  </w:num>
  <w:num w:numId="40">
    <w:abstractNumId w:val="35"/>
  </w:num>
  <w:num w:numId="41">
    <w:abstractNumId w:val="76"/>
  </w:num>
  <w:num w:numId="42">
    <w:abstractNumId w:val="5"/>
  </w:num>
  <w:num w:numId="43">
    <w:abstractNumId w:val="53"/>
  </w:num>
  <w:num w:numId="44">
    <w:abstractNumId w:val="19"/>
  </w:num>
  <w:num w:numId="45">
    <w:abstractNumId w:val="107"/>
  </w:num>
  <w:num w:numId="46">
    <w:abstractNumId w:val="51"/>
  </w:num>
  <w:num w:numId="47">
    <w:abstractNumId w:val="93"/>
  </w:num>
  <w:num w:numId="48">
    <w:abstractNumId w:val="67"/>
  </w:num>
  <w:num w:numId="49">
    <w:abstractNumId w:val="17"/>
  </w:num>
  <w:num w:numId="50">
    <w:abstractNumId w:val="112"/>
  </w:num>
  <w:num w:numId="51">
    <w:abstractNumId w:val="126"/>
  </w:num>
  <w:num w:numId="52">
    <w:abstractNumId w:val="16"/>
  </w:num>
  <w:num w:numId="53">
    <w:abstractNumId w:val="88"/>
  </w:num>
  <w:num w:numId="54">
    <w:abstractNumId w:val="131"/>
  </w:num>
  <w:num w:numId="55">
    <w:abstractNumId w:val="130"/>
  </w:num>
  <w:num w:numId="56">
    <w:abstractNumId w:val="110"/>
  </w:num>
  <w:num w:numId="57">
    <w:abstractNumId w:val="128"/>
  </w:num>
  <w:num w:numId="58">
    <w:abstractNumId w:val="40"/>
  </w:num>
  <w:num w:numId="59">
    <w:abstractNumId w:val="4"/>
  </w:num>
  <w:num w:numId="60">
    <w:abstractNumId w:val="121"/>
  </w:num>
  <w:num w:numId="61">
    <w:abstractNumId w:val="21"/>
  </w:num>
  <w:num w:numId="62">
    <w:abstractNumId w:val="30"/>
  </w:num>
  <w:num w:numId="63">
    <w:abstractNumId w:val="98"/>
  </w:num>
  <w:num w:numId="64">
    <w:abstractNumId w:val="22"/>
  </w:num>
  <w:num w:numId="65">
    <w:abstractNumId w:val="80"/>
  </w:num>
  <w:num w:numId="66">
    <w:abstractNumId w:val="89"/>
  </w:num>
  <w:num w:numId="67">
    <w:abstractNumId w:val="103"/>
  </w:num>
  <w:num w:numId="68">
    <w:abstractNumId w:val="62"/>
  </w:num>
  <w:num w:numId="69">
    <w:abstractNumId w:val="13"/>
  </w:num>
  <w:num w:numId="70">
    <w:abstractNumId w:val="81"/>
  </w:num>
  <w:num w:numId="71">
    <w:abstractNumId w:val="32"/>
  </w:num>
  <w:num w:numId="72">
    <w:abstractNumId w:val="2"/>
  </w:num>
  <w:num w:numId="73">
    <w:abstractNumId w:val="106"/>
  </w:num>
  <w:num w:numId="74">
    <w:abstractNumId w:val="125"/>
  </w:num>
  <w:num w:numId="75">
    <w:abstractNumId w:val="6"/>
  </w:num>
  <w:num w:numId="76">
    <w:abstractNumId w:val="94"/>
  </w:num>
  <w:num w:numId="77">
    <w:abstractNumId w:val="1"/>
  </w:num>
  <w:num w:numId="78">
    <w:abstractNumId w:val="15"/>
  </w:num>
  <w:num w:numId="79">
    <w:abstractNumId w:val="91"/>
  </w:num>
  <w:num w:numId="80">
    <w:abstractNumId w:val="72"/>
  </w:num>
  <w:num w:numId="81">
    <w:abstractNumId w:val="65"/>
  </w:num>
  <w:num w:numId="82">
    <w:abstractNumId w:val="37"/>
  </w:num>
  <w:num w:numId="83">
    <w:abstractNumId w:val="123"/>
  </w:num>
  <w:num w:numId="84">
    <w:abstractNumId w:val="77"/>
  </w:num>
  <w:num w:numId="85">
    <w:abstractNumId w:val="69"/>
  </w:num>
  <w:num w:numId="86">
    <w:abstractNumId w:val="61"/>
  </w:num>
  <w:num w:numId="87">
    <w:abstractNumId w:val="120"/>
  </w:num>
  <w:num w:numId="88">
    <w:abstractNumId w:val="45"/>
  </w:num>
  <w:num w:numId="89">
    <w:abstractNumId w:val="63"/>
  </w:num>
  <w:num w:numId="90">
    <w:abstractNumId w:val="28"/>
  </w:num>
  <w:num w:numId="91">
    <w:abstractNumId w:val="96"/>
  </w:num>
  <w:num w:numId="92">
    <w:abstractNumId w:val="78"/>
  </w:num>
  <w:num w:numId="93">
    <w:abstractNumId w:val="86"/>
  </w:num>
  <w:num w:numId="94">
    <w:abstractNumId w:val="104"/>
  </w:num>
  <w:num w:numId="95">
    <w:abstractNumId w:val="7"/>
  </w:num>
  <w:num w:numId="96">
    <w:abstractNumId w:val="85"/>
  </w:num>
  <w:num w:numId="97">
    <w:abstractNumId w:val="64"/>
  </w:num>
  <w:num w:numId="98">
    <w:abstractNumId w:val="114"/>
  </w:num>
  <w:num w:numId="99">
    <w:abstractNumId w:val="14"/>
  </w:num>
  <w:num w:numId="100">
    <w:abstractNumId w:val="38"/>
  </w:num>
  <w:num w:numId="101">
    <w:abstractNumId w:val="68"/>
  </w:num>
  <w:num w:numId="102">
    <w:abstractNumId w:val="117"/>
  </w:num>
  <w:num w:numId="103">
    <w:abstractNumId w:val="24"/>
  </w:num>
  <w:num w:numId="104">
    <w:abstractNumId w:val="41"/>
  </w:num>
  <w:num w:numId="105">
    <w:abstractNumId w:val="111"/>
  </w:num>
  <w:num w:numId="106">
    <w:abstractNumId w:val="133"/>
  </w:num>
  <w:num w:numId="107">
    <w:abstractNumId w:val="10"/>
  </w:num>
  <w:num w:numId="108">
    <w:abstractNumId w:val="46"/>
  </w:num>
  <w:num w:numId="109">
    <w:abstractNumId w:val="74"/>
  </w:num>
  <w:num w:numId="110">
    <w:abstractNumId w:val="70"/>
  </w:num>
  <w:num w:numId="111">
    <w:abstractNumId w:val="95"/>
  </w:num>
  <w:num w:numId="112">
    <w:abstractNumId w:val="42"/>
  </w:num>
  <w:num w:numId="113">
    <w:abstractNumId w:val="59"/>
  </w:num>
  <w:num w:numId="114">
    <w:abstractNumId w:val="54"/>
  </w:num>
  <w:num w:numId="115">
    <w:abstractNumId w:val="31"/>
  </w:num>
  <w:num w:numId="116">
    <w:abstractNumId w:val="12"/>
  </w:num>
  <w:num w:numId="117">
    <w:abstractNumId w:val="11"/>
  </w:num>
  <w:num w:numId="118">
    <w:abstractNumId w:val="29"/>
  </w:num>
  <w:num w:numId="119">
    <w:abstractNumId w:val="87"/>
  </w:num>
  <w:num w:numId="120">
    <w:abstractNumId w:val="39"/>
  </w:num>
  <w:num w:numId="121">
    <w:abstractNumId w:val="115"/>
  </w:num>
  <w:num w:numId="122">
    <w:abstractNumId w:val="119"/>
  </w:num>
  <w:num w:numId="123">
    <w:abstractNumId w:val="58"/>
  </w:num>
  <w:num w:numId="124">
    <w:abstractNumId w:val="132"/>
  </w:num>
  <w:num w:numId="125">
    <w:abstractNumId w:val="127"/>
  </w:num>
  <w:num w:numId="126">
    <w:abstractNumId w:val="9"/>
  </w:num>
  <w:num w:numId="127">
    <w:abstractNumId w:val="55"/>
  </w:num>
  <w:num w:numId="128">
    <w:abstractNumId w:val="3"/>
  </w:num>
  <w:num w:numId="129">
    <w:abstractNumId w:val="118"/>
  </w:num>
  <w:num w:numId="130">
    <w:abstractNumId w:val="26"/>
  </w:num>
  <w:num w:numId="131">
    <w:abstractNumId w:val="57"/>
  </w:num>
  <w:num w:numId="132">
    <w:abstractNumId w:val="23"/>
  </w:num>
  <w:num w:numId="133">
    <w:abstractNumId w:val="27"/>
  </w:num>
  <w:num w:numId="134">
    <w:abstractNumId w:val="3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CB"/>
    <w:rsid w:val="00001C92"/>
    <w:rsid w:val="000068E9"/>
    <w:rsid w:val="00015621"/>
    <w:rsid w:val="00030BEB"/>
    <w:rsid w:val="00033482"/>
    <w:rsid w:val="00047404"/>
    <w:rsid w:val="000505B9"/>
    <w:rsid w:val="0005731F"/>
    <w:rsid w:val="000645BA"/>
    <w:rsid w:val="00064646"/>
    <w:rsid w:val="000847A3"/>
    <w:rsid w:val="0008653D"/>
    <w:rsid w:val="000A6785"/>
    <w:rsid w:val="000C2BDB"/>
    <w:rsid w:val="000C7CD2"/>
    <w:rsid w:val="000D14A0"/>
    <w:rsid w:val="000D5571"/>
    <w:rsid w:val="000D7FBB"/>
    <w:rsid w:val="000E006D"/>
    <w:rsid w:val="000F752D"/>
    <w:rsid w:val="00105D4A"/>
    <w:rsid w:val="00116E57"/>
    <w:rsid w:val="001171BD"/>
    <w:rsid w:val="0012171F"/>
    <w:rsid w:val="001249BE"/>
    <w:rsid w:val="00141ECB"/>
    <w:rsid w:val="0014211E"/>
    <w:rsid w:val="00145B45"/>
    <w:rsid w:val="001507FF"/>
    <w:rsid w:val="00156B18"/>
    <w:rsid w:val="0016288C"/>
    <w:rsid w:val="001658E4"/>
    <w:rsid w:val="00166816"/>
    <w:rsid w:val="00173BD6"/>
    <w:rsid w:val="0018094A"/>
    <w:rsid w:val="00186D76"/>
    <w:rsid w:val="001A0C2F"/>
    <w:rsid w:val="001A0EAD"/>
    <w:rsid w:val="001A578E"/>
    <w:rsid w:val="001B0D06"/>
    <w:rsid w:val="001B3C33"/>
    <w:rsid w:val="001C71C4"/>
    <w:rsid w:val="001D09B0"/>
    <w:rsid w:val="001D3E10"/>
    <w:rsid w:val="001E3DA0"/>
    <w:rsid w:val="001F552B"/>
    <w:rsid w:val="00201431"/>
    <w:rsid w:val="00202FB6"/>
    <w:rsid w:val="0020707B"/>
    <w:rsid w:val="002441A7"/>
    <w:rsid w:val="00255201"/>
    <w:rsid w:val="00255AD0"/>
    <w:rsid w:val="0026232F"/>
    <w:rsid w:val="002628EF"/>
    <w:rsid w:val="0026664D"/>
    <w:rsid w:val="0027223A"/>
    <w:rsid w:val="00272F87"/>
    <w:rsid w:val="00281B99"/>
    <w:rsid w:val="00285A54"/>
    <w:rsid w:val="00292596"/>
    <w:rsid w:val="00293A3A"/>
    <w:rsid w:val="002A2E9F"/>
    <w:rsid w:val="002A4F2D"/>
    <w:rsid w:val="002B1F3C"/>
    <w:rsid w:val="002C06FA"/>
    <w:rsid w:val="002C2E93"/>
    <w:rsid w:val="002F42A9"/>
    <w:rsid w:val="003025EA"/>
    <w:rsid w:val="00313CB6"/>
    <w:rsid w:val="00316DEB"/>
    <w:rsid w:val="00333CE0"/>
    <w:rsid w:val="00336ECB"/>
    <w:rsid w:val="00345526"/>
    <w:rsid w:val="00347449"/>
    <w:rsid w:val="003527D0"/>
    <w:rsid w:val="00357397"/>
    <w:rsid w:val="00365838"/>
    <w:rsid w:val="00373230"/>
    <w:rsid w:val="003753F6"/>
    <w:rsid w:val="00384164"/>
    <w:rsid w:val="0039184E"/>
    <w:rsid w:val="003918BA"/>
    <w:rsid w:val="003A39F0"/>
    <w:rsid w:val="003A582D"/>
    <w:rsid w:val="003B23D6"/>
    <w:rsid w:val="003B2EC2"/>
    <w:rsid w:val="003C0A20"/>
    <w:rsid w:val="003C1043"/>
    <w:rsid w:val="003D639F"/>
    <w:rsid w:val="003D6CB8"/>
    <w:rsid w:val="003F4F46"/>
    <w:rsid w:val="00414648"/>
    <w:rsid w:val="00416FB1"/>
    <w:rsid w:val="00424F20"/>
    <w:rsid w:val="004257DF"/>
    <w:rsid w:val="00425CA3"/>
    <w:rsid w:val="00436646"/>
    <w:rsid w:val="00436B41"/>
    <w:rsid w:val="00437B63"/>
    <w:rsid w:val="004501DC"/>
    <w:rsid w:val="00453B99"/>
    <w:rsid w:val="004644C3"/>
    <w:rsid w:val="00475FD8"/>
    <w:rsid w:val="00476896"/>
    <w:rsid w:val="004932CF"/>
    <w:rsid w:val="004B150A"/>
    <w:rsid w:val="004C7EEB"/>
    <w:rsid w:val="004D0F9B"/>
    <w:rsid w:val="004D0FD1"/>
    <w:rsid w:val="004D580B"/>
    <w:rsid w:val="004E702C"/>
    <w:rsid w:val="004E7487"/>
    <w:rsid w:val="00502DE4"/>
    <w:rsid w:val="0051174E"/>
    <w:rsid w:val="0051204E"/>
    <w:rsid w:val="00512C71"/>
    <w:rsid w:val="00522BF7"/>
    <w:rsid w:val="00526A14"/>
    <w:rsid w:val="005340D6"/>
    <w:rsid w:val="005450AB"/>
    <w:rsid w:val="00570204"/>
    <w:rsid w:val="00571A1A"/>
    <w:rsid w:val="00573304"/>
    <w:rsid w:val="005734BB"/>
    <w:rsid w:val="0057657E"/>
    <w:rsid w:val="00577CC2"/>
    <w:rsid w:val="00577D39"/>
    <w:rsid w:val="00590595"/>
    <w:rsid w:val="00594DFE"/>
    <w:rsid w:val="005A401F"/>
    <w:rsid w:val="005A6E8C"/>
    <w:rsid w:val="005A7144"/>
    <w:rsid w:val="005B3769"/>
    <w:rsid w:val="005B3ECB"/>
    <w:rsid w:val="005B77AA"/>
    <w:rsid w:val="005D2F23"/>
    <w:rsid w:val="005D7171"/>
    <w:rsid w:val="005E02FF"/>
    <w:rsid w:val="005F1E4F"/>
    <w:rsid w:val="00603563"/>
    <w:rsid w:val="00607015"/>
    <w:rsid w:val="00611315"/>
    <w:rsid w:val="006169FB"/>
    <w:rsid w:val="006212BE"/>
    <w:rsid w:val="006227D9"/>
    <w:rsid w:val="0062519D"/>
    <w:rsid w:val="00627150"/>
    <w:rsid w:val="0063122B"/>
    <w:rsid w:val="00631F66"/>
    <w:rsid w:val="006333EF"/>
    <w:rsid w:val="00653712"/>
    <w:rsid w:val="006558DF"/>
    <w:rsid w:val="006619B7"/>
    <w:rsid w:val="0066523C"/>
    <w:rsid w:val="00667F8E"/>
    <w:rsid w:val="00693848"/>
    <w:rsid w:val="00694A58"/>
    <w:rsid w:val="006A0F6B"/>
    <w:rsid w:val="006A1ED7"/>
    <w:rsid w:val="006A73BC"/>
    <w:rsid w:val="006B1EE9"/>
    <w:rsid w:val="006B66E9"/>
    <w:rsid w:val="006C2872"/>
    <w:rsid w:val="006C32AA"/>
    <w:rsid w:val="006D1399"/>
    <w:rsid w:val="006E1A19"/>
    <w:rsid w:val="006E3D97"/>
    <w:rsid w:val="006E3FCB"/>
    <w:rsid w:val="006E754B"/>
    <w:rsid w:val="006F642F"/>
    <w:rsid w:val="00701836"/>
    <w:rsid w:val="00704675"/>
    <w:rsid w:val="007355BF"/>
    <w:rsid w:val="00737140"/>
    <w:rsid w:val="007451C7"/>
    <w:rsid w:val="00754320"/>
    <w:rsid w:val="00754C1B"/>
    <w:rsid w:val="007638C1"/>
    <w:rsid w:val="00766A9C"/>
    <w:rsid w:val="00766F4F"/>
    <w:rsid w:val="007765E2"/>
    <w:rsid w:val="00782BA0"/>
    <w:rsid w:val="00785E6E"/>
    <w:rsid w:val="007868F9"/>
    <w:rsid w:val="0078706D"/>
    <w:rsid w:val="007A0E44"/>
    <w:rsid w:val="007A4EF8"/>
    <w:rsid w:val="007A6175"/>
    <w:rsid w:val="007B50F6"/>
    <w:rsid w:val="007C154A"/>
    <w:rsid w:val="007D0680"/>
    <w:rsid w:val="00803127"/>
    <w:rsid w:val="008110AE"/>
    <w:rsid w:val="00826937"/>
    <w:rsid w:val="00833AE4"/>
    <w:rsid w:val="00834896"/>
    <w:rsid w:val="00850CC4"/>
    <w:rsid w:val="0085303A"/>
    <w:rsid w:val="0085327D"/>
    <w:rsid w:val="00853F26"/>
    <w:rsid w:val="00856F8C"/>
    <w:rsid w:val="0087165F"/>
    <w:rsid w:val="008728AA"/>
    <w:rsid w:val="0087592C"/>
    <w:rsid w:val="00883A5A"/>
    <w:rsid w:val="008921AF"/>
    <w:rsid w:val="00892F48"/>
    <w:rsid w:val="00893116"/>
    <w:rsid w:val="008A269C"/>
    <w:rsid w:val="008A3594"/>
    <w:rsid w:val="008A3A75"/>
    <w:rsid w:val="008A516E"/>
    <w:rsid w:val="008B635B"/>
    <w:rsid w:val="008D4C40"/>
    <w:rsid w:val="008D6DF5"/>
    <w:rsid w:val="008E50EF"/>
    <w:rsid w:val="008F08C4"/>
    <w:rsid w:val="009269F1"/>
    <w:rsid w:val="00927C49"/>
    <w:rsid w:val="00937821"/>
    <w:rsid w:val="009431E8"/>
    <w:rsid w:val="00950704"/>
    <w:rsid w:val="0095150E"/>
    <w:rsid w:val="00953B32"/>
    <w:rsid w:val="00962C13"/>
    <w:rsid w:val="00970ED4"/>
    <w:rsid w:val="00980D8A"/>
    <w:rsid w:val="00987A72"/>
    <w:rsid w:val="00987F8F"/>
    <w:rsid w:val="00990D97"/>
    <w:rsid w:val="00991E3A"/>
    <w:rsid w:val="00997377"/>
    <w:rsid w:val="00997CE5"/>
    <w:rsid w:val="009A40B3"/>
    <w:rsid w:val="009A4B1F"/>
    <w:rsid w:val="009A70DC"/>
    <w:rsid w:val="009B146C"/>
    <w:rsid w:val="009D4C24"/>
    <w:rsid w:val="009E00EE"/>
    <w:rsid w:val="009E0337"/>
    <w:rsid w:val="009F3DE0"/>
    <w:rsid w:val="009F6D74"/>
    <w:rsid w:val="00A013CE"/>
    <w:rsid w:val="00A1048B"/>
    <w:rsid w:val="00A17737"/>
    <w:rsid w:val="00A21B56"/>
    <w:rsid w:val="00A41643"/>
    <w:rsid w:val="00A42B41"/>
    <w:rsid w:val="00A4332A"/>
    <w:rsid w:val="00A44DB7"/>
    <w:rsid w:val="00A568BE"/>
    <w:rsid w:val="00A6278D"/>
    <w:rsid w:val="00A62D63"/>
    <w:rsid w:val="00A80367"/>
    <w:rsid w:val="00A976B3"/>
    <w:rsid w:val="00AA151F"/>
    <w:rsid w:val="00AA3000"/>
    <w:rsid w:val="00AA44FE"/>
    <w:rsid w:val="00AA5670"/>
    <w:rsid w:val="00AB7132"/>
    <w:rsid w:val="00AB7DC9"/>
    <w:rsid w:val="00AD164D"/>
    <w:rsid w:val="00AD1FC5"/>
    <w:rsid w:val="00AF3729"/>
    <w:rsid w:val="00AF70A3"/>
    <w:rsid w:val="00B05E8A"/>
    <w:rsid w:val="00B11ED6"/>
    <w:rsid w:val="00B21D77"/>
    <w:rsid w:val="00B224B8"/>
    <w:rsid w:val="00B322BF"/>
    <w:rsid w:val="00B33510"/>
    <w:rsid w:val="00B336FD"/>
    <w:rsid w:val="00B47E2D"/>
    <w:rsid w:val="00B52617"/>
    <w:rsid w:val="00B7679F"/>
    <w:rsid w:val="00B80A1E"/>
    <w:rsid w:val="00B83245"/>
    <w:rsid w:val="00B8746F"/>
    <w:rsid w:val="00B90586"/>
    <w:rsid w:val="00B92196"/>
    <w:rsid w:val="00B9580F"/>
    <w:rsid w:val="00BA02A5"/>
    <w:rsid w:val="00BA0CA4"/>
    <w:rsid w:val="00BA10BF"/>
    <w:rsid w:val="00BA3ED8"/>
    <w:rsid w:val="00BA7209"/>
    <w:rsid w:val="00BB2352"/>
    <w:rsid w:val="00BB3A4E"/>
    <w:rsid w:val="00BD05E4"/>
    <w:rsid w:val="00BD373A"/>
    <w:rsid w:val="00BD4734"/>
    <w:rsid w:val="00BD49B5"/>
    <w:rsid w:val="00BE12D1"/>
    <w:rsid w:val="00BE1F10"/>
    <w:rsid w:val="00BE4876"/>
    <w:rsid w:val="00BF17FE"/>
    <w:rsid w:val="00BF57F9"/>
    <w:rsid w:val="00C052DF"/>
    <w:rsid w:val="00C13FD6"/>
    <w:rsid w:val="00C246A7"/>
    <w:rsid w:val="00C26843"/>
    <w:rsid w:val="00C31FAC"/>
    <w:rsid w:val="00C32969"/>
    <w:rsid w:val="00C35F2C"/>
    <w:rsid w:val="00C41310"/>
    <w:rsid w:val="00C440BD"/>
    <w:rsid w:val="00C45290"/>
    <w:rsid w:val="00C52652"/>
    <w:rsid w:val="00C5766B"/>
    <w:rsid w:val="00C64EEF"/>
    <w:rsid w:val="00C70F79"/>
    <w:rsid w:val="00C76DC2"/>
    <w:rsid w:val="00C8279C"/>
    <w:rsid w:val="00C83E65"/>
    <w:rsid w:val="00C92DA1"/>
    <w:rsid w:val="00CB3E85"/>
    <w:rsid w:val="00CC37EA"/>
    <w:rsid w:val="00CD0C3A"/>
    <w:rsid w:val="00CD0DB3"/>
    <w:rsid w:val="00CD4F89"/>
    <w:rsid w:val="00CD5238"/>
    <w:rsid w:val="00CD6AFB"/>
    <w:rsid w:val="00CE217B"/>
    <w:rsid w:val="00CE4A83"/>
    <w:rsid w:val="00CE72DC"/>
    <w:rsid w:val="00CF4F4F"/>
    <w:rsid w:val="00CF636B"/>
    <w:rsid w:val="00D13E87"/>
    <w:rsid w:val="00D14E90"/>
    <w:rsid w:val="00D1665B"/>
    <w:rsid w:val="00D20416"/>
    <w:rsid w:val="00D31090"/>
    <w:rsid w:val="00D41721"/>
    <w:rsid w:val="00D610AC"/>
    <w:rsid w:val="00D7609F"/>
    <w:rsid w:val="00D80D56"/>
    <w:rsid w:val="00D8343B"/>
    <w:rsid w:val="00D92146"/>
    <w:rsid w:val="00DA21F8"/>
    <w:rsid w:val="00DB6738"/>
    <w:rsid w:val="00DC09A3"/>
    <w:rsid w:val="00DD1843"/>
    <w:rsid w:val="00DD68C8"/>
    <w:rsid w:val="00DD69F0"/>
    <w:rsid w:val="00DD7637"/>
    <w:rsid w:val="00DE27A4"/>
    <w:rsid w:val="00DE58DB"/>
    <w:rsid w:val="00DF0FEF"/>
    <w:rsid w:val="00E029C5"/>
    <w:rsid w:val="00E0754C"/>
    <w:rsid w:val="00E155AE"/>
    <w:rsid w:val="00E170F4"/>
    <w:rsid w:val="00E20AAB"/>
    <w:rsid w:val="00E25A45"/>
    <w:rsid w:val="00E25A8C"/>
    <w:rsid w:val="00E35C30"/>
    <w:rsid w:val="00E4449F"/>
    <w:rsid w:val="00E509CE"/>
    <w:rsid w:val="00E555EF"/>
    <w:rsid w:val="00E55CA6"/>
    <w:rsid w:val="00E73193"/>
    <w:rsid w:val="00E741AE"/>
    <w:rsid w:val="00E76AE0"/>
    <w:rsid w:val="00E83F27"/>
    <w:rsid w:val="00E961E9"/>
    <w:rsid w:val="00E976B8"/>
    <w:rsid w:val="00EA0246"/>
    <w:rsid w:val="00EA711C"/>
    <w:rsid w:val="00EA7390"/>
    <w:rsid w:val="00EB0843"/>
    <w:rsid w:val="00EB34F2"/>
    <w:rsid w:val="00EB5B4B"/>
    <w:rsid w:val="00EC3DE5"/>
    <w:rsid w:val="00EC6068"/>
    <w:rsid w:val="00EC65A4"/>
    <w:rsid w:val="00EC7602"/>
    <w:rsid w:val="00ED0367"/>
    <w:rsid w:val="00ED3E34"/>
    <w:rsid w:val="00ED42C8"/>
    <w:rsid w:val="00EE7670"/>
    <w:rsid w:val="00EF19A9"/>
    <w:rsid w:val="00EF675D"/>
    <w:rsid w:val="00F0665E"/>
    <w:rsid w:val="00F0673A"/>
    <w:rsid w:val="00F1037F"/>
    <w:rsid w:val="00F119F3"/>
    <w:rsid w:val="00F15333"/>
    <w:rsid w:val="00F20322"/>
    <w:rsid w:val="00F23CD6"/>
    <w:rsid w:val="00F263DB"/>
    <w:rsid w:val="00F3123A"/>
    <w:rsid w:val="00F46CD3"/>
    <w:rsid w:val="00F47C58"/>
    <w:rsid w:val="00F5071F"/>
    <w:rsid w:val="00F55B21"/>
    <w:rsid w:val="00F6039F"/>
    <w:rsid w:val="00F609A8"/>
    <w:rsid w:val="00F748EA"/>
    <w:rsid w:val="00F74C97"/>
    <w:rsid w:val="00F80068"/>
    <w:rsid w:val="00F82B9D"/>
    <w:rsid w:val="00F86936"/>
    <w:rsid w:val="00F86D50"/>
    <w:rsid w:val="00F91E19"/>
    <w:rsid w:val="00FA012C"/>
    <w:rsid w:val="00FA0CD8"/>
    <w:rsid w:val="00FA1880"/>
    <w:rsid w:val="00FA7BB5"/>
    <w:rsid w:val="00FB21E7"/>
    <w:rsid w:val="00FB2BB9"/>
    <w:rsid w:val="00FC3150"/>
    <w:rsid w:val="00FC5EBD"/>
    <w:rsid w:val="00FC6A6A"/>
    <w:rsid w:val="00FE063C"/>
    <w:rsid w:val="00FE6A64"/>
    <w:rsid w:val="00FF1905"/>
    <w:rsid w:val="00FF4EA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BA1995"/>
  <w15:docId w15:val="{38947227-D3DF-4F04-A7B7-5A2E15CA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GB" w:eastAsia="en-US"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69"/>
  </w:style>
  <w:style w:type="paragraph" w:styleId="Heading1">
    <w:name w:val="heading 1"/>
    <w:basedOn w:val="Normal"/>
    <w:next w:val="Normal"/>
    <w:link w:val="Heading1Char"/>
    <w:uiPriority w:val="9"/>
    <w:qFormat/>
    <w:rsid w:val="00B83245"/>
    <w:pPr>
      <w:keepNext/>
      <w:keepLines/>
      <w:pBdr>
        <w:top w:val="single" w:sz="4" w:space="1" w:color="365F91" w:themeColor="accent1" w:themeShade="BF"/>
        <w:left w:val="single" w:sz="4" w:space="4" w:color="365F91" w:themeColor="accent1" w:themeShade="BF"/>
      </w:pBdr>
      <w:spacing w:before="480"/>
      <w:outlineLvl w:val="0"/>
    </w:pPr>
    <w:rPr>
      <w:rFonts w:eastAsiaTheme="majorEastAsia" w:cstheme="majorBidi"/>
      <w:bCs/>
      <w:color w:val="365F91" w:themeColor="accent1" w:themeShade="BF"/>
      <w:sz w:val="40"/>
      <w:szCs w:val="28"/>
    </w:rPr>
  </w:style>
  <w:style w:type="paragraph" w:styleId="Heading2">
    <w:name w:val="heading 2"/>
    <w:basedOn w:val="Normal"/>
    <w:next w:val="Normal"/>
    <w:link w:val="Heading2Char"/>
    <w:autoRedefine/>
    <w:uiPriority w:val="9"/>
    <w:unhideWhenUsed/>
    <w:qFormat/>
    <w:rsid w:val="00FC5EBD"/>
    <w:pPr>
      <w:keepNext/>
      <w:keepLines/>
      <w:spacing w:before="360"/>
      <w:outlineLvl w:val="1"/>
    </w:pPr>
    <w:rPr>
      <w:rFonts w:eastAsiaTheme="majorEastAsia" w:cstheme="majorBidi"/>
      <w:bCs/>
      <w:color w:val="365F91" w:themeColor="accent1" w:themeShade="BF"/>
      <w:sz w:val="32"/>
      <w:szCs w:val="26"/>
    </w:rPr>
  </w:style>
  <w:style w:type="paragraph" w:styleId="Heading3">
    <w:name w:val="heading 3"/>
    <w:basedOn w:val="Normal"/>
    <w:next w:val="Normal"/>
    <w:link w:val="Heading3Char"/>
    <w:uiPriority w:val="9"/>
    <w:unhideWhenUsed/>
    <w:qFormat/>
    <w:rsid w:val="00B83245"/>
    <w:pPr>
      <w:keepNext/>
      <w:keepLines/>
      <w:spacing w:before="200"/>
      <w:outlineLvl w:val="2"/>
    </w:pPr>
    <w:rPr>
      <w:rFonts w:eastAsiaTheme="majorEastAsia" w:cstheme="majorBidi"/>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3A"/>
    <w:rPr>
      <w:rFonts w:eastAsiaTheme="majorEastAsia" w:cstheme="majorBidi"/>
      <w:bCs/>
      <w:color w:val="365F91" w:themeColor="accent1" w:themeShade="BF"/>
      <w:sz w:val="40"/>
      <w:szCs w:val="28"/>
    </w:rPr>
  </w:style>
  <w:style w:type="character" w:customStyle="1" w:styleId="Heading2Char">
    <w:name w:val="Heading 2 Char"/>
    <w:basedOn w:val="DefaultParagraphFont"/>
    <w:link w:val="Heading2"/>
    <w:uiPriority w:val="9"/>
    <w:rsid w:val="00FC5EBD"/>
    <w:rPr>
      <w:rFonts w:eastAsiaTheme="majorEastAsia" w:cstheme="majorBidi"/>
      <w:bCs/>
      <w:color w:val="365F91" w:themeColor="accent1" w:themeShade="BF"/>
      <w:sz w:val="32"/>
      <w:szCs w:val="26"/>
    </w:rPr>
  </w:style>
  <w:style w:type="character" w:customStyle="1" w:styleId="Heading3Char">
    <w:name w:val="Heading 3 Char"/>
    <w:basedOn w:val="DefaultParagraphFont"/>
    <w:link w:val="Heading3"/>
    <w:uiPriority w:val="9"/>
    <w:rsid w:val="00CD0C3A"/>
    <w:rPr>
      <w:rFonts w:eastAsiaTheme="majorEastAsia" w:cstheme="majorBidi"/>
      <w:bCs/>
      <w:color w:val="365F91" w:themeColor="accent1" w:themeShade="BF"/>
      <w:sz w:val="28"/>
    </w:rPr>
  </w:style>
  <w:style w:type="paragraph" w:styleId="ListParagraph">
    <w:name w:val="List Paragraph"/>
    <w:basedOn w:val="Normal"/>
    <w:link w:val="ListParagraphChar"/>
    <w:uiPriority w:val="34"/>
    <w:qFormat/>
    <w:rsid w:val="00336ECB"/>
    <w:pPr>
      <w:ind w:left="720"/>
      <w:contextualSpacing/>
    </w:pPr>
  </w:style>
  <w:style w:type="paragraph" w:styleId="Header">
    <w:name w:val="header"/>
    <w:basedOn w:val="Normal"/>
    <w:link w:val="HeaderChar"/>
    <w:uiPriority w:val="99"/>
    <w:unhideWhenUsed/>
    <w:rsid w:val="00E76AE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76AE0"/>
  </w:style>
  <w:style w:type="paragraph" w:styleId="Footer">
    <w:name w:val="footer"/>
    <w:basedOn w:val="Normal"/>
    <w:link w:val="FooterChar"/>
    <w:uiPriority w:val="99"/>
    <w:unhideWhenUsed/>
    <w:rsid w:val="00E76AE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76AE0"/>
  </w:style>
  <w:style w:type="table" w:styleId="LightList-Accent5">
    <w:name w:val="Light List Accent 5"/>
    <w:basedOn w:val="TableNormal"/>
    <w:uiPriority w:val="61"/>
    <w:rsid w:val="0087592C"/>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87592C"/>
    <w:pPr>
      <w:autoSpaceDE w:val="0"/>
      <w:autoSpaceDN w:val="0"/>
      <w:adjustRightInd w:val="0"/>
      <w:spacing w:before="0" w:line="240" w:lineRule="auto"/>
    </w:pPr>
    <w:rPr>
      <w:rFonts w:cs="Calibri"/>
      <w:color w:val="000000"/>
      <w:sz w:val="24"/>
      <w:szCs w:val="24"/>
    </w:rPr>
  </w:style>
  <w:style w:type="table" w:customStyle="1" w:styleId="LightList-Accent11">
    <w:name w:val="Light List - Accent 11"/>
    <w:basedOn w:val="TableNormal"/>
    <w:uiPriority w:val="61"/>
    <w:rsid w:val="0087592C"/>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0C7CD2"/>
    <w:pPr>
      <w:keepNext/>
      <w:spacing w:before="240" w:line="240" w:lineRule="auto"/>
    </w:pPr>
    <w:rPr>
      <w:bCs/>
      <w:color w:val="4F81BD" w:themeColor="accent1"/>
      <w:sz w:val="24"/>
      <w:szCs w:val="18"/>
    </w:rPr>
  </w:style>
  <w:style w:type="paragraph" w:styleId="TOCHeading">
    <w:name w:val="TOC Heading"/>
    <w:basedOn w:val="Heading1"/>
    <w:next w:val="Normal"/>
    <w:uiPriority w:val="39"/>
    <w:semiHidden/>
    <w:unhideWhenUsed/>
    <w:qFormat/>
    <w:rsid w:val="00B83245"/>
    <w:pPr>
      <w:pBdr>
        <w:top w:val="none" w:sz="0" w:space="0" w:color="auto"/>
        <w:left w:val="none" w:sz="0" w:space="0" w:color="auto"/>
      </w:pBdr>
      <w:outlineLvl w:val="9"/>
    </w:pPr>
    <w:rPr>
      <w:rFonts w:asciiTheme="majorHAnsi" w:hAnsiTheme="majorHAnsi"/>
      <w:b/>
      <w:sz w:val="28"/>
      <w:lang w:val="en-US"/>
    </w:rPr>
  </w:style>
  <w:style w:type="paragraph" w:styleId="TOC2">
    <w:name w:val="toc 2"/>
    <w:basedOn w:val="Normal"/>
    <w:next w:val="Normal"/>
    <w:autoRedefine/>
    <w:uiPriority w:val="39"/>
    <w:unhideWhenUsed/>
    <w:qFormat/>
    <w:rsid w:val="00B83245"/>
    <w:pPr>
      <w:spacing w:before="0" w:after="100"/>
      <w:ind w:left="220"/>
    </w:pPr>
    <w:rPr>
      <w:rFonts w:asciiTheme="minorHAnsi" w:eastAsiaTheme="minorEastAsia" w:hAnsiTheme="minorHAnsi"/>
      <w:lang w:val="en-US"/>
    </w:rPr>
  </w:style>
  <w:style w:type="paragraph" w:styleId="TOC1">
    <w:name w:val="toc 1"/>
    <w:basedOn w:val="Normal"/>
    <w:next w:val="Normal"/>
    <w:autoRedefine/>
    <w:uiPriority w:val="39"/>
    <w:unhideWhenUsed/>
    <w:qFormat/>
    <w:rsid w:val="00B83245"/>
    <w:pPr>
      <w:spacing w:before="0" w:after="100"/>
    </w:pPr>
    <w:rPr>
      <w:rFonts w:asciiTheme="minorHAnsi" w:eastAsiaTheme="minorEastAsia" w:hAnsiTheme="minorHAnsi"/>
      <w:lang w:val="en-US"/>
    </w:rPr>
  </w:style>
  <w:style w:type="paragraph" w:styleId="TOC3">
    <w:name w:val="toc 3"/>
    <w:basedOn w:val="Normal"/>
    <w:next w:val="Normal"/>
    <w:autoRedefine/>
    <w:uiPriority w:val="39"/>
    <w:unhideWhenUsed/>
    <w:qFormat/>
    <w:rsid w:val="00B83245"/>
    <w:pPr>
      <w:spacing w:before="0" w:after="100"/>
      <w:ind w:left="440"/>
    </w:pPr>
    <w:rPr>
      <w:rFonts w:asciiTheme="minorHAnsi" w:eastAsiaTheme="minorEastAsia" w:hAnsiTheme="minorHAnsi"/>
      <w:lang w:val="en-US"/>
    </w:rPr>
  </w:style>
  <w:style w:type="paragraph" w:styleId="BalloonText">
    <w:name w:val="Balloon Text"/>
    <w:basedOn w:val="Normal"/>
    <w:link w:val="BalloonTextChar"/>
    <w:uiPriority w:val="99"/>
    <w:semiHidden/>
    <w:unhideWhenUsed/>
    <w:rsid w:val="00B8324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45"/>
    <w:rPr>
      <w:rFonts w:ascii="Tahoma" w:hAnsi="Tahoma" w:cs="Tahoma"/>
      <w:sz w:val="16"/>
      <w:szCs w:val="16"/>
    </w:rPr>
  </w:style>
  <w:style w:type="character" w:styleId="Hyperlink">
    <w:name w:val="Hyperlink"/>
    <w:basedOn w:val="DefaultParagraphFont"/>
    <w:uiPriority w:val="99"/>
    <w:unhideWhenUsed/>
    <w:rsid w:val="00B83245"/>
    <w:rPr>
      <w:color w:val="0000FF" w:themeColor="hyperlink"/>
      <w:u w:val="single"/>
    </w:rPr>
  </w:style>
  <w:style w:type="table" w:styleId="TableGrid">
    <w:name w:val="Table Grid"/>
    <w:basedOn w:val="TableNormal"/>
    <w:uiPriority w:val="59"/>
    <w:rsid w:val="00BD473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DB,single space,footnote text Char,fn Char,ADB Char,single space Char Char,Fußnotentextf,Char"/>
    <w:basedOn w:val="Normal"/>
    <w:link w:val="FootnoteTextChar"/>
    <w:uiPriority w:val="99"/>
    <w:rsid w:val="003D6CB8"/>
    <w:pPr>
      <w:spacing w:before="0" w:after="60" w:line="240" w:lineRule="auto"/>
      <w:jc w:val="both"/>
    </w:pPr>
    <w:rPr>
      <w:rFonts w:ascii="Times New Roman" w:eastAsia="Times New Roman" w:hAnsi="Times New Roman" w:cs="Times New Roman"/>
      <w:sz w:val="18"/>
      <w:szCs w:val="20"/>
      <w:lang w:eastAsia="fr-FR"/>
    </w:rPr>
  </w:style>
  <w:style w:type="character" w:customStyle="1" w:styleId="FootnoteTextChar">
    <w:name w:val="Footnote Text Char"/>
    <w:aliases w:val="fn Char1,ADB Char1,single space Char,footnote text Char Char,fn Char Char,ADB Char Char,single space Char Char Char,Fußnotentextf Char,Char Char"/>
    <w:basedOn w:val="DefaultParagraphFont"/>
    <w:link w:val="FootnoteText"/>
    <w:uiPriority w:val="99"/>
    <w:rsid w:val="003D6CB8"/>
    <w:rPr>
      <w:rFonts w:ascii="Times New Roman" w:eastAsia="Times New Roman" w:hAnsi="Times New Roman" w:cs="Times New Roman"/>
      <w:sz w:val="18"/>
      <w:szCs w:val="20"/>
      <w:lang w:eastAsia="fr-FR"/>
    </w:rPr>
  </w:style>
  <w:style w:type="character" w:styleId="FootnoteReference">
    <w:name w:val="footnote reference"/>
    <w:basedOn w:val="DefaultParagraphFont"/>
    <w:uiPriority w:val="99"/>
    <w:rsid w:val="003D6CB8"/>
    <w:rPr>
      <w:rFonts w:ascii="Times New Roman" w:hAnsi="Times New Roman"/>
      <w:position w:val="0"/>
      <w:sz w:val="24"/>
      <w:vertAlign w:val="superscript"/>
    </w:rPr>
  </w:style>
  <w:style w:type="paragraph" w:styleId="NormalWeb">
    <w:name w:val="Normal (Web)"/>
    <w:basedOn w:val="Normal"/>
    <w:uiPriority w:val="99"/>
    <w:semiHidden/>
    <w:unhideWhenUsed/>
    <w:rsid w:val="00A1773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GridTable4-Accent11">
    <w:name w:val="Grid Table 4 - Accent 11"/>
    <w:basedOn w:val="TableNormal"/>
    <w:uiPriority w:val="49"/>
    <w:rsid w:val="00BE4876"/>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4">
    <w:name w:val="toc 4"/>
    <w:basedOn w:val="Normal"/>
    <w:next w:val="Normal"/>
    <w:autoRedefine/>
    <w:uiPriority w:val="39"/>
    <w:unhideWhenUsed/>
    <w:rsid w:val="00991E3A"/>
    <w:pPr>
      <w:spacing w:before="0" w:after="100" w:line="259" w:lineRule="auto"/>
      <w:ind w:left="660"/>
    </w:pPr>
    <w:rPr>
      <w:rFonts w:asciiTheme="minorHAnsi" w:eastAsiaTheme="minorEastAsia" w:hAnsiTheme="minorHAnsi"/>
      <w:lang w:eastAsia="en-GB"/>
    </w:rPr>
  </w:style>
  <w:style w:type="paragraph" w:styleId="TOC5">
    <w:name w:val="toc 5"/>
    <w:basedOn w:val="Normal"/>
    <w:next w:val="Normal"/>
    <w:autoRedefine/>
    <w:uiPriority w:val="39"/>
    <w:unhideWhenUsed/>
    <w:rsid w:val="00991E3A"/>
    <w:pPr>
      <w:spacing w:before="0" w:after="100" w:line="259" w:lineRule="auto"/>
      <w:ind w:left="880"/>
    </w:pPr>
    <w:rPr>
      <w:rFonts w:asciiTheme="minorHAnsi" w:eastAsiaTheme="minorEastAsia" w:hAnsiTheme="minorHAnsi"/>
      <w:lang w:eastAsia="en-GB"/>
    </w:rPr>
  </w:style>
  <w:style w:type="paragraph" w:styleId="TOC6">
    <w:name w:val="toc 6"/>
    <w:basedOn w:val="Normal"/>
    <w:next w:val="Normal"/>
    <w:autoRedefine/>
    <w:uiPriority w:val="39"/>
    <w:unhideWhenUsed/>
    <w:rsid w:val="00991E3A"/>
    <w:pPr>
      <w:spacing w:before="0" w:after="100" w:line="259"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991E3A"/>
    <w:pPr>
      <w:spacing w:before="0" w:after="100" w:line="259"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991E3A"/>
    <w:pPr>
      <w:spacing w:before="0" w:after="100" w:line="259"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991E3A"/>
    <w:pPr>
      <w:spacing w:before="0" w:after="100" w:line="259" w:lineRule="auto"/>
      <w:ind w:left="1760"/>
    </w:pPr>
    <w:rPr>
      <w:rFonts w:asciiTheme="minorHAnsi" w:eastAsiaTheme="minorEastAsia" w:hAnsiTheme="minorHAnsi"/>
      <w:lang w:eastAsia="en-GB"/>
    </w:rPr>
  </w:style>
  <w:style w:type="table" w:customStyle="1" w:styleId="ListTable3-Accent11">
    <w:name w:val="List Table 3 - Accent 11"/>
    <w:basedOn w:val="TableNormal"/>
    <w:uiPriority w:val="48"/>
    <w:rsid w:val="00F263DB"/>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rsid w:val="00292596"/>
  </w:style>
  <w:style w:type="paragraph" w:styleId="TableofFigures">
    <w:name w:val="table of figures"/>
    <w:basedOn w:val="Normal"/>
    <w:next w:val="Normal"/>
    <w:uiPriority w:val="99"/>
    <w:unhideWhenUsed/>
    <w:rsid w:val="0016288C"/>
  </w:style>
  <w:style w:type="character" w:styleId="CommentReference">
    <w:name w:val="annotation reference"/>
    <w:basedOn w:val="DefaultParagraphFont"/>
    <w:uiPriority w:val="99"/>
    <w:semiHidden/>
    <w:unhideWhenUsed/>
    <w:rsid w:val="00D7609F"/>
    <w:rPr>
      <w:sz w:val="18"/>
      <w:szCs w:val="18"/>
    </w:rPr>
  </w:style>
  <w:style w:type="paragraph" w:styleId="CommentText">
    <w:name w:val="annotation text"/>
    <w:basedOn w:val="Normal"/>
    <w:link w:val="CommentTextChar"/>
    <w:uiPriority w:val="99"/>
    <w:semiHidden/>
    <w:unhideWhenUsed/>
    <w:rsid w:val="00D7609F"/>
    <w:pPr>
      <w:spacing w:line="240" w:lineRule="auto"/>
    </w:pPr>
    <w:rPr>
      <w:sz w:val="24"/>
      <w:szCs w:val="24"/>
    </w:rPr>
  </w:style>
  <w:style w:type="character" w:customStyle="1" w:styleId="CommentTextChar">
    <w:name w:val="Comment Text Char"/>
    <w:basedOn w:val="DefaultParagraphFont"/>
    <w:link w:val="CommentText"/>
    <w:uiPriority w:val="99"/>
    <w:semiHidden/>
    <w:rsid w:val="00D7609F"/>
    <w:rPr>
      <w:sz w:val="24"/>
      <w:szCs w:val="24"/>
    </w:rPr>
  </w:style>
  <w:style w:type="paragraph" w:styleId="CommentSubject">
    <w:name w:val="annotation subject"/>
    <w:basedOn w:val="CommentText"/>
    <w:next w:val="CommentText"/>
    <w:link w:val="CommentSubjectChar"/>
    <w:uiPriority w:val="99"/>
    <w:semiHidden/>
    <w:unhideWhenUsed/>
    <w:rsid w:val="00D7609F"/>
    <w:rPr>
      <w:b/>
      <w:bCs/>
      <w:sz w:val="20"/>
      <w:szCs w:val="20"/>
    </w:rPr>
  </w:style>
  <w:style w:type="character" w:customStyle="1" w:styleId="CommentSubjectChar">
    <w:name w:val="Comment Subject Char"/>
    <w:basedOn w:val="CommentTextChar"/>
    <w:link w:val="CommentSubject"/>
    <w:uiPriority w:val="99"/>
    <w:semiHidden/>
    <w:rsid w:val="00D760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5078">
      <w:bodyDiv w:val="1"/>
      <w:marLeft w:val="0"/>
      <w:marRight w:val="0"/>
      <w:marTop w:val="0"/>
      <w:marBottom w:val="0"/>
      <w:divBdr>
        <w:top w:val="none" w:sz="0" w:space="0" w:color="auto"/>
        <w:left w:val="none" w:sz="0" w:space="0" w:color="auto"/>
        <w:bottom w:val="none" w:sz="0" w:space="0" w:color="auto"/>
        <w:right w:val="none" w:sz="0" w:space="0" w:color="auto"/>
      </w:divBdr>
    </w:div>
    <w:div w:id="99304134">
      <w:bodyDiv w:val="1"/>
      <w:marLeft w:val="0"/>
      <w:marRight w:val="0"/>
      <w:marTop w:val="0"/>
      <w:marBottom w:val="0"/>
      <w:divBdr>
        <w:top w:val="none" w:sz="0" w:space="0" w:color="auto"/>
        <w:left w:val="none" w:sz="0" w:space="0" w:color="auto"/>
        <w:bottom w:val="none" w:sz="0" w:space="0" w:color="auto"/>
        <w:right w:val="none" w:sz="0" w:space="0" w:color="auto"/>
      </w:divBdr>
      <w:divsChild>
        <w:div w:id="482621157">
          <w:marLeft w:val="547"/>
          <w:marRight w:val="0"/>
          <w:marTop w:val="86"/>
          <w:marBottom w:val="0"/>
          <w:divBdr>
            <w:top w:val="none" w:sz="0" w:space="0" w:color="auto"/>
            <w:left w:val="none" w:sz="0" w:space="0" w:color="auto"/>
            <w:bottom w:val="none" w:sz="0" w:space="0" w:color="auto"/>
            <w:right w:val="none" w:sz="0" w:space="0" w:color="auto"/>
          </w:divBdr>
        </w:div>
        <w:div w:id="950015869">
          <w:marLeft w:val="547"/>
          <w:marRight w:val="0"/>
          <w:marTop w:val="86"/>
          <w:marBottom w:val="0"/>
          <w:divBdr>
            <w:top w:val="none" w:sz="0" w:space="0" w:color="auto"/>
            <w:left w:val="none" w:sz="0" w:space="0" w:color="auto"/>
            <w:bottom w:val="none" w:sz="0" w:space="0" w:color="auto"/>
            <w:right w:val="none" w:sz="0" w:space="0" w:color="auto"/>
          </w:divBdr>
        </w:div>
        <w:div w:id="1050230811">
          <w:marLeft w:val="547"/>
          <w:marRight w:val="0"/>
          <w:marTop w:val="240"/>
          <w:marBottom w:val="0"/>
          <w:divBdr>
            <w:top w:val="none" w:sz="0" w:space="0" w:color="auto"/>
            <w:left w:val="none" w:sz="0" w:space="0" w:color="auto"/>
            <w:bottom w:val="none" w:sz="0" w:space="0" w:color="auto"/>
            <w:right w:val="none" w:sz="0" w:space="0" w:color="auto"/>
          </w:divBdr>
        </w:div>
        <w:div w:id="1141340711">
          <w:marLeft w:val="547"/>
          <w:marRight w:val="0"/>
          <w:marTop w:val="240"/>
          <w:marBottom w:val="0"/>
          <w:divBdr>
            <w:top w:val="none" w:sz="0" w:space="0" w:color="auto"/>
            <w:left w:val="none" w:sz="0" w:space="0" w:color="auto"/>
            <w:bottom w:val="none" w:sz="0" w:space="0" w:color="auto"/>
            <w:right w:val="none" w:sz="0" w:space="0" w:color="auto"/>
          </w:divBdr>
        </w:div>
        <w:div w:id="1589460405">
          <w:marLeft w:val="547"/>
          <w:marRight w:val="0"/>
          <w:marTop w:val="96"/>
          <w:marBottom w:val="0"/>
          <w:divBdr>
            <w:top w:val="none" w:sz="0" w:space="0" w:color="auto"/>
            <w:left w:val="none" w:sz="0" w:space="0" w:color="auto"/>
            <w:bottom w:val="none" w:sz="0" w:space="0" w:color="auto"/>
            <w:right w:val="none" w:sz="0" w:space="0" w:color="auto"/>
          </w:divBdr>
        </w:div>
        <w:div w:id="1756517126">
          <w:marLeft w:val="547"/>
          <w:marRight w:val="0"/>
          <w:marTop w:val="86"/>
          <w:marBottom w:val="0"/>
          <w:divBdr>
            <w:top w:val="none" w:sz="0" w:space="0" w:color="auto"/>
            <w:left w:val="none" w:sz="0" w:space="0" w:color="auto"/>
            <w:bottom w:val="none" w:sz="0" w:space="0" w:color="auto"/>
            <w:right w:val="none" w:sz="0" w:space="0" w:color="auto"/>
          </w:divBdr>
        </w:div>
        <w:div w:id="2097051284">
          <w:marLeft w:val="547"/>
          <w:marRight w:val="0"/>
          <w:marTop w:val="96"/>
          <w:marBottom w:val="0"/>
          <w:divBdr>
            <w:top w:val="none" w:sz="0" w:space="0" w:color="auto"/>
            <w:left w:val="none" w:sz="0" w:space="0" w:color="auto"/>
            <w:bottom w:val="none" w:sz="0" w:space="0" w:color="auto"/>
            <w:right w:val="none" w:sz="0" w:space="0" w:color="auto"/>
          </w:divBdr>
        </w:div>
      </w:divsChild>
    </w:div>
    <w:div w:id="142936112">
      <w:bodyDiv w:val="1"/>
      <w:marLeft w:val="0"/>
      <w:marRight w:val="0"/>
      <w:marTop w:val="0"/>
      <w:marBottom w:val="0"/>
      <w:divBdr>
        <w:top w:val="none" w:sz="0" w:space="0" w:color="auto"/>
        <w:left w:val="none" w:sz="0" w:space="0" w:color="auto"/>
        <w:bottom w:val="none" w:sz="0" w:space="0" w:color="auto"/>
        <w:right w:val="none" w:sz="0" w:space="0" w:color="auto"/>
      </w:divBdr>
      <w:divsChild>
        <w:div w:id="42022898">
          <w:marLeft w:val="547"/>
          <w:marRight w:val="0"/>
          <w:marTop w:val="154"/>
          <w:marBottom w:val="0"/>
          <w:divBdr>
            <w:top w:val="none" w:sz="0" w:space="0" w:color="auto"/>
            <w:left w:val="none" w:sz="0" w:space="0" w:color="auto"/>
            <w:bottom w:val="none" w:sz="0" w:space="0" w:color="auto"/>
            <w:right w:val="none" w:sz="0" w:space="0" w:color="auto"/>
          </w:divBdr>
        </w:div>
        <w:div w:id="681977975">
          <w:marLeft w:val="547"/>
          <w:marRight w:val="0"/>
          <w:marTop w:val="154"/>
          <w:marBottom w:val="0"/>
          <w:divBdr>
            <w:top w:val="none" w:sz="0" w:space="0" w:color="auto"/>
            <w:left w:val="none" w:sz="0" w:space="0" w:color="auto"/>
            <w:bottom w:val="none" w:sz="0" w:space="0" w:color="auto"/>
            <w:right w:val="none" w:sz="0" w:space="0" w:color="auto"/>
          </w:divBdr>
        </w:div>
        <w:div w:id="974064567">
          <w:marLeft w:val="547"/>
          <w:marRight w:val="0"/>
          <w:marTop w:val="154"/>
          <w:marBottom w:val="0"/>
          <w:divBdr>
            <w:top w:val="none" w:sz="0" w:space="0" w:color="auto"/>
            <w:left w:val="none" w:sz="0" w:space="0" w:color="auto"/>
            <w:bottom w:val="none" w:sz="0" w:space="0" w:color="auto"/>
            <w:right w:val="none" w:sz="0" w:space="0" w:color="auto"/>
          </w:divBdr>
        </w:div>
        <w:div w:id="1428578132">
          <w:marLeft w:val="547"/>
          <w:marRight w:val="0"/>
          <w:marTop w:val="154"/>
          <w:marBottom w:val="0"/>
          <w:divBdr>
            <w:top w:val="none" w:sz="0" w:space="0" w:color="auto"/>
            <w:left w:val="none" w:sz="0" w:space="0" w:color="auto"/>
            <w:bottom w:val="none" w:sz="0" w:space="0" w:color="auto"/>
            <w:right w:val="none" w:sz="0" w:space="0" w:color="auto"/>
          </w:divBdr>
        </w:div>
      </w:divsChild>
    </w:div>
    <w:div w:id="143399498">
      <w:bodyDiv w:val="1"/>
      <w:marLeft w:val="0"/>
      <w:marRight w:val="0"/>
      <w:marTop w:val="0"/>
      <w:marBottom w:val="0"/>
      <w:divBdr>
        <w:top w:val="none" w:sz="0" w:space="0" w:color="auto"/>
        <w:left w:val="none" w:sz="0" w:space="0" w:color="auto"/>
        <w:bottom w:val="none" w:sz="0" w:space="0" w:color="auto"/>
        <w:right w:val="none" w:sz="0" w:space="0" w:color="auto"/>
      </w:divBdr>
      <w:divsChild>
        <w:div w:id="175123466">
          <w:marLeft w:val="547"/>
          <w:marRight w:val="0"/>
          <w:marTop w:val="134"/>
          <w:marBottom w:val="0"/>
          <w:divBdr>
            <w:top w:val="none" w:sz="0" w:space="0" w:color="auto"/>
            <w:left w:val="none" w:sz="0" w:space="0" w:color="auto"/>
            <w:bottom w:val="none" w:sz="0" w:space="0" w:color="auto"/>
            <w:right w:val="none" w:sz="0" w:space="0" w:color="auto"/>
          </w:divBdr>
        </w:div>
        <w:div w:id="1772125992">
          <w:marLeft w:val="547"/>
          <w:marRight w:val="0"/>
          <w:marTop w:val="134"/>
          <w:marBottom w:val="0"/>
          <w:divBdr>
            <w:top w:val="none" w:sz="0" w:space="0" w:color="auto"/>
            <w:left w:val="none" w:sz="0" w:space="0" w:color="auto"/>
            <w:bottom w:val="none" w:sz="0" w:space="0" w:color="auto"/>
            <w:right w:val="none" w:sz="0" w:space="0" w:color="auto"/>
          </w:divBdr>
        </w:div>
        <w:div w:id="2066371147">
          <w:marLeft w:val="547"/>
          <w:marRight w:val="0"/>
          <w:marTop w:val="134"/>
          <w:marBottom w:val="0"/>
          <w:divBdr>
            <w:top w:val="none" w:sz="0" w:space="0" w:color="auto"/>
            <w:left w:val="none" w:sz="0" w:space="0" w:color="auto"/>
            <w:bottom w:val="none" w:sz="0" w:space="0" w:color="auto"/>
            <w:right w:val="none" w:sz="0" w:space="0" w:color="auto"/>
          </w:divBdr>
        </w:div>
      </w:divsChild>
    </w:div>
    <w:div w:id="191722997">
      <w:bodyDiv w:val="1"/>
      <w:marLeft w:val="0"/>
      <w:marRight w:val="0"/>
      <w:marTop w:val="0"/>
      <w:marBottom w:val="0"/>
      <w:divBdr>
        <w:top w:val="none" w:sz="0" w:space="0" w:color="auto"/>
        <w:left w:val="none" w:sz="0" w:space="0" w:color="auto"/>
        <w:bottom w:val="none" w:sz="0" w:space="0" w:color="auto"/>
        <w:right w:val="none" w:sz="0" w:space="0" w:color="auto"/>
      </w:divBdr>
    </w:div>
    <w:div w:id="233391645">
      <w:bodyDiv w:val="1"/>
      <w:marLeft w:val="0"/>
      <w:marRight w:val="0"/>
      <w:marTop w:val="0"/>
      <w:marBottom w:val="0"/>
      <w:divBdr>
        <w:top w:val="none" w:sz="0" w:space="0" w:color="auto"/>
        <w:left w:val="none" w:sz="0" w:space="0" w:color="auto"/>
        <w:bottom w:val="none" w:sz="0" w:space="0" w:color="auto"/>
        <w:right w:val="none" w:sz="0" w:space="0" w:color="auto"/>
      </w:divBdr>
      <w:divsChild>
        <w:div w:id="21445873">
          <w:marLeft w:val="576"/>
          <w:marRight w:val="0"/>
          <w:marTop w:val="120"/>
          <w:marBottom w:val="0"/>
          <w:divBdr>
            <w:top w:val="none" w:sz="0" w:space="0" w:color="auto"/>
            <w:left w:val="none" w:sz="0" w:space="0" w:color="auto"/>
            <w:bottom w:val="none" w:sz="0" w:space="0" w:color="auto"/>
            <w:right w:val="none" w:sz="0" w:space="0" w:color="auto"/>
          </w:divBdr>
        </w:div>
        <w:div w:id="367223795">
          <w:marLeft w:val="576"/>
          <w:marRight w:val="0"/>
          <w:marTop w:val="120"/>
          <w:marBottom w:val="0"/>
          <w:divBdr>
            <w:top w:val="none" w:sz="0" w:space="0" w:color="auto"/>
            <w:left w:val="none" w:sz="0" w:space="0" w:color="auto"/>
            <w:bottom w:val="none" w:sz="0" w:space="0" w:color="auto"/>
            <w:right w:val="none" w:sz="0" w:space="0" w:color="auto"/>
          </w:divBdr>
        </w:div>
        <w:div w:id="792751805">
          <w:marLeft w:val="576"/>
          <w:marRight w:val="0"/>
          <w:marTop w:val="120"/>
          <w:marBottom w:val="0"/>
          <w:divBdr>
            <w:top w:val="none" w:sz="0" w:space="0" w:color="auto"/>
            <w:left w:val="none" w:sz="0" w:space="0" w:color="auto"/>
            <w:bottom w:val="none" w:sz="0" w:space="0" w:color="auto"/>
            <w:right w:val="none" w:sz="0" w:space="0" w:color="auto"/>
          </w:divBdr>
        </w:div>
        <w:div w:id="1655453920">
          <w:marLeft w:val="576"/>
          <w:marRight w:val="0"/>
          <w:marTop w:val="120"/>
          <w:marBottom w:val="0"/>
          <w:divBdr>
            <w:top w:val="none" w:sz="0" w:space="0" w:color="auto"/>
            <w:left w:val="none" w:sz="0" w:space="0" w:color="auto"/>
            <w:bottom w:val="none" w:sz="0" w:space="0" w:color="auto"/>
            <w:right w:val="none" w:sz="0" w:space="0" w:color="auto"/>
          </w:divBdr>
        </w:div>
        <w:div w:id="1966617595">
          <w:marLeft w:val="576"/>
          <w:marRight w:val="0"/>
          <w:marTop w:val="120"/>
          <w:marBottom w:val="0"/>
          <w:divBdr>
            <w:top w:val="none" w:sz="0" w:space="0" w:color="auto"/>
            <w:left w:val="none" w:sz="0" w:space="0" w:color="auto"/>
            <w:bottom w:val="none" w:sz="0" w:space="0" w:color="auto"/>
            <w:right w:val="none" w:sz="0" w:space="0" w:color="auto"/>
          </w:divBdr>
        </w:div>
      </w:divsChild>
    </w:div>
    <w:div w:id="339161369">
      <w:bodyDiv w:val="1"/>
      <w:marLeft w:val="0"/>
      <w:marRight w:val="0"/>
      <w:marTop w:val="0"/>
      <w:marBottom w:val="0"/>
      <w:divBdr>
        <w:top w:val="none" w:sz="0" w:space="0" w:color="auto"/>
        <w:left w:val="none" w:sz="0" w:space="0" w:color="auto"/>
        <w:bottom w:val="none" w:sz="0" w:space="0" w:color="auto"/>
        <w:right w:val="none" w:sz="0" w:space="0" w:color="auto"/>
      </w:divBdr>
      <w:divsChild>
        <w:div w:id="577439976">
          <w:marLeft w:val="547"/>
          <w:marRight w:val="0"/>
          <w:marTop w:val="154"/>
          <w:marBottom w:val="0"/>
          <w:divBdr>
            <w:top w:val="none" w:sz="0" w:space="0" w:color="auto"/>
            <w:left w:val="none" w:sz="0" w:space="0" w:color="auto"/>
            <w:bottom w:val="none" w:sz="0" w:space="0" w:color="auto"/>
            <w:right w:val="none" w:sz="0" w:space="0" w:color="auto"/>
          </w:divBdr>
        </w:div>
        <w:div w:id="639770451">
          <w:marLeft w:val="547"/>
          <w:marRight w:val="0"/>
          <w:marTop w:val="154"/>
          <w:marBottom w:val="0"/>
          <w:divBdr>
            <w:top w:val="none" w:sz="0" w:space="0" w:color="auto"/>
            <w:left w:val="none" w:sz="0" w:space="0" w:color="auto"/>
            <w:bottom w:val="none" w:sz="0" w:space="0" w:color="auto"/>
            <w:right w:val="none" w:sz="0" w:space="0" w:color="auto"/>
          </w:divBdr>
        </w:div>
        <w:div w:id="1070351836">
          <w:marLeft w:val="547"/>
          <w:marRight w:val="0"/>
          <w:marTop w:val="154"/>
          <w:marBottom w:val="0"/>
          <w:divBdr>
            <w:top w:val="none" w:sz="0" w:space="0" w:color="auto"/>
            <w:left w:val="none" w:sz="0" w:space="0" w:color="auto"/>
            <w:bottom w:val="none" w:sz="0" w:space="0" w:color="auto"/>
            <w:right w:val="none" w:sz="0" w:space="0" w:color="auto"/>
          </w:divBdr>
        </w:div>
        <w:div w:id="1476603587">
          <w:marLeft w:val="547"/>
          <w:marRight w:val="0"/>
          <w:marTop w:val="154"/>
          <w:marBottom w:val="0"/>
          <w:divBdr>
            <w:top w:val="none" w:sz="0" w:space="0" w:color="auto"/>
            <w:left w:val="none" w:sz="0" w:space="0" w:color="auto"/>
            <w:bottom w:val="none" w:sz="0" w:space="0" w:color="auto"/>
            <w:right w:val="none" w:sz="0" w:space="0" w:color="auto"/>
          </w:divBdr>
        </w:div>
      </w:divsChild>
    </w:div>
    <w:div w:id="361135400">
      <w:bodyDiv w:val="1"/>
      <w:marLeft w:val="0"/>
      <w:marRight w:val="0"/>
      <w:marTop w:val="0"/>
      <w:marBottom w:val="0"/>
      <w:divBdr>
        <w:top w:val="none" w:sz="0" w:space="0" w:color="auto"/>
        <w:left w:val="none" w:sz="0" w:space="0" w:color="auto"/>
        <w:bottom w:val="none" w:sz="0" w:space="0" w:color="auto"/>
        <w:right w:val="none" w:sz="0" w:space="0" w:color="auto"/>
      </w:divBdr>
      <w:divsChild>
        <w:div w:id="764351644">
          <w:marLeft w:val="547"/>
          <w:marRight w:val="0"/>
          <w:marTop w:val="240"/>
          <w:marBottom w:val="0"/>
          <w:divBdr>
            <w:top w:val="none" w:sz="0" w:space="0" w:color="auto"/>
            <w:left w:val="none" w:sz="0" w:space="0" w:color="auto"/>
            <w:bottom w:val="none" w:sz="0" w:space="0" w:color="auto"/>
            <w:right w:val="none" w:sz="0" w:space="0" w:color="auto"/>
          </w:divBdr>
        </w:div>
        <w:div w:id="1019816907">
          <w:marLeft w:val="547"/>
          <w:marRight w:val="0"/>
          <w:marTop w:val="240"/>
          <w:marBottom w:val="0"/>
          <w:divBdr>
            <w:top w:val="none" w:sz="0" w:space="0" w:color="auto"/>
            <w:left w:val="none" w:sz="0" w:space="0" w:color="auto"/>
            <w:bottom w:val="none" w:sz="0" w:space="0" w:color="auto"/>
            <w:right w:val="none" w:sz="0" w:space="0" w:color="auto"/>
          </w:divBdr>
        </w:div>
        <w:div w:id="1364944738">
          <w:marLeft w:val="547"/>
          <w:marRight w:val="0"/>
          <w:marTop w:val="240"/>
          <w:marBottom w:val="0"/>
          <w:divBdr>
            <w:top w:val="none" w:sz="0" w:space="0" w:color="auto"/>
            <w:left w:val="none" w:sz="0" w:space="0" w:color="auto"/>
            <w:bottom w:val="none" w:sz="0" w:space="0" w:color="auto"/>
            <w:right w:val="none" w:sz="0" w:space="0" w:color="auto"/>
          </w:divBdr>
        </w:div>
      </w:divsChild>
    </w:div>
    <w:div w:id="426122325">
      <w:bodyDiv w:val="1"/>
      <w:marLeft w:val="0"/>
      <w:marRight w:val="0"/>
      <w:marTop w:val="0"/>
      <w:marBottom w:val="0"/>
      <w:divBdr>
        <w:top w:val="none" w:sz="0" w:space="0" w:color="auto"/>
        <w:left w:val="none" w:sz="0" w:space="0" w:color="auto"/>
        <w:bottom w:val="none" w:sz="0" w:space="0" w:color="auto"/>
        <w:right w:val="none" w:sz="0" w:space="0" w:color="auto"/>
      </w:divBdr>
      <w:divsChild>
        <w:div w:id="155338636">
          <w:marLeft w:val="547"/>
          <w:marRight w:val="0"/>
          <w:marTop w:val="134"/>
          <w:marBottom w:val="0"/>
          <w:divBdr>
            <w:top w:val="none" w:sz="0" w:space="0" w:color="auto"/>
            <w:left w:val="none" w:sz="0" w:space="0" w:color="auto"/>
            <w:bottom w:val="none" w:sz="0" w:space="0" w:color="auto"/>
            <w:right w:val="none" w:sz="0" w:space="0" w:color="auto"/>
          </w:divBdr>
        </w:div>
        <w:div w:id="320546266">
          <w:marLeft w:val="547"/>
          <w:marRight w:val="0"/>
          <w:marTop w:val="134"/>
          <w:marBottom w:val="0"/>
          <w:divBdr>
            <w:top w:val="none" w:sz="0" w:space="0" w:color="auto"/>
            <w:left w:val="none" w:sz="0" w:space="0" w:color="auto"/>
            <w:bottom w:val="none" w:sz="0" w:space="0" w:color="auto"/>
            <w:right w:val="none" w:sz="0" w:space="0" w:color="auto"/>
          </w:divBdr>
        </w:div>
        <w:div w:id="405307108">
          <w:marLeft w:val="547"/>
          <w:marRight w:val="0"/>
          <w:marTop w:val="134"/>
          <w:marBottom w:val="0"/>
          <w:divBdr>
            <w:top w:val="none" w:sz="0" w:space="0" w:color="auto"/>
            <w:left w:val="none" w:sz="0" w:space="0" w:color="auto"/>
            <w:bottom w:val="none" w:sz="0" w:space="0" w:color="auto"/>
            <w:right w:val="none" w:sz="0" w:space="0" w:color="auto"/>
          </w:divBdr>
        </w:div>
        <w:div w:id="765923523">
          <w:marLeft w:val="547"/>
          <w:marRight w:val="0"/>
          <w:marTop w:val="134"/>
          <w:marBottom w:val="0"/>
          <w:divBdr>
            <w:top w:val="none" w:sz="0" w:space="0" w:color="auto"/>
            <w:left w:val="none" w:sz="0" w:space="0" w:color="auto"/>
            <w:bottom w:val="none" w:sz="0" w:space="0" w:color="auto"/>
            <w:right w:val="none" w:sz="0" w:space="0" w:color="auto"/>
          </w:divBdr>
        </w:div>
        <w:div w:id="1062408524">
          <w:marLeft w:val="547"/>
          <w:marRight w:val="0"/>
          <w:marTop w:val="134"/>
          <w:marBottom w:val="0"/>
          <w:divBdr>
            <w:top w:val="none" w:sz="0" w:space="0" w:color="auto"/>
            <w:left w:val="none" w:sz="0" w:space="0" w:color="auto"/>
            <w:bottom w:val="none" w:sz="0" w:space="0" w:color="auto"/>
            <w:right w:val="none" w:sz="0" w:space="0" w:color="auto"/>
          </w:divBdr>
        </w:div>
      </w:divsChild>
    </w:div>
    <w:div w:id="428550206">
      <w:bodyDiv w:val="1"/>
      <w:marLeft w:val="0"/>
      <w:marRight w:val="0"/>
      <w:marTop w:val="0"/>
      <w:marBottom w:val="0"/>
      <w:divBdr>
        <w:top w:val="none" w:sz="0" w:space="0" w:color="auto"/>
        <w:left w:val="none" w:sz="0" w:space="0" w:color="auto"/>
        <w:bottom w:val="none" w:sz="0" w:space="0" w:color="auto"/>
        <w:right w:val="none" w:sz="0" w:space="0" w:color="auto"/>
      </w:divBdr>
      <w:divsChild>
        <w:div w:id="528185653">
          <w:marLeft w:val="576"/>
          <w:marRight w:val="0"/>
          <w:marTop w:val="240"/>
          <w:marBottom w:val="0"/>
          <w:divBdr>
            <w:top w:val="none" w:sz="0" w:space="0" w:color="auto"/>
            <w:left w:val="none" w:sz="0" w:space="0" w:color="auto"/>
            <w:bottom w:val="none" w:sz="0" w:space="0" w:color="auto"/>
            <w:right w:val="none" w:sz="0" w:space="0" w:color="auto"/>
          </w:divBdr>
        </w:div>
        <w:div w:id="718090042">
          <w:marLeft w:val="576"/>
          <w:marRight w:val="0"/>
          <w:marTop w:val="240"/>
          <w:marBottom w:val="0"/>
          <w:divBdr>
            <w:top w:val="none" w:sz="0" w:space="0" w:color="auto"/>
            <w:left w:val="none" w:sz="0" w:space="0" w:color="auto"/>
            <w:bottom w:val="none" w:sz="0" w:space="0" w:color="auto"/>
            <w:right w:val="none" w:sz="0" w:space="0" w:color="auto"/>
          </w:divBdr>
        </w:div>
        <w:div w:id="893387981">
          <w:marLeft w:val="576"/>
          <w:marRight w:val="0"/>
          <w:marTop w:val="240"/>
          <w:marBottom w:val="0"/>
          <w:divBdr>
            <w:top w:val="none" w:sz="0" w:space="0" w:color="auto"/>
            <w:left w:val="none" w:sz="0" w:space="0" w:color="auto"/>
            <w:bottom w:val="none" w:sz="0" w:space="0" w:color="auto"/>
            <w:right w:val="none" w:sz="0" w:space="0" w:color="auto"/>
          </w:divBdr>
        </w:div>
        <w:div w:id="1226796799">
          <w:marLeft w:val="576"/>
          <w:marRight w:val="0"/>
          <w:marTop w:val="240"/>
          <w:marBottom w:val="0"/>
          <w:divBdr>
            <w:top w:val="none" w:sz="0" w:space="0" w:color="auto"/>
            <w:left w:val="none" w:sz="0" w:space="0" w:color="auto"/>
            <w:bottom w:val="none" w:sz="0" w:space="0" w:color="auto"/>
            <w:right w:val="none" w:sz="0" w:space="0" w:color="auto"/>
          </w:divBdr>
        </w:div>
        <w:div w:id="1589391038">
          <w:marLeft w:val="576"/>
          <w:marRight w:val="0"/>
          <w:marTop w:val="240"/>
          <w:marBottom w:val="0"/>
          <w:divBdr>
            <w:top w:val="none" w:sz="0" w:space="0" w:color="auto"/>
            <w:left w:val="none" w:sz="0" w:space="0" w:color="auto"/>
            <w:bottom w:val="none" w:sz="0" w:space="0" w:color="auto"/>
            <w:right w:val="none" w:sz="0" w:space="0" w:color="auto"/>
          </w:divBdr>
        </w:div>
        <w:div w:id="1723940930">
          <w:marLeft w:val="576"/>
          <w:marRight w:val="0"/>
          <w:marTop w:val="240"/>
          <w:marBottom w:val="0"/>
          <w:divBdr>
            <w:top w:val="none" w:sz="0" w:space="0" w:color="auto"/>
            <w:left w:val="none" w:sz="0" w:space="0" w:color="auto"/>
            <w:bottom w:val="none" w:sz="0" w:space="0" w:color="auto"/>
            <w:right w:val="none" w:sz="0" w:space="0" w:color="auto"/>
          </w:divBdr>
        </w:div>
        <w:div w:id="2033532862">
          <w:marLeft w:val="576"/>
          <w:marRight w:val="0"/>
          <w:marTop w:val="240"/>
          <w:marBottom w:val="0"/>
          <w:divBdr>
            <w:top w:val="none" w:sz="0" w:space="0" w:color="auto"/>
            <w:left w:val="none" w:sz="0" w:space="0" w:color="auto"/>
            <w:bottom w:val="none" w:sz="0" w:space="0" w:color="auto"/>
            <w:right w:val="none" w:sz="0" w:space="0" w:color="auto"/>
          </w:divBdr>
        </w:div>
        <w:div w:id="2087877811">
          <w:marLeft w:val="576"/>
          <w:marRight w:val="0"/>
          <w:marTop w:val="240"/>
          <w:marBottom w:val="0"/>
          <w:divBdr>
            <w:top w:val="none" w:sz="0" w:space="0" w:color="auto"/>
            <w:left w:val="none" w:sz="0" w:space="0" w:color="auto"/>
            <w:bottom w:val="none" w:sz="0" w:space="0" w:color="auto"/>
            <w:right w:val="none" w:sz="0" w:space="0" w:color="auto"/>
          </w:divBdr>
        </w:div>
      </w:divsChild>
    </w:div>
    <w:div w:id="519703112">
      <w:bodyDiv w:val="1"/>
      <w:marLeft w:val="0"/>
      <w:marRight w:val="0"/>
      <w:marTop w:val="0"/>
      <w:marBottom w:val="0"/>
      <w:divBdr>
        <w:top w:val="none" w:sz="0" w:space="0" w:color="auto"/>
        <w:left w:val="none" w:sz="0" w:space="0" w:color="auto"/>
        <w:bottom w:val="none" w:sz="0" w:space="0" w:color="auto"/>
        <w:right w:val="none" w:sz="0" w:space="0" w:color="auto"/>
      </w:divBdr>
    </w:div>
    <w:div w:id="593562073">
      <w:bodyDiv w:val="1"/>
      <w:marLeft w:val="0"/>
      <w:marRight w:val="0"/>
      <w:marTop w:val="0"/>
      <w:marBottom w:val="0"/>
      <w:divBdr>
        <w:top w:val="none" w:sz="0" w:space="0" w:color="auto"/>
        <w:left w:val="none" w:sz="0" w:space="0" w:color="auto"/>
        <w:bottom w:val="none" w:sz="0" w:space="0" w:color="auto"/>
        <w:right w:val="none" w:sz="0" w:space="0" w:color="auto"/>
      </w:divBdr>
      <w:divsChild>
        <w:div w:id="279267814">
          <w:marLeft w:val="547"/>
          <w:marRight w:val="0"/>
          <w:marTop w:val="154"/>
          <w:marBottom w:val="0"/>
          <w:divBdr>
            <w:top w:val="none" w:sz="0" w:space="0" w:color="auto"/>
            <w:left w:val="none" w:sz="0" w:space="0" w:color="auto"/>
            <w:bottom w:val="none" w:sz="0" w:space="0" w:color="auto"/>
            <w:right w:val="none" w:sz="0" w:space="0" w:color="auto"/>
          </w:divBdr>
        </w:div>
        <w:div w:id="422848384">
          <w:marLeft w:val="547"/>
          <w:marRight w:val="0"/>
          <w:marTop w:val="154"/>
          <w:marBottom w:val="0"/>
          <w:divBdr>
            <w:top w:val="none" w:sz="0" w:space="0" w:color="auto"/>
            <w:left w:val="none" w:sz="0" w:space="0" w:color="auto"/>
            <w:bottom w:val="none" w:sz="0" w:space="0" w:color="auto"/>
            <w:right w:val="none" w:sz="0" w:space="0" w:color="auto"/>
          </w:divBdr>
        </w:div>
        <w:div w:id="1151287210">
          <w:marLeft w:val="547"/>
          <w:marRight w:val="0"/>
          <w:marTop w:val="154"/>
          <w:marBottom w:val="0"/>
          <w:divBdr>
            <w:top w:val="none" w:sz="0" w:space="0" w:color="auto"/>
            <w:left w:val="none" w:sz="0" w:space="0" w:color="auto"/>
            <w:bottom w:val="none" w:sz="0" w:space="0" w:color="auto"/>
            <w:right w:val="none" w:sz="0" w:space="0" w:color="auto"/>
          </w:divBdr>
        </w:div>
        <w:div w:id="1705476062">
          <w:marLeft w:val="547"/>
          <w:marRight w:val="0"/>
          <w:marTop w:val="154"/>
          <w:marBottom w:val="0"/>
          <w:divBdr>
            <w:top w:val="none" w:sz="0" w:space="0" w:color="auto"/>
            <w:left w:val="none" w:sz="0" w:space="0" w:color="auto"/>
            <w:bottom w:val="none" w:sz="0" w:space="0" w:color="auto"/>
            <w:right w:val="none" w:sz="0" w:space="0" w:color="auto"/>
          </w:divBdr>
        </w:div>
        <w:div w:id="2077164074">
          <w:marLeft w:val="547"/>
          <w:marRight w:val="0"/>
          <w:marTop w:val="154"/>
          <w:marBottom w:val="0"/>
          <w:divBdr>
            <w:top w:val="none" w:sz="0" w:space="0" w:color="auto"/>
            <w:left w:val="none" w:sz="0" w:space="0" w:color="auto"/>
            <w:bottom w:val="none" w:sz="0" w:space="0" w:color="auto"/>
            <w:right w:val="none" w:sz="0" w:space="0" w:color="auto"/>
          </w:divBdr>
        </w:div>
      </w:divsChild>
    </w:div>
    <w:div w:id="657807504">
      <w:bodyDiv w:val="1"/>
      <w:marLeft w:val="0"/>
      <w:marRight w:val="0"/>
      <w:marTop w:val="0"/>
      <w:marBottom w:val="0"/>
      <w:divBdr>
        <w:top w:val="none" w:sz="0" w:space="0" w:color="auto"/>
        <w:left w:val="none" w:sz="0" w:space="0" w:color="auto"/>
        <w:bottom w:val="none" w:sz="0" w:space="0" w:color="auto"/>
        <w:right w:val="none" w:sz="0" w:space="0" w:color="auto"/>
      </w:divBdr>
      <w:divsChild>
        <w:div w:id="546649026">
          <w:marLeft w:val="547"/>
          <w:marRight w:val="0"/>
          <w:marTop w:val="240"/>
          <w:marBottom w:val="0"/>
          <w:divBdr>
            <w:top w:val="none" w:sz="0" w:space="0" w:color="auto"/>
            <w:left w:val="none" w:sz="0" w:space="0" w:color="auto"/>
            <w:bottom w:val="none" w:sz="0" w:space="0" w:color="auto"/>
            <w:right w:val="none" w:sz="0" w:space="0" w:color="auto"/>
          </w:divBdr>
        </w:div>
        <w:div w:id="1419448753">
          <w:marLeft w:val="547"/>
          <w:marRight w:val="0"/>
          <w:marTop w:val="240"/>
          <w:marBottom w:val="0"/>
          <w:divBdr>
            <w:top w:val="none" w:sz="0" w:space="0" w:color="auto"/>
            <w:left w:val="none" w:sz="0" w:space="0" w:color="auto"/>
            <w:bottom w:val="none" w:sz="0" w:space="0" w:color="auto"/>
            <w:right w:val="none" w:sz="0" w:space="0" w:color="auto"/>
          </w:divBdr>
        </w:div>
        <w:div w:id="1574119566">
          <w:marLeft w:val="1166"/>
          <w:marRight w:val="0"/>
          <w:marTop w:val="82"/>
          <w:marBottom w:val="0"/>
          <w:divBdr>
            <w:top w:val="none" w:sz="0" w:space="0" w:color="auto"/>
            <w:left w:val="none" w:sz="0" w:space="0" w:color="auto"/>
            <w:bottom w:val="none" w:sz="0" w:space="0" w:color="auto"/>
            <w:right w:val="none" w:sz="0" w:space="0" w:color="auto"/>
          </w:divBdr>
        </w:div>
        <w:div w:id="1629360543">
          <w:marLeft w:val="1166"/>
          <w:marRight w:val="0"/>
          <w:marTop w:val="82"/>
          <w:marBottom w:val="0"/>
          <w:divBdr>
            <w:top w:val="none" w:sz="0" w:space="0" w:color="auto"/>
            <w:left w:val="none" w:sz="0" w:space="0" w:color="auto"/>
            <w:bottom w:val="none" w:sz="0" w:space="0" w:color="auto"/>
            <w:right w:val="none" w:sz="0" w:space="0" w:color="auto"/>
          </w:divBdr>
        </w:div>
        <w:div w:id="1896547937">
          <w:marLeft w:val="1166"/>
          <w:marRight w:val="0"/>
          <w:marTop w:val="82"/>
          <w:marBottom w:val="0"/>
          <w:divBdr>
            <w:top w:val="none" w:sz="0" w:space="0" w:color="auto"/>
            <w:left w:val="none" w:sz="0" w:space="0" w:color="auto"/>
            <w:bottom w:val="none" w:sz="0" w:space="0" w:color="auto"/>
            <w:right w:val="none" w:sz="0" w:space="0" w:color="auto"/>
          </w:divBdr>
        </w:div>
      </w:divsChild>
    </w:div>
    <w:div w:id="702218330">
      <w:bodyDiv w:val="1"/>
      <w:marLeft w:val="0"/>
      <w:marRight w:val="0"/>
      <w:marTop w:val="0"/>
      <w:marBottom w:val="0"/>
      <w:divBdr>
        <w:top w:val="none" w:sz="0" w:space="0" w:color="auto"/>
        <w:left w:val="none" w:sz="0" w:space="0" w:color="auto"/>
        <w:bottom w:val="none" w:sz="0" w:space="0" w:color="auto"/>
        <w:right w:val="none" w:sz="0" w:space="0" w:color="auto"/>
      </w:divBdr>
    </w:div>
    <w:div w:id="707148163">
      <w:bodyDiv w:val="1"/>
      <w:marLeft w:val="0"/>
      <w:marRight w:val="0"/>
      <w:marTop w:val="0"/>
      <w:marBottom w:val="0"/>
      <w:divBdr>
        <w:top w:val="none" w:sz="0" w:space="0" w:color="auto"/>
        <w:left w:val="none" w:sz="0" w:space="0" w:color="auto"/>
        <w:bottom w:val="none" w:sz="0" w:space="0" w:color="auto"/>
        <w:right w:val="none" w:sz="0" w:space="0" w:color="auto"/>
      </w:divBdr>
    </w:div>
    <w:div w:id="713043734">
      <w:bodyDiv w:val="1"/>
      <w:marLeft w:val="0"/>
      <w:marRight w:val="0"/>
      <w:marTop w:val="0"/>
      <w:marBottom w:val="0"/>
      <w:divBdr>
        <w:top w:val="none" w:sz="0" w:space="0" w:color="auto"/>
        <w:left w:val="none" w:sz="0" w:space="0" w:color="auto"/>
        <w:bottom w:val="none" w:sz="0" w:space="0" w:color="auto"/>
        <w:right w:val="none" w:sz="0" w:space="0" w:color="auto"/>
      </w:divBdr>
      <w:divsChild>
        <w:div w:id="266043312">
          <w:marLeft w:val="576"/>
          <w:marRight w:val="0"/>
          <w:marTop w:val="240"/>
          <w:marBottom w:val="0"/>
          <w:divBdr>
            <w:top w:val="none" w:sz="0" w:space="0" w:color="auto"/>
            <w:left w:val="none" w:sz="0" w:space="0" w:color="auto"/>
            <w:bottom w:val="none" w:sz="0" w:space="0" w:color="auto"/>
            <w:right w:val="none" w:sz="0" w:space="0" w:color="auto"/>
          </w:divBdr>
        </w:div>
        <w:div w:id="426728078">
          <w:marLeft w:val="576"/>
          <w:marRight w:val="0"/>
          <w:marTop w:val="240"/>
          <w:marBottom w:val="0"/>
          <w:divBdr>
            <w:top w:val="none" w:sz="0" w:space="0" w:color="auto"/>
            <w:left w:val="none" w:sz="0" w:space="0" w:color="auto"/>
            <w:bottom w:val="none" w:sz="0" w:space="0" w:color="auto"/>
            <w:right w:val="none" w:sz="0" w:space="0" w:color="auto"/>
          </w:divBdr>
        </w:div>
        <w:div w:id="723332142">
          <w:marLeft w:val="576"/>
          <w:marRight w:val="0"/>
          <w:marTop w:val="240"/>
          <w:marBottom w:val="0"/>
          <w:divBdr>
            <w:top w:val="none" w:sz="0" w:space="0" w:color="auto"/>
            <w:left w:val="none" w:sz="0" w:space="0" w:color="auto"/>
            <w:bottom w:val="none" w:sz="0" w:space="0" w:color="auto"/>
            <w:right w:val="none" w:sz="0" w:space="0" w:color="auto"/>
          </w:divBdr>
        </w:div>
      </w:divsChild>
    </w:div>
    <w:div w:id="753556425">
      <w:bodyDiv w:val="1"/>
      <w:marLeft w:val="0"/>
      <w:marRight w:val="0"/>
      <w:marTop w:val="0"/>
      <w:marBottom w:val="0"/>
      <w:divBdr>
        <w:top w:val="none" w:sz="0" w:space="0" w:color="auto"/>
        <w:left w:val="none" w:sz="0" w:space="0" w:color="auto"/>
        <w:bottom w:val="none" w:sz="0" w:space="0" w:color="auto"/>
        <w:right w:val="none" w:sz="0" w:space="0" w:color="auto"/>
      </w:divBdr>
    </w:div>
    <w:div w:id="760176230">
      <w:bodyDiv w:val="1"/>
      <w:marLeft w:val="0"/>
      <w:marRight w:val="0"/>
      <w:marTop w:val="0"/>
      <w:marBottom w:val="0"/>
      <w:divBdr>
        <w:top w:val="none" w:sz="0" w:space="0" w:color="auto"/>
        <w:left w:val="none" w:sz="0" w:space="0" w:color="auto"/>
        <w:bottom w:val="none" w:sz="0" w:space="0" w:color="auto"/>
        <w:right w:val="none" w:sz="0" w:space="0" w:color="auto"/>
      </w:divBdr>
      <w:divsChild>
        <w:div w:id="406150659">
          <w:marLeft w:val="547"/>
          <w:marRight w:val="0"/>
          <w:marTop w:val="91"/>
          <w:marBottom w:val="0"/>
          <w:divBdr>
            <w:top w:val="none" w:sz="0" w:space="0" w:color="auto"/>
            <w:left w:val="none" w:sz="0" w:space="0" w:color="auto"/>
            <w:bottom w:val="none" w:sz="0" w:space="0" w:color="auto"/>
            <w:right w:val="none" w:sz="0" w:space="0" w:color="auto"/>
          </w:divBdr>
        </w:div>
        <w:div w:id="576135520">
          <w:marLeft w:val="547"/>
          <w:marRight w:val="0"/>
          <w:marTop w:val="86"/>
          <w:marBottom w:val="0"/>
          <w:divBdr>
            <w:top w:val="none" w:sz="0" w:space="0" w:color="auto"/>
            <w:left w:val="none" w:sz="0" w:space="0" w:color="auto"/>
            <w:bottom w:val="none" w:sz="0" w:space="0" w:color="auto"/>
            <w:right w:val="none" w:sz="0" w:space="0" w:color="auto"/>
          </w:divBdr>
        </w:div>
        <w:div w:id="767507377">
          <w:marLeft w:val="547"/>
          <w:marRight w:val="0"/>
          <w:marTop w:val="91"/>
          <w:marBottom w:val="0"/>
          <w:divBdr>
            <w:top w:val="none" w:sz="0" w:space="0" w:color="auto"/>
            <w:left w:val="none" w:sz="0" w:space="0" w:color="auto"/>
            <w:bottom w:val="none" w:sz="0" w:space="0" w:color="auto"/>
            <w:right w:val="none" w:sz="0" w:space="0" w:color="auto"/>
          </w:divBdr>
        </w:div>
        <w:div w:id="818040186">
          <w:marLeft w:val="547"/>
          <w:marRight w:val="0"/>
          <w:marTop w:val="240"/>
          <w:marBottom w:val="0"/>
          <w:divBdr>
            <w:top w:val="none" w:sz="0" w:space="0" w:color="auto"/>
            <w:left w:val="none" w:sz="0" w:space="0" w:color="auto"/>
            <w:bottom w:val="none" w:sz="0" w:space="0" w:color="auto"/>
            <w:right w:val="none" w:sz="0" w:space="0" w:color="auto"/>
          </w:divBdr>
        </w:div>
        <w:div w:id="962226957">
          <w:marLeft w:val="547"/>
          <w:marRight w:val="0"/>
          <w:marTop w:val="91"/>
          <w:marBottom w:val="0"/>
          <w:divBdr>
            <w:top w:val="none" w:sz="0" w:space="0" w:color="auto"/>
            <w:left w:val="none" w:sz="0" w:space="0" w:color="auto"/>
            <w:bottom w:val="none" w:sz="0" w:space="0" w:color="auto"/>
            <w:right w:val="none" w:sz="0" w:space="0" w:color="auto"/>
          </w:divBdr>
        </w:div>
        <w:div w:id="1104349996">
          <w:marLeft w:val="547"/>
          <w:marRight w:val="0"/>
          <w:marTop w:val="86"/>
          <w:marBottom w:val="0"/>
          <w:divBdr>
            <w:top w:val="none" w:sz="0" w:space="0" w:color="auto"/>
            <w:left w:val="none" w:sz="0" w:space="0" w:color="auto"/>
            <w:bottom w:val="none" w:sz="0" w:space="0" w:color="auto"/>
            <w:right w:val="none" w:sz="0" w:space="0" w:color="auto"/>
          </w:divBdr>
        </w:div>
        <w:div w:id="1953583694">
          <w:marLeft w:val="547"/>
          <w:marRight w:val="0"/>
          <w:marTop w:val="86"/>
          <w:marBottom w:val="0"/>
          <w:divBdr>
            <w:top w:val="none" w:sz="0" w:space="0" w:color="auto"/>
            <w:left w:val="none" w:sz="0" w:space="0" w:color="auto"/>
            <w:bottom w:val="none" w:sz="0" w:space="0" w:color="auto"/>
            <w:right w:val="none" w:sz="0" w:space="0" w:color="auto"/>
          </w:divBdr>
        </w:div>
        <w:div w:id="1998875790">
          <w:marLeft w:val="547"/>
          <w:marRight w:val="0"/>
          <w:marTop w:val="240"/>
          <w:marBottom w:val="0"/>
          <w:divBdr>
            <w:top w:val="none" w:sz="0" w:space="0" w:color="auto"/>
            <w:left w:val="none" w:sz="0" w:space="0" w:color="auto"/>
            <w:bottom w:val="none" w:sz="0" w:space="0" w:color="auto"/>
            <w:right w:val="none" w:sz="0" w:space="0" w:color="auto"/>
          </w:divBdr>
        </w:div>
        <w:div w:id="2010910474">
          <w:marLeft w:val="547"/>
          <w:marRight w:val="0"/>
          <w:marTop w:val="91"/>
          <w:marBottom w:val="0"/>
          <w:divBdr>
            <w:top w:val="none" w:sz="0" w:space="0" w:color="auto"/>
            <w:left w:val="none" w:sz="0" w:space="0" w:color="auto"/>
            <w:bottom w:val="none" w:sz="0" w:space="0" w:color="auto"/>
            <w:right w:val="none" w:sz="0" w:space="0" w:color="auto"/>
          </w:divBdr>
        </w:div>
      </w:divsChild>
    </w:div>
    <w:div w:id="847671879">
      <w:bodyDiv w:val="1"/>
      <w:marLeft w:val="0"/>
      <w:marRight w:val="0"/>
      <w:marTop w:val="0"/>
      <w:marBottom w:val="0"/>
      <w:divBdr>
        <w:top w:val="none" w:sz="0" w:space="0" w:color="auto"/>
        <w:left w:val="none" w:sz="0" w:space="0" w:color="auto"/>
        <w:bottom w:val="none" w:sz="0" w:space="0" w:color="auto"/>
        <w:right w:val="none" w:sz="0" w:space="0" w:color="auto"/>
      </w:divBdr>
      <w:divsChild>
        <w:div w:id="31195202">
          <w:marLeft w:val="576"/>
          <w:marRight w:val="0"/>
          <w:marTop w:val="240"/>
          <w:marBottom w:val="0"/>
          <w:divBdr>
            <w:top w:val="none" w:sz="0" w:space="0" w:color="auto"/>
            <w:left w:val="none" w:sz="0" w:space="0" w:color="auto"/>
            <w:bottom w:val="none" w:sz="0" w:space="0" w:color="auto"/>
            <w:right w:val="none" w:sz="0" w:space="0" w:color="auto"/>
          </w:divBdr>
        </w:div>
        <w:div w:id="342441501">
          <w:marLeft w:val="576"/>
          <w:marRight w:val="0"/>
          <w:marTop w:val="240"/>
          <w:marBottom w:val="0"/>
          <w:divBdr>
            <w:top w:val="none" w:sz="0" w:space="0" w:color="auto"/>
            <w:left w:val="none" w:sz="0" w:space="0" w:color="auto"/>
            <w:bottom w:val="none" w:sz="0" w:space="0" w:color="auto"/>
            <w:right w:val="none" w:sz="0" w:space="0" w:color="auto"/>
          </w:divBdr>
        </w:div>
        <w:div w:id="756250734">
          <w:marLeft w:val="576"/>
          <w:marRight w:val="0"/>
          <w:marTop w:val="240"/>
          <w:marBottom w:val="0"/>
          <w:divBdr>
            <w:top w:val="none" w:sz="0" w:space="0" w:color="auto"/>
            <w:left w:val="none" w:sz="0" w:space="0" w:color="auto"/>
            <w:bottom w:val="none" w:sz="0" w:space="0" w:color="auto"/>
            <w:right w:val="none" w:sz="0" w:space="0" w:color="auto"/>
          </w:divBdr>
        </w:div>
        <w:div w:id="1104617758">
          <w:marLeft w:val="576"/>
          <w:marRight w:val="0"/>
          <w:marTop w:val="240"/>
          <w:marBottom w:val="0"/>
          <w:divBdr>
            <w:top w:val="none" w:sz="0" w:space="0" w:color="auto"/>
            <w:left w:val="none" w:sz="0" w:space="0" w:color="auto"/>
            <w:bottom w:val="none" w:sz="0" w:space="0" w:color="auto"/>
            <w:right w:val="none" w:sz="0" w:space="0" w:color="auto"/>
          </w:divBdr>
        </w:div>
        <w:div w:id="1188760951">
          <w:marLeft w:val="576"/>
          <w:marRight w:val="0"/>
          <w:marTop w:val="240"/>
          <w:marBottom w:val="0"/>
          <w:divBdr>
            <w:top w:val="none" w:sz="0" w:space="0" w:color="auto"/>
            <w:left w:val="none" w:sz="0" w:space="0" w:color="auto"/>
            <w:bottom w:val="none" w:sz="0" w:space="0" w:color="auto"/>
            <w:right w:val="none" w:sz="0" w:space="0" w:color="auto"/>
          </w:divBdr>
        </w:div>
        <w:div w:id="1583175530">
          <w:marLeft w:val="576"/>
          <w:marRight w:val="0"/>
          <w:marTop w:val="240"/>
          <w:marBottom w:val="0"/>
          <w:divBdr>
            <w:top w:val="none" w:sz="0" w:space="0" w:color="auto"/>
            <w:left w:val="none" w:sz="0" w:space="0" w:color="auto"/>
            <w:bottom w:val="none" w:sz="0" w:space="0" w:color="auto"/>
            <w:right w:val="none" w:sz="0" w:space="0" w:color="auto"/>
          </w:divBdr>
        </w:div>
      </w:divsChild>
    </w:div>
    <w:div w:id="848443957">
      <w:bodyDiv w:val="1"/>
      <w:marLeft w:val="0"/>
      <w:marRight w:val="0"/>
      <w:marTop w:val="0"/>
      <w:marBottom w:val="0"/>
      <w:divBdr>
        <w:top w:val="none" w:sz="0" w:space="0" w:color="auto"/>
        <w:left w:val="none" w:sz="0" w:space="0" w:color="auto"/>
        <w:bottom w:val="none" w:sz="0" w:space="0" w:color="auto"/>
        <w:right w:val="none" w:sz="0" w:space="0" w:color="auto"/>
      </w:divBdr>
      <w:divsChild>
        <w:div w:id="906887543">
          <w:marLeft w:val="547"/>
          <w:marRight w:val="0"/>
          <w:marTop w:val="240"/>
          <w:marBottom w:val="0"/>
          <w:divBdr>
            <w:top w:val="none" w:sz="0" w:space="0" w:color="auto"/>
            <w:left w:val="none" w:sz="0" w:space="0" w:color="auto"/>
            <w:bottom w:val="none" w:sz="0" w:space="0" w:color="auto"/>
            <w:right w:val="none" w:sz="0" w:space="0" w:color="auto"/>
          </w:divBdr>
        </w:div>
        <w:div w:id="1035543359">
          <w:marLeft w:val="547"/>
          <w:marRight w:val="0"/>
          <w:marTop w:val="240"/>
          <w:marBottom w:val="0"/>
          <w:divBdr>
            <w:top w:val="none" w:sz="0" w:space="0" w:color="auto"/>
            <w:left w:val="none" w:sz="0" w:space="0" w:color="auto"/>
            <w:bottom w:val="none" w:sz="0" w:space="0" w:color="auto"/>
            <w:right w:val="none" w:sz="0" w:space="0" w:color="auto"/>
          </w:divBdr>
        </w:div>
        <w:div w:id="1134828397">
          <w:marLeft w:val="1123"/>
          <w:marRight w:val="0"/>
          <w:marTop w:val="0"/>
          <w:marBottom w:val="0"/>
          <w:divBdr>
            <w:top w:val="none" w:sz="0" w:space="0" w:color="auto"/>
            <w:left w:val="none" w:sz="0" w:space="0" w:color="auto"/>
            <w:bottom w:val="none" w:sz="0" w:space="0" w:color="auto"/>
            <w:right w:val="none" w:sz="0" w:space="0" w:color="auto"/>
          </w:divBdr>
        </w:div>
        <w:div w:id="1528135491">
          <w:marLeft w:val="547"/>
          <w:marRight w:val="0"/>
          <w:marTop w:val="240"/>
          <w:marBottom w:val="0"/>
          <w:divBdr>
            <w:top w:val="none" w:sz="0" w:space="0" w:color="auto"/>
            <w:left w:val="none" w:sz="0" w:space="0" w:color="auto"/>
            <w:bottom w:val="none" w:sz="0" w:space="0" w:color="auto"/>
            <w:right w:val="none" w:sz="0" w:space="0" w:color="auto"/>
          </w:divBdr>
        </w:div>
        <w:div w:id="1551650974">
          <w:marLeft w:val="547"/>
          <w:marRight w:val="0"/>
          <w:marTop w:val="240"/>
          <w:marBottom w:val="0"/>
          <w:divBdr>
            <w:top w:val="none" w:sz="0" w:space="0" w:color="auto"/>
            <w:left w:val="none" w:sz="0" w:space="0" w:color="auto"/>
            <w:bottom w:val="none" w:sz="0" w:space="0" w:color="auto"/>
            <w:right w:val="none" w:sz="0" w:space="0" w:color="auto"/>
          </w:divBdr>
        </w:div>
        <w:div w:id="1653294438">
          <w:marLeft w:val="547"/>
          <w:marRight w:val="0"/>
          <w:marTop w:val="240"/>
          <w:marBottom w:val="0"/>
          <w:divBdr>
            <w:top w:val="none" w:sz="0" w:space="0" w:color="auto"/>
            <w:left w:val="none" w:sz="0" w:space="0" w:color="auto"/>
            <w:bottom w:val="none" w:sz="0" w:space="0" w:color="auto"/>
            <w:right w:val="none" w:sz="0" w:space="0" w:color="auto"/>
          </w:divBdr>
        </w:div>
        <w:div w:id="2093354717">
          <w:marLeft w:val="1123"/>
          <w:marRight w:val="0"/>
          <w:marTop w:val="0"/>
          <w:marBottom w:val="0"/>
          <w:divBdr>
            <w:top w:val="none" w:sz="0" w:space="0" w:color="auto"/>
            <w:left w:val="none" w:sz="0" w:space="0" w:color="auto"/>
            <w:bottom w:val="none" w:sz="0" w:space="0" w:color="auto"/>
            <w:right w:val="none" w:sz="0" w:space="0" w:color="auto"/>
          </w:divBdr>
        </w:div>
      </w:divsChild>
    </w:div>
    <w:div w:id="861824433">
      <w:bodyDiv w:val="1"/>
      <w:marLeft w:val="0"/>
      <w:marRight w:val="0"/>
      <w:marTop w:val="0"/>
      <w:marBottom w:val="0"/>
      <w:divBdr>
        <w:top w:val="none" w:sz="0" w:space="0" w:color="auto"/>
        <w:left w:val="none" w:sz="0" w:space="0" w:color="auto"/>
        <w:bottom w:val="none" w:sz="0" w:space="0" w:color="auto"/>
        <w:right w:val="none" w:sz="0" w:space="0" w:color="auto"/>
      </w:divBdr>
    </w:div>
    <w:div w:id="890310472">
      <w:bodyDiv w:val="1"/>
      <w:marLeft w:val="0"/>
      <w:marRight w:val="0"/>
      <w:marTop w:val="0"/>
      <w:marBottom w:val="0"/>
      <w:divBdr>
        <w:top w:val="none" w:sz="0" w:space="0" w:color="auto"/>
        <w:left w:val="none" w:sz="0" w:space="0" w:color="auto"/>
        <w:bottom w:val="none" w:sz="0" w:space="0" w:color="auto"/>
        <w:right w:val="none" w:sz="0" w:space="0" w:color="auto"/>
      </w:divBdr>
      <w:divsChild>
        <w:div w:id="473255214">
          <w:marLeft w:val="547"/>
          <w:marRight w:val="0"/>
          <w:marTop w:val="120"/>
          <w:marBottom w:val="0"/>
          <w:divBdr>
            <w:top w:val="none" w:sz="0" w:space="0" w:color="auto"/>
            <w:left w:val="none" w:sz="0" w:space="0" w:color="auto"/>
            <w:bottom w:val="none" w:sz="0" w:space="0" w:color="auto"/>
            <w:right w:val="none" w:sz="0" w:space="0" w:color="auto"/>
          </w:divBdr>
        </w:div>
        <w:div w:id="506291527">
          <w:marLeft w:val="1166"/>
          <w:marRight w:val="0"/>
          <w:marTop w:val="77"/>
          <w:marBottom w:val="0"/>
          <w:divBdr>
            <w:top w:val="none" w:sz="0" w:space="0" w:color="auto"/>
            <w:left w:val="none" w:sz="0" w:space="0" w:color="auto"/>
            <w:bottom w:val="none" w:sz="0" w:space="0" w:color="auto"/>
            <w:right w:val="none" w:sz="0" w:space="0" w:color="auto"/>
          </w:divBdr>
        </w:div>
        <w:div w:id="1380320673">
          <w:marLeft w:val="547"/>
          <w:marRight w:val="0"/>
          <w:marTop w:val="120"/>
          <w:marBottom w:val="0"/>
          <w:divBdr>
            <w:top w:val="none" w:sz="0" w:space="0" w:color="auto"/>
            <w:left w:val="none" w:sz="0" w:space="0" w:color="auto"/>
            <w:bottom w:val="none" w:sz="0" w:space="0" w:color="auto"/>
            <w:right w:val="none" w:sz="0" w:space="0" w:color="auto"/>
          </w:divBdr>
        </w:div>
        <w:div w:id="1815024928">
          <w:marLeft w:val="547"/>
          <w:marRight w:val="0"/>
          <w:marTop w:val="120"/>
          <w:marBottom w:val="0"/>
          <w:divBdr>
            <w:top w:val="none" w:sz="0" w:space="0" w:color="auto"/>
            <w:left w:val="none" w:sz="0" w:space="0" w:color="auto"/>
            <w:bottom w:val="none" w:sz="0" w:space="0" w:color="auto"/>
            <w:right w:val="none" w:sz="0" w:space="0" w:color="auto"/>
          </w:divBdr>
        </w:div>
        <w:div w:id="1863744572">
          <w:marLeft w:val="1166"/>
          <w:marRight w:val="0"/>
          <w:marTop w:val="77"/>
          <w:marBottom w:val="0"/>
          <w:divBdr>
            <w:top w:val="none" w:sz="0" w:space="0" w:color="auto"/>
            <w:left w:val="none" w:sz="0" w:space="0" w:color="auto"/>
            <w:bottom w:val="none" w:sz="0" w:space="0" w:color="auto"/>
            <w:right w:val="none" w:sz="0" w:space="0" w:color="auto"/>
          </w:divBdr>
        </w:div>
        <w:div w:id="1955207354">
          <w:marLeft w:val="1166"/>
          <w:marRight w:val="0"/>
          <w:marTop w:val="77"/>
          <w:marBottom w:val="0"/>
          <w:divBdr>
            <w:top w:val="none" w:sz="0" w:space="0" w:color="auto"/>
            <w:left w:val="none" w:sz="0" w:space="0" w:color="auto"/>
            <w:bottom w:val="none" w:sz="0" w:space="0" w:color="auto"/>
            <w:right w:val="none" w:sz="0" w:space="0" w:color="auto"/>
          </w:divBdr>
        </w:div>
      </w:divsChild>
    </w:div>
    <w:div w:id="1010988028">
      <w:bodyDiv w:val="1"/>
      <w:marLeft w:val="0"/>
      <w:marRight w:val="0"/>
      <w:marTop w:val="0"/>
      <w:marBottom w:val="0"/>
      <w:divBdr>
        <w:top w:val="none" w:sz="0" w:space="0" w:color="auto"/>
        <w:left w:val="none" w:sz="0" w:space="0" w:color="auto"/>
        <w:bottom w:val="none" w:sz="0" w:space="0" w:color="auto"/>
        <w:right w:val="none" w:sz="0" w:space="0" w:color="auto"/>
      </w:divBdr>
    </w:div>
    <w:div w:id="1061247674">
      <w:bodyDiv w:val="1"/>
      <w:marLeft w:val="0"/>
      <w:marRight w:val="0"/>
      <w:marTop w:val="0"/>
      <w:marBottom w:val="0"/>
      <w:divBdr>
        <w:top w:val="none" w:sz="0" w:space="0" w:color="auto"/>
        <w:left w:val="none" w:sz="0" w:space="0" w:color="auto"/>
        <w:bottom w:val="none" w:sz="0" w:space="0" w:color="auto"/>
        <w:right w:val="none" w:sz="0" w:space="0" w:color="auto"/>
      </w:divBdr>
      <w:divsChild>
        <w:div w:id="48043963">
          <w:marLeft w:val="547"/>
          <w:marRight w:val="0"/>
          <w:marTop w:val="240"/>
          <w:marBottom w:val="0"/>
          <w:divBdr>
            <w:top w:val="none" w:sz="0" w:space="0" w:color="auto"/>
            <w:left w:val="none" w:sz="0" w:space="0" w:color="auto"/>
            <w:bottom w:val="none" w:sz="0" w:space="0" w:color="auto"/>
            <w:right w:val="none" w:sz="0" w:space="0" w:color="auto"/>
          </w:divBdr>
        </w:div>
        <w:div w:id="676618562">
          <w:marLeft w:val="547"/>
          <w:marRight w:val="0"/>
          <w:marTop w:val="240"/>
          <w:marBottom w:val="0"/>
          <w:divBdr>
            <w:top w:val="none" w:sz="0" w:space="0" w:color="auto"/>
            <w:left w:val="none" w:sz="0" w:space="0" w:color="auto"/>
            <w:bottom w:val="none" w:sz="0" w:space="0" w:color="auto"/>
            <w:right w:val="none" w:sz="0" w:space="0" w:color="auto"/>
          </w:divBdr>
        </w:div>
        <w:div w:id="1026441776">
          <w:marLeft w:val="547"/>
          <w:marRight w:val="0"/>
          <w:marTop w:val="240"/>
          <w:marBottom w:val="0"/>
          <w:divBdr>
            <w:top w:val="none" w:sz="0" w:space="0" w:color="auto"/>
            <w:left w:val="none" w:sz="0" w:space="0" w:color="auto"/>
            <w:bottom w:val="none" w:sz="0" w:space="0" w:color="auto"/>
            <w:right w:val="none" w:sz="0" w:space="0" w:color="auto"/>
          </w:divBdr>
        </w:div>
        <w:div w:id="1131093896">
          <w:marLeft w:val="547"/>
          <w:marRight w:val="0"/>
          <w:marTop w:val="240"/>
          <w:marBottom w:val="0"/>
          <w:divBdr>
            <w:top w:val="none" w:sz="0" w:space="0" w:color="auto"/>
            <w:left w:val="none" w:sz="0" w:space="0" w:color="auto"/>
            <w:bottom w:val="none" w:sz="0" w:space="0" w:color="auto"/>
            <w:right w:val="none" w:sz="0" w:space="0" w:color="auto"/>
          </w:divBdr>
        </w:div>
        <w:div w:id="1830632974">
          <w:marLeft w:val="547"/>
          <w:marRight w:val="0"/>
          <w:marTop w:val="240"/>
          <w:marBottom w:val="0"/>
          <w:divBdr>
            <w:top w:val="none" w:sz="0" w:space="0" w:color="auto"/>
            <w:left w:val="none" w:sz="0" w:space="0" w:color="auto"/>
            <w:bottom w:val="none" w:sz="0" w:space="0" w:color="auto"/>
            <w:right w:val="none" w:sz="0" w:space="0" w:color="auto"/>
          </w:divBdr>
        </w:div>
        <w:div w:id="1917859439">
          <w:marLeft w:val="547"/>
          <w:marRight w:val="0"/>
          <w:marTop w:val="240"/>
          <w:marBottom w:val="0"/>
          <w:divBdr>
            <w:top w:val="none" w:sz="0" w:space="0" w:color="auto"/>
            <w:left w:val="none" w:sz="0" w:space="0" w:color="auto"/>
            <w:bottom w:val="none" w:sz="0" w:space="0" w:color="auto"/>
            <w:right w:val="none" w:sz="0" w:space="0" w:color="auto"/>
          </w:divBdr>
        </w:div>
        <w:div w:id="2101753697">
          <w:marLeft w:val="547"/>
          <w:marRight w:val="0"/>
          <w:marTop w:val="240"/>
          <w:marBottom w:val="0"/>
          <w:divBdr>
            <w:top w:val="none" w:sz="0" w:space="0" w:color="auto"/>
            <w:left w:val="none" w:sz="0" w:space="0" w:color="auto"/>
            <w:bottom w:val="none" w:sz="0" w:space="0" w:color="auto"/>
            <w:right w:val="none" w:sz="0" w:space="0" w:color="auto"/>
          </w:divBdr>
        </w:div>
      </w:divsChild>
    </w:div>
    <w:div w:id="1092707060">
      <w:bodyDiv w:val="1"/>
      <w:marLeft w:val="0"/>
      <w:marRight w:val="0"/>
      <w:marTop w:val="0"/>
      <w:marBottom w:val="0"/>
      <w:divBdr>
        <w:top w:val="none" w:sz="0" w:space="0" w:color="auto"/>
        <w:left w:val="none" w:sz="0" w:space="0" w:color="auto"/>
        <w:bottom w:val="none" w:sz="0" w:space="0" w:color="auto"/>
        <w:right w:val="none" w:sz="0" w:space="0" w:color="auto"/>
      </w:divBdr>
      <w:divsChild>
        <w:div w:id="19404203">
          <w:marLeft w:val="547"/>
          <w:marRight w:val="0"/>
          <w:marTop w:val="240"/>
          <w:marBottom w:val="0"/>
          <w:divBdr>
            <w:top w:val="none" w:sz="0" w:space="0" w:color="auto"/>
            <w:left w:val="none" w:sz="0" w:space="0" w:color="auto"/>
            <w:bottom w:val="none" w:sz="0" w:space="0" w:color="auto"/>
            <w:right w:val="none" w:sz="0" w:space="0" w:color="auto"/>
          </w:divBdr>
        </w:div>
        <w:div w:id="484975164">
          <w:marLeft w:val="547"/>
          <w:marRight w:val="0"/>
          <w:marTop w:val="240"/>
          <w:marBottom w:val="0"/>
          <w:divBdr>
            <w:top w:val="none" w:sz="0" w:space="0" w:color="auto"/>
            <w:left w:val="none" w:sz="0" w:space="0" w:color="auto"/>
            <w:bottom w:val="none" w:sz="0" w:space="0" w:color="auto"/>
            <w:right w:val="none" w:sz="0" w:space="0" w:color="auto"/>
          </w:divBdr>
        </w:div>
        <w:div w:id="735512911">
          <w:marLeft w:val="547"/>
          <w:marRight w:val="0"/>
          <w:marTop w:val="240"/>
          <w:marBottom w:val="0"/>
          <w:divBdr>
            <w:top w:val="none" w:sz="0" w:space="0" w:color="auto"/>
            <w:left w:val="none" w:sz="0" w:space="0" w:color="auto"/>
            <w:bottom w:val="none" w:sz="0" w:space="0" w:color="auto"/>
            <w:right w:val="none" w:sz="0" w:space="0" w:color="auto"/>
          </w:divBdr>
        </w:div>
        <w:div w:id="869798582">
          <w:marLeft w:val="547"/>
          <w:marRight w:val="0"/>
          <w:marTop w:val="240"/>
          <w:marBottom w:val="0"/>
          <w:divBdr>
            <w:top w:val="none" w:sz="0" w:space="0" w:color="auto"/>
            <w:left w:val="none" w:sz="0" w:space="0" w:color="auto"/>
            <w:bottom w:val="none" w:sz="0" w:space="0" w:color="auto"/>
            <w:right w:val="none" w:sz="0" w:space="0" w:color="auto"/>
          </w:divBdr>
        </w:div>
      </w:divsChild>
    </w:div>
    <w:div w:id="1190411716">
      <w:bodyDiv w:val="1"/>
      <w:marLeft w:val="0"/>
      <w:marRight w:val="0"/>
      <w:marTop w:val="0"/>
      <w:marBottom w:val="0"/>
      <w:divBdr>
        <w:top w:val="none" w:sz="0" w:space="0" w:color="auto"/>
        <w:left w:val="none" w:sz="0" w:space="0" w:color="auto"/>
        <w:bottom w:val="none" w:sz="0" w:space="0" w:color="auto"/>
        <w:right w:val="none" w:sz="0" w:space="0" w:color="auto"/>
      </w:divBdr>
      <w:divsChild>
        <w:div w:id="354038799">
          <w:marLeft w:val="547"/>
          <w:marRight w:val="0"/>
          <w:marTop w:val="154"/>
          <w:marBottom w:val="0"/>
          <w:divBdr>
            <w:top w:val="none" w:sz="0" w:space="0" w:color="auto"/>
            <w:left w:val="none" w:sz="0" w:space="0" w:color="auto"/>
            <w:bottom w:val="none" w:sz="0" w:space="0" w:color="auto"/>
            <w:right w:val="none" w:sz="0" w:space="0" w:color="auto"/>
          </w:divBdr>
        </w:div>
        <w:div w:id="573010587">
          <w:marLeft w:val="547"/>
          <w:marRight w:val="0"/>
          <w:marTop w:val="154"/>
          <w:marBottom w:val="0"/>
          <w:divBdr>
            <w:top w:val="none" w:sz="0" w:space="0" w:color="auto"/>
            <w:left w:val="none" w:sz="0" w:space="0" w:color="auto"/>
            <w:bottom w:val="none" w:sz="0" w:space="0" w:color="auto"/>
            <w:right w:val="none" w:sz="0" w:space="0" w:color="auto"/>
          </w:divBdr>
        </w:div>
        <w:div w:id="1126504183">
          <w:marLeft w:val="547"/>
          <w:marRight w:val="0"/>
          <w:marTop w:val="154"/>
          <w:marBottom w:val="0"/>
          <w:divBdr>
            <w:top w:val="none" w:sz="0" w:space="0" w:color="auto"/>
            <w:left w:val="none" w:sz="0" w:space="0" w:color="auto"/>
            <w:bottom w:val="none" w:sz="0" w:space="0" w:color="auto"/>
            <w:right w:val="none" w:sz="0" w:space="0" w:color="auto"/>
          </w:divBdr>
        </w:div>
        <w:div w:id="1502309035">
          <w:marLeft w:val="547"/>
          <w:marRight w:val="0"/>
          <w:marTop w:val="154"/>
          <w:marBottom w:val="0"/>
          <w:divBdr>
            <w:top w:val="none" w:sz="0" w:space="0" w:color="auto"/>
            <w:left w:val="none" w:sz="0" w:space="0" w:color="auto"/>
            <w:bottom w:val="none" w:sz="0" w:space="0" w:color="auto"/>
            <w:right w:val="none" w:sz="0" w:space="0" w:color="auto"/>
          </w:divBdr>
        </w:div>
        <w:div w:id="1620532336">
          <w:marLeft w:val="547"/>
          <w:marRight w:val="0"/>
          <w:marTop w:val="154"/>
          <w:marBottom w:val="0"/>
          <w:divBdr>
            <w:top w:val="none" w:sz="0" w:space="0" w:color="auto"/>
            <w:left w:val="none" w:sz="0" w:space="0" w:color="auto"/>
            <w:bottom w:val="none" w:sz="0" w:space="0" w:color="auto"/>
            <w:right w:val="none" w:sz="0" w:space="0" w:color="auto"/>
          </w:divBdr>
        </w:div>
        <w:div w:id="1725333090">
          <w:marLeft w:val="547"/>
          <w:marRight w:val="0"/>
          <w:marTop w:val="154"/>
          <w:marBottom w:val="0"/>
          <w:divBdr>
            <w:top w:val="none" w:sz="0" w:space="0" w:color="auto"/>
            <w:left w:val="none" w:sz="0" w:space="0" w:color="auto"/>
            <w:bottom w:val="none" w:sz="0" w:space="0" w:color="auto"/>
            <w:right w:val="none" w:sz="0" w:space="0" w:color="auto"/>
          </w:divBdr>
        </w:div>
      </w:divsChild>
    </w:div>
    <w:div w:id="1221213226">
      <w:bodyDiv w:val="1"/>
      <w:marLeft w:val="0"/>
      <w:marRight w:val="0"/>
      <w:marTop w:val="0"/>
      <w:marBottom w:val="0"/>
      <w:divBdr>
        <w:top w:val="none" w:sz="0" w:space="0" w:color="auto"/>
        <w:left w:val="none" w:sz="0" w:space="0" w:color="auto"/>
        <w:bottom w:val="none" w:sz="0" w:space="0" w:color="auto"/>
        <w:right w:val="none" w:sz="0" w:space="0" w:color="auto"/>
      </w:divBdr>
      <w:divsChild>
        <w:div w:id="68698532">
          <w:marLeft w:val="1166"/>
          <w:marRight w:val="0"/>
          <w:marTop w:val="120"/>
          <w:marBottom w:val="0"/>
          <w:divBdr>
            <w:top w:val="none" w:sz="0" w:space="0" w:color="auto"/>
            <w:left w:val="none" w:sz="0" w:space="0" w:color="auto"/>
            <w:bottom w:val="none" w:sz="0" w:space="0" w:color="auto"/>
            <w:right w:val="none" w:sz="0" w:space="0" w:color="auto"/>
          </w:divBdr>
        </w:div>
        <w:div w:id="195392152">
          <w:marLeft w:val="1166"/>
          <w:marRight w:val="0"/>
          <w:marTop w:val="120"/>
          <w:marBottom w:val="0"/>
          <w:divBdr>
            <w:top w:val="none" w:sz="0" w:space="0" w:color="auto"/>
            <w:left w:val="none" w:sz="0" w:space="0" w:color="auto"/>
            <w:bottom w:val="none" w:sz="0" w:space="0" w:color="auto"/>
            <w:right w:val="none" w:sz="0" w:space="0" w:color="auto"/>
          </w:divBdr>
        </w:div>
        <w:div w:id="935093515">
          <w:marLeft w:val="1166"/>
          <w:marRight w:val="0"/>
          <w:marTop w:val="120"/>
          <w:marBottom w:val="0"/>
          <w:divBdr>
            <w:top w:val="none" w:sz="0" w:space="0" w:color="auto"/>
            <w:left w:val="none" w:sz="0" w:space="0" w:color="auto"/>
            <w:bottom w:val="none" w:sz="0" w:space="0" w:color="auto"/>
            <w:right w:val="none" w:sz="0" w:space="0" w:color="auto"/>
          </w:divBdr>
        </w:div>
        <w:div w:id="1056660787">
          <w:marLeft w:val="1166"/>
          <w:marRight w:val="0"/>
          <w:marTop w:val="120"/>
          <w:marBottom w:val="0"/>
          <w:divBdr>
            <w:top w:val="none" w:sz="0" w:space="0" w:color="auto"/>
            <w:left w:val="none" w:sz="0" w:space="0" w:color="auto"/>
            <w:bottom w:val="none" w:sz="0" w:space="0" w:color="auto"/>
            <w:right w:val="none" w:sz="0" w:space="0" w:color="auto"/>
          </w:divBdr>
        </w:div>
        <w:div w:id="1409964097">
          <w:marLeft w:val="1166"/>
          <w:marRight w:val="0"/>
          <w:marTop w:val="120"/>
          <w:marBottom w:val="0"/>
          <w:divBdr>
            <w:top w:val="none" w:sz="0" w:space="0" w:color="auto"/>
            <w:left w:val="none" w:sz="0" w:space="0" w:color="auto"/>
            <w:bottom w:val="none" w:sz="0" w:space="0" w:color="auto"/>
            <w:right w:val="none" w:sz="0" w:space="0" w:color="auto"/>
          </w:divBdr>
        </w:div>
        <w:div w:id="1662418222">
          <w:marLeft w:val="547"/>
          <w:marRight w:val="0"/>
          <w:marTop w:val="240"/>
          <w:marBottom w:val="0"/>
          <w:divBdr>
            <w:top w:val="none" w:sz="0" w:space="0" w:color="auto"/>
            <w:left w:val="none" w:sz="0" w:space="0" w:color="auto"/>
            <w:bottom w:val="none" w:sz="0" w:space="0" w:color="auto"/>
            <w:right w:val="none" w:sz="0" w:space="0" w:color="auto"/>
          </w:divBdr>
        </w:div>
      </w:divsChild>
    </w:div>
    <w:div w:id="1245188508">
      <w:bodyDiv w:val="1"/>
      <w:marLeft w:val="0"/>
      <w:marRight w:val="0"/>
      <w:marTop w:val="0"/>
      <w:marBottom w:val="0"/>
      <w:divBdr>
        <w:top w:val="none" w:sz="0" w:space="0" w:color="auto"/>
        <w:left w:val="none" w:sz="0" w:space="0" w:color="auto"/>
        <w:bottom w:val="none" w:sz="0" w:space="0" w:color="auto"/>
        <w:right w:val="none" w:sz="0" w:space="0" w:color="auto"/>
      </w:divBdr>
      <w:divsChild>
        <w:div w:id="164713853">
          <w:marLeft w:val="576"/>
          <w:marRight w:val="0"/>
          <w:marTop w:val="240"/>
          <w:marBottom w:val="0"/>
          <w:divBdr>
            <w:top w:val="none" w:sz="0" w:space="0" w:color="auto"/>
            <w:left w:val="none" w:sz="0" w:space="0" w:color="auto"/>
            <w:bottom w:val="none" w:sz="0" w:space="0" w:color="auto"/>
            <w:right w:val="none" w:sz="0" w:space="0" w:color="auto"/>
          </w:divBdr>
        </w:div>
        <w:div w:id="896747725">
          <w:marLeft w:val="576"/>
          <w:marRight w:val="0"/>
          <w:marTop w:val="240"/>
          <w:marBottom w:val="0"/>
          <w:divBdr>
            <w:top w:val="none" w:sz="0" w:space="0" w:color="auto"/>
            <w:left w:val="none" w:sz="0" w:space="0" w:color="auto"/>
            <w:bottom w:val="none" w:sz="0" w:space="0" w:color="auto"/>
            <w:right w:val="none" w:sz="0" w:space="0" w:color="auto"/>
          </w:divBdr>
        </w:div>
        <w:div w:id="936400520">
          <w:marLeft w:val="576"/>
          <w:marRight w:val="0"/>
          <w:marTop w:val="240"/>
          <w:marBottom w:val="0"/>
          <w:divBdr>
            <w:top w:val="none" w:sz="0" w:space="0" w:color="auto"/>
            <w:left w:val="none" w:sz="0" w:space="0" w:color="auto"/>
            <w:bottom w:val="none" w:sz="0" w:space="0" w:color="auto"/>
            <w:right w:val="none" w:sz="0" w:space="0" w:color="auto"/>
          </w:divBdr>
        </w:div>
        <w:div w:id="1012298762">
          <w:marLeft w:val="576"/>
          <w:marRight w:val="0"/>
          <w:marTop w:val="240"/>
          <w:marBottom w:val="0"/>
          <w:divBdr>
            <w:top w:val="none" w:sz="0" w:space="0" w:color="auto"/>
            <w:left w:val="none" w:sz="0" w:space="0" w:color="auto"/>
            <w:bottom w:val="none" w:sz="0" w:space="0" w:color="auto"/>
            <w:right w:val="none" w:sz="0" w:space="0" w:color="auto"/>
          </w:divBdr>
        </w:div>
        <w:div w:id="1043600125">
          <w:marLeft w:val="576"/>
          <w:marRight w:val="0"/>
          <w:marTop w:val="240"/>
          <w:marBottom w:val="0"/>
          <w:divBdr>
            <w:top w:val="none" w:sz="0" w:space="0" w:color="auto"/>
            <w:left w:val="none" w:sz="0" w:space="0" w:color="auto"/>
            <w:bottom w:val="none" w:sz="0" w:space="0" w:color="auto"/>
            <w:right w:val="none" w:sz="0" w:space="0" w:color="auto"/>
          </w:divBdr>
        </w:div>
        <w:div w:id="1095714047">
          <w:marLeft w:val="576"/>
          <w:marRight w:val="0"/>
          <w:marTop w:val="240"/>
          <w:marBottom w:val="0"/>
          <w:divBdr>
            <w:top w:val="none" w:sz="0" w:space="0" w:color="auto"/>
            <w:left w:val="none" w:sz="0" w:space="0" w:color="auto"/>
            <w:bottom w:val="none" w:sz="0" w:space="0" w:color="auto"/>
            <w:right w:val="none" w:sz="0" w:space="0" w:color="auto"/>
          </w:divBdr>
        </w:div>
        <w:div w:id="2140878766">
          <w:marLeft w:val="576"/>
          <w:marRight w:val="0"/>
          <w:marTop w:val="240"/>
          <w:marBottom w:val="0"/>
          <w:divBdr>
            <w:top w:val="none" w:sz="0" w:space="0" w:color="auto"/>
            <w:left w:val="none" w:sz="0" w:space="0" w:color="auto"/>
            <w:bottom w:val="none" w:sz="0" w:space="0" w:color="auto"/>
            <w:right w:val="none" w:sz="0" w:space="0" w:color="auto"/>
          </w:divBdr>
        </w:div>
      </w:divsChild>
    </w:div>
    <w:div w:id="1246188728">
      <w:bodyDiv w:val="1"/>
      <w:marLeft w:val="0"/>
      <w:marRight w:val="0"/>
      <w:marTop w:val="0"/>
      <w:marBottom w:val="0"/>
      <w:divBdr>
        <w:top w:val="none" w:sz="0" w:space="0" w:color="auto"/>
        <w:left w:val="none" w:sz="0" w:space="0" w:color="auto"/>
        <w:bottom w:val="none" w:sz="0" w:space="0" w:color="auto"/>
        <w:right w:val="none" w:sz="0" w:space="0" w:color="auto"/>
      </w:divBdr>
      <w:divsChild>
        <w:div w:id="325090651">
          <w:marLeft w:val="1354"/>
          <w:marRight w:val="0"/>
          <w:marTop w:val="86"/>
          <w:marBottom w:val="0"/>
          <w:divBdr>
            <w:top w:val="none" w:sz="0" w:space="0" w:color="auto"/>
            <w:left w:val="none" w:sz="0" w:space="0" w:color="auto"/>
            <w:bottom w:val="none" w:sz="0" w:space="0" w:color="auto"/>
            <w:right w:val="none" w:sz="0" w:space="0" w:color="auto"/>
          </w:divBdr>
        </w:div>
        <w:div w:id="1011954443">
          <w:marLeft w:val="1354"/>
          <w:marRight w:val="0"/>
          <w:marTop w:val="86"/>
          <w:marBottom w:val="0"/>
          <w:divBdr>
            <w:top w:val="none" w:sz="0" w:space="0" w:color="auto"/>
            <w:left w:val="none" w:sz="0" w:space="0" w:color="auto"/>
            <w:bottom w:val="none" w:sz="0" w:space="0" w:color="auto"/>
            <w:right w:val="none" w:sz="0" w:space="0" w:color="auto"/>
          </w:divBdr>
        </w:div>
        <w:div w:id="1137406810">
          <w:marLeft w:val="1166"/>
          <w:marRight w:val="0"/>
          <w:marTop w:val="86"/>
          <w:marBottom w:val="0"/>
          <w:divBdr>
            <w:top w:val="none" w:sz="0" w:space="0" w:color="auto"/>
            <w:left w:val="none" w:sz="0" w:space="0" w:color="auto"/>
            <w:bottom w:val="none" w:sz="0" w:space="0" w:color="auto"/>
            <w:right w:val="none" w:sz="0" w:space="0" w:color="auto"/>
          </w:divBdr>
        </w:div>
        <w:div w:id="1255241373">
          <w:marLeft w:val="1166"/>
          <w:marRight w:val="0"/>
          <w:marTop w:val="86"/>
          <w:marBottom w:val="0"/>
          <w:divBdr>
            <w:top w:val="none" w:sz="0" w:space="0" w:color="auto"/>
            <w:left w:val="none" w:sz="0" w:space="0" w:color="auto"/>
            <w:bottom w:val="none" w:sz="0" w:space="0" w:color="auto"/>
            <w:right w:val="none" w:sz="0" w:space="0" w:color="auto"/>
          </w:divBdr>
        </w:div>
        <w:div w:id="1458332631">
          <w:marLeft w:val="1354"/>
          <w:marRight w:val="0"/>
          <w:marTop w:val="86"/>
          <w:marBottom w:val="0"/>
          <w:divBdr>
            <w:top w:val="none" w:sz="0" w:space="0" w:color="auto"/>
            <w:left w:val="none" w:sz="0" w:space="0" w:color="auto"/>
            <w:bottom w:val="none" w:sz="0" w:space="0" w:color="auto"/>
            <w:right w:val="none" w:sz="0" w:space="0" w:color="auto"/>
          </w:divBdr>
        </w:div>
        <w:div w:id="1653564276">
          <w:marLeft w:val="1354"/>
          <w:marRight w:val="0"/>
          <w:marTop w:val="86"/>
          <w:marBottom w:val="0"/>
          <w:divBdr>
            <w:top w:val="none" w:sz="0" w:space="0" w:color="auto"/>
            <w:left w:val="none" w:sz="0" w:space="0" w:color="auto"/>
            <w:bottom w:val="none" w:sz="0" w:space="0" w:color="auto"/>
            <w:right w:val="none" w:sz="0" w:space="0" w:color="auto"/>
          </w:divBdr>
        </w:div>
        <w:div w:id="1744795385">
          <w:marLeft w:val="547"/>
          <w:marRight w:val="0"/>
          <w:marTop w:val="240"/>
          <w:marBottom w:val="0"/>
          <w:divBdr>
            <w:top w:val="none" w:sz="0" w:space="0" w:color="auto"/>
            <w:left w:val="none" w:sz="0" w:space="0" w:color="auto"/>
            <w:bottom w:val="none" w:sz="0" w:space="0" w:color="auto"/>
            <w:right w:val="none" w:sz="0" w:space="0" w:color="auto"/>
          </w:divBdr>
        </w:div>
        <w:div w:id="1814367661">
          <w:marLeft w:val="1166"/>
          <w:marRight w:val="0"/>
          <w:marTop w:val="86"/>
          <w:marBottom w:val="0"/>
          <w:divBdr>
            <w:top w:val="none" w:sz="0" w:space="0" w:color="auto"/>
            <w:left w:val="none" w:sz="0" w:space="0" w:color="auto"/>
            <w:bottom w:val="none" w:sz="0" w:space="0" w:color="auto"/>
            <w:right w:val="none" w:sz="0" w:space="0" w:color="auto"/>
          </w:divBdr>
        </w:div>
        <w:div w:id="1823886417">
          <w:marLeft w:val="1166"/>
          <w:marRight w:val="0"/>
          <w:marTop w:val="86"/>
          <w:marBottom w:val="0"/>
          <w:divBdr>
            <w:top w:val="none" w:sz="0" w:space="0" w:color="auto"/>
            <w:left w:val="none" w:sz="0" w:space="0" w:color="auto"/>
            <w:bottom w:val="none" w:sz="0" w:space="0" w:color="auto"/>
            <w:right w:val="none" w:sz="0" w:space="0" w:color="auto"/>
          </w:divBdr>
        </w:div>
        <w:div w:id="2033605054">
          <w:marLeft w:val="1354"/>
          <w:marRight w:val="0"/>
          <w:marTop w:val="86"/>
          <w:marBottom w:val="0"/>
          <w:divBdr>
            <w:top w:val="none" w:sz="0" w:space="0" w:color="auto"/>
            <w:left w:val="none" w:sz="0" w:space="0" w:color="auto"/>
            <w:bottom w:val="none" w:sz="0" w:space="0" w:color="auto"/>
            <w:right w:val="none" w:sz="0" w:space="0" w:color="auto"/>
          </w:divBdr>
        </w:div>
        <w:div w:id="2039428903">
          <w:marLeft w:val="1166"/>
          <w:marRight w:val="0"/>
          <w:marTop w:val="86"/>
          <w:marBottom w:val="0"/>
          <w:divBdr>
            <w:top w:val="none" w:sz="0" w:space="0" w:color="auto"/>
            <w:left w:val="none" w:sz="0" w:space="0" w:color="auto"/>
            <w:bottom w:val="none" w:sz="0" w:space="0" w:color="auto"/>
            <w:right w:val="none" w:sz="0" w:space="0" w:color="auto"/>
          </w:divBdr>
        </w:div>
        <w:div w:id="2062630814">
          <w:marLeft w:val="547"/>
          <w:marRight w:val="0"/>
          <w:marTop w:val="240"/>
          <w:marBottom w:val="0"/>
          <w:divBdr>
            <w:top w:val="none" w:sz="0" w:space="0" w:color="auto"/>
            <w:left w:val="none" w:sz="0" w:space="0" w:color="auto"/>
            <w:bottom w:val="none" w:sz="0" w:space="0" w:color="auto"/>
            <w:right w:val="none" w:sz="0" w:space="0" w:color="auto"/>
          </w:divBdr>
        </w:div>
      </w:divsChild>
    </w:div>
    <w:div w:id="1269046010">
      <w:bodyDiv w:val="1"/>
      <w:marLeft w:val="0"/>
      <w:marRight w:val="0"/>
      <w:marTop w:val="0"/>
      <w:marBottom w:val="0"/>
      <w:divBdr>
        <w:top w:val="none" w:sz="0" w:space="0" w:color="auto"/>
        <w:left w:val="none" w:sz="0" w:space="0" w:color="auto"/>
        <w:bottom w:val="none" w:sz="0" w:space="0" w:color="auto"/>
        <w:right w:val="none" w:sz="0" w:space="0" w:color="auto"/>
      </w:divBdr>
      <w:divsChild>
        <w:div w:id="864637546">
          <w:marLeft w:val="547"/>
          <w:marRight w:val="0"/>
          <w:marTop w:val="144"/>
          <w:marBottom w:val="0"/>
          <w:divBdr>
            <w:top w:val="none" w:sz="0" w:space="0" w:color="auto"/>
            <w:left w:val="none" w:sz="0" w:space="0" w:color="auto"/>
            <w:bottom w:val="none" w:sz="0" w:space="0" w:color="auto"/>
            <w:right w:val="none" w:sz="0" w:space="0" w:color="auto"/>
          </w:divBdr>
        </w:div>
        <w:div w:id="900596368">
          <w:marLeft w:val="547"/>
          <w:marRight w:val="0"/>
          <w:marTop w:val="144"/>
          <w:marBottom w:val="0"/>
          <w:divBdr>
            <w:top w:val="none" w:sz="0" w:space="0" w:color="auto"/>
            <w:left w:val="none" w:sz="0" w:space="0" w:color="auto"/>
            <w:bottom w:val="none" w:sz="0" w:space="0" w:color="auto"/>
            <w:right w:val="none" w:sz="0" w:space="0" w:color="auto"/>
          </w:divBdr>
        </w:div>
        <w:div w:id="965306897">
          <w:marLeft w:val="547"/>
          <w:marRight w:val="0"/>
          <w:marTop w:val="144"/>
          <w:marBottom w:val="0"/>
          <w:divBdr>
            <w:top w:val="none" w:sz="0" w:space="0" w:color="auto"/>
            <w:left w:val="none" w:sz="0" w:space="0" w:color="auto"/>
            <w:bottom w:val="none" w:sz="0" w:space="0" w:color="auto"/>
            <w:right w:val="none" w:sz="0" w:space="0" w:color="auto"/>
          </w:divBdr>
        </w:div>
        <w:div w:id="1320303578">
          <w:marLeft w:val="547"/>
          <w:marRight w:val="0"/>
          <w:marTop w:val="144"/>
          <w:marBottom w:val="0"/>
          <w:divBdr>
            <w:top w:val="none" w:sz="0" w:space="0" w:color="auto"/>
            <w:left w:val="none" w:sz="0" w:space="0" w:color="auto"/>
            <w:bottom w:val="none" w:sz="0" w:space="0" w:color="auto"/>
            <w:right w:val="none" w:sz="0" w:space="0" w:color="auto"/>
          </w:divBdr>
        </w:div>
        <w:div w:id="1719552125">
          <w:marLeft w:val="547"/>
          <w:marRight w:val="0"/>
          <w:marTop w:val="144"/>
          <w:marBottom w:val="0"/>
          <w:divBdr>
            <w:top w:val="none" w:sz="0" w:space="0" w:color="auto"/>
            <w:left w:val="none" w:sz="0" w:space="0" w:color="auto"/>
            <w:bottom w:val="none" w:sz="0" w:space="0" w:color="auto"/>
            <w:right w:val="none" w:sz="0" w:space="0" w:color="auto"/>
          </w:divBdr>
        </w:div>
        <w:div w:id="1892113555">
          <w:marLeft w:val="547"/>
          <w:marRight w:val="0"/>
          <w:marTop w:val="144"/>
          <w:marBottom w:val="0"/>
          <w:divBdr>
            <w:top w:val="none" w:sz="0" w:space="0" w:color="auto"/>
            <w:left w:val="none" w:sz="0" w:space="0" w:color="auto"/>
            <w:bottom w:val="none" w:sz="0" w:space="0" w:color="auto"/>
            <w:right w:val="none" w:sz="0" w:space="0" w:color="auto"/>
          </w:divBdr>
        </w:div>
      </w:divsChild>
    </w:div>
    <w:div w:id="1319269429">
      <w:bodyDiv w:val="1"/>
      <w:marLeft w:val="0"/>
      <w:marRight w:val="0"/>
      <w:marTop w:val="0"/>
      <w:marBottom w:val="0"/>
      <w:divBdr>
        <w:top w:val="none" w:sz="0" w:space="0" w:color="auto"/>
        <w:left w:val="none" w:sz="0" w:space="0" w:color="auto"/>
        <w:bottom w:val="none" w:sz="0" w:space="0" w:color="auto"/>
        <w:right w:val="none" w:sz="0" w:space="0" w:color="auto"/>
      </w:divBdr>
      <w:divsChild>
        <w:div w:id="267272487">
          <w:marLeft w:val="547"/>
          <w:marRight w:val="0"/>
          <w:marTop w:val="91"/>
          <w:marBottom w:val="0"/>
          <w:divBdr>
            <w:top w:val="none" w:sz="0" w:space="0" w:color="auto"/>
            <w:left w:val="none" w:sz="0" w:space="0" w:color="auto"/>
            <w:bottom w:val="none" w:sz="0" w:space="0" w:color="auto"/>
            <w:right w:val="none" w:sz="0" w:space="0" w:color="auto"/>
          </w:divBdr>
        </w:div>
        <w:div w:id="683822428">
          <w:marLeft w:val="547"/>
          <w:marRight w:val="0"/>
          <w:marTop w:val="240"/>
          <w:marBottom w:val="0"/>
          <w:divBdr>
            <w:top w:val="none" w:sz="0" w:space="0" w:color="auto"/>
            <w:left w:val="none" w:sz="0" w:space="0" w:color="auto"/>
            <w:bottom w:val="none" w:sz="0" w:space="0" w:color="auto"/>
            <w:right w:val="none" w:sz="0" w:space="0" w:color="auto"/>
          </w:divBdr>
        </w:div>
        <w:div w:id="1265646615">
          <w:marLeft w:val="547"/>
          <w:marRight w:val="0"/>
          <w:marTop w:val="91"/>
          <w:marBottom w:val="0"/>
          <w:divBdr>
            <w:top w:val="none" w:sz="0" w:space="0" w:color="auto"/>
            <w:left w:val="none" w:sz="0" w:space="0" w:color="auto"/>
            <w:bottom w:val="none" w:sz="0" w:space="0" w:color="auto"/>
            <w:right w:val="none" w:sz="0" w:space="0" w:color="auto"/>
          </w:divBdr>
        </w:div>
        <w:div w:id="1462457604">
          <w:marLeft w:val="547"/>
          <w:marRight w:val="0"/>
          <w:marTop w:val="86"/>
          <w:marBottom w:val="0"/>
          <w:divBdr>
            <w:top w:val="none" w:sz="0" w:space="0" w:color="auto"/>
            <w:left w:val="none" w:sz="0" w:space="0" w:color="auto"/>
            <w:bottom w:val="none" w:sz="0" w:space="0" w:color="auto"/>
            <w:right w:val="none" w:sz="0" w:space="0" w:color="auto"/>
          </w:divBdr>
        </w:div>
        <w:div w:id="1714504188">
          <w:marLeft w:val="547"/>
          <w:marRight w:val="0"/>
          <w:marTop w:val="91"/>
          <w:marBottom w:val="0"/>
          <w:divBdr>
            <w:top w:val="none" w:sz="0" w:space="0" w:color="auto"/>
            <w:left w:val="none" w:sz="0" w:space="0" w:color="auto"/>
            <w:bottom w:val="none" w:sz="0" w:space="0" w:color="auto"/>
            <w:right w:val="none" w:sz="0" w:space="0" w:color="auto"/>
          </w:divBdr>
        </w:div>
        <w:div w:id="1779523951">
          <w:marLeft w:val="547"/>
          <w:marRight w:val="0"/>
          <w:marTop w:val="240"/>
          <w:marBottom w:val="0"/>
          <w:divBdr>
            <w:top w:val="none" w:sz="0" w:space="0" w:color="auto"/>
            <w:left w:val="none" w:sz="0" w:space="0" w:color="auto"/>
            <w:bottom w:val="none" w:sz="0" w:space="0" w:color="auto"/>
            <w:right w:val="none" w:sz="0" w:space="0" w:color="auto"/>
          </w:divBdr>
        </w:div>
        <w:div w:id="1886479916">
          <w:marLeft w:val="547"/>
          <w:marRight w:val="0"/>
          <w:marTop w:val="86"/>
          <w:marBottom w:val="0"/>
          <w:divBdr>
            <w:top w:val="none" w:sz="0" w:space="0" w:color="auto"/>
            <w:left w:val="none" w:sz="0" w:space="0" w:color="auto"/>
            <w:bottom w:val="none" w:sz="0" w:space="0" w:color="auto"/>
            <w:right w:val="none" w:sz="0" w:space="0" w:color="auto"/>
          </w:divBdr>
        </w:div>
        <w:div w:id="1937129940">
          <w:marLeft w:val="547"/>
          <w:marRight w:val="0"/>
          <w:marTop w:val="86"/>
          <w:marBottom w:val="0"/>
          <w:divBdr>
            <w:top w:val="none" w:sz="0" w:space="0" w:color="auto"/>
            <w:left w:val="none" w:sz="0" w:space="0" w:color="auto"/>
            <w:bottom w:val="none" w:sz="0" w:space="0" w:color="auto"/>
            <w:right w:val="none" w:sz="0" w:space="0" w:color="auto"/>
          </w:divBdr>
        </w:div>
      </w:divsChild>
    </w:div>
    <w:div w:id="1412044953">
      <w:bodyDiv w:val="1"/>
      <w:marLeft w:val="0"/>
      <w:marRight w:val="0"/>
      <w:marTop w:val="0"/>
      <w:marBottom w:val="0"/>
      <w:divBdr>
        <w:top w:val="none" w:sz="0" w:space="0" w:color="auto"/>
        <w:left w:val="none" w:sz="0" w:space="0" w:color="auto"/>
        <w:bottom w:val="none" w:sz="0" w:space="0" w:color="auto"/>
        <w:right w:val="none" w:sz="0" w:space="0" w:color="auto"/>
      </w:divBdr>
      <w:divsChild>
        <w:div w:id="11878281">
          <w:marLeft w:val="576"/>
          <w:marRight w:val="0"/>
          <w:marTop w:val="240"/>
          <w:marBottom w:val="0"/>
          <w:divBdr>
            <w:top w:val="none" w:sz="0" w:space="0" w:color="auto"/>
            <w:left w:val="none" w:sz="0" w:space="0" w:color="auto"/>
            <w:bottom w:val="none" w:sz="0" w:space="0" w:color="auto"/>
            <w:right w:val="none" w:sz="0" w:space="0" w:color="auto"/>
          </w:divBdr>
        </w:div>
        <w:div w:id="248080208">
          <w:marLeft w:val="576"/>
          <w:marRight w:val="0"/>
          <w:marTop w:val="240"/>
          <w:marBottom w:val="0"/>
          <w:divBdr>
            <w:top w:val="none" w:sz="0" w:space="0" w:color="auto"/>
            <w:left w:val="none" w:sz="0" w:space="0" w:color="auto"/>
            <w:bottom w:val="none" w:sz="0" w:space="0" w:color="auto"/>
            <w:right w:val="none" w:sz="0" w:space="0" w:color="auto"/>
          </w:divBdr>
        </w:div>
        <w:div w:id="747268249">
          <w:marLeft w:val="576"/>
          <w:marRight w:val="0"/>
          <w:marTop w:val="240"/>
          <w:marBottom w:val="0"/>
          <w:divBdr>
            <w:top w:val="none" w:sz="0" w:space="0" w:color="auto"/>
            <w:left w:val="none" w:sz="0" w:space="0" w:color="auto"/>
            <w:bottom w:val="none" w:sz="0" w:space="0" w:color="auto"/>
            <w:right w:val="none" w:sz="0" w:space="0" w:color="auto"/>
          </w:divBdr>
        </w:div>
        <w:div w:id="922377168">
          <w:marLeft w:val="1296"/>
          <w:marRight w:val="0"/>
          <w:marTop w:val="240"/>
          <w:marBottom w:val="0"/>
          <w:divBdr>
            <w:top w:val="none" w:sz="0" w:space="0" w:color="auto"/>
            <w:left w:val="none" w:sz="0" w:space="0" w:color="auto"/>
            <w:bottom w:val="none" w:sz="0" w:space="0" w:color="auto"/>
            <w:right w:val="none" w:sz="0" w:space="0" w:color="auto"/>
          </w:divBdr>
        </w:div>
        <w:div w:id="1249270101">
          <w:marLeft w:val="1296"/>
          <w:marRight w:val="0"/>
          <w:marTop w:val="240"/>
          <w:marBottom w:val="0"/>
          <w:divBdr>
            <w:top w:val="none" w:sz="0" w:space="0" w:color="auto"/>
            <w:left w:val="none" w:sz="0" w:space="0" w:color="auto"/>
            <w:bottom w:val="none" w:sz="0" w:space="0" w:color="auto"/>
            <w:right w:val="none" w:sz="0" w:space="0" w:color="auto"/>
          </w:divBdr>
        </w:div>
        <w:div w:id="1525559832">
          <w:marLeft w:val="576"/>
          <w:marRight w:val="0"/>
          <w:marTop w:val="240"/>
          <w:marBottom w:val="0"/>
          <w:divBdr>
            <w:top w:val="none" w:sz="0" w:space="0" w:color="auto"/>
            <w:left w:val="none" w:sz="0" w:space="0" w:color="auto"/>
            <w:bottom w:val="none" w:sz="0" w:space="0" w:color="auto"/>
            <w:right w:val="none" w:sz="0" w:space="0" w:color="auto"/>
          </w:divBdr>
        </w:div>
        <w:div w:id="1901361807">
          <w:marLeft w:val="1296"/>
          <w:marRight w:val="0"/>
          <w:marTop w:val="240"/>
          <w:marBottom w:val="0"/>
          <w:divBdr>
            <w:top w:val="none" w:sz="0" w:space="0" w:color="auto"/>
            <w:left w:val="none" w:sz="0" w:space="0" w:color="auto"/>
            <w:bottom w:val="none" w:sz="0" w:space="0" w:color="auto"/>
            <w:right w:val="none" w:sz="0" w:space="0" w:color="auto"/>
          </w:divBdr>
        </w:div>
      </w:divsChild>
    </w:div>
    <w:div w:id="1444689088">
      <w:bodyDiv w:val="1"/>
      <w:marLeft w:val="0"/>
      <w:marRight w:val="0"/>
      <w:marTop w:val="0"/>
      <w:marBottom w:val="0"/>
      <w:divBdr>
        <w:top w:val="none" w:sz="0" w:space="0" w:color="auto"/>
        <w:left w:val="none" w:sz="0" w:space="0" w:color="auto"/>
        <w:bottom w:val="none" w:sz="0" w:space="0" w:color="auto"/>
        <w:right w:val="none" w:sz="0" w:space="0" w:color="auto"/>
      </w:divBdr>
    </w:div>
    <w:div w:id="1449356812">
      <w:bodyDiv w:val="1"/>
      <w:marLeft w:val="0"/>
      <w:marRight w:val="0"/>
      <w:marTop w:val="0"/>
      <w:marBottom w:val="0"/>
      <w:divBdr>
        <w:top w:val="none" w:sz="0" w:space="0" w:color="auto"/>
        <w:left w:val="none" w:sz="0" w:space="0" w:color="auto"/>
        <w:bottom w:val="none" w:sz="0" w:space="0" w:color="auto"/>
        <w:right w:val="none" w:sz="0" w:space="0" w:color="auto"/>
      </w:divBdr>
      <w:divsChild>
        <w:div w:id="29578802">
          <w:marLeft w:val="576"/>
          <w:marRight w:val="0"/>
          <w:marTop w:val="240"/>
          <w:marBottom w:val="0"/>
          <w:divBdr>
            <w:top w:val="none" w:sz="0" w:space="0" w:color="auto"/>
            <w:left w:val="none" w:sz="0" w:space="0" w:color="auto"/>
            <w:bottom w:val="none" w:sz="0" w:space="0" w:color="auto"/>
            <w:right w:val="none" w:sz="0" w:space="0" w:color="auto"/>
          </w:divBdr>
        </w:div>
        <w:div w:id="300119724">
          <w:marLeft w:val="576"/>
          <w:marRight w:val="0"/>
          <w:marTop w:val="240"/>
          <w:marBottom w:val="0"/>
          <w:divBdr>
            <w:top w:val="none" w:sz="0" w:space="0" w:color="auto"/>
            <w:left w:val="none" w:sz="0" w:space="0" w:color="auto"/>
            <w:bottom w:val="none" w:sz="0" w:space="0" w:color="auto"/>
            <w:right w:val="none" w:sz="0" w:space="0" w:color="auto"/>
          </w:divBdr>
        </w:div>
        <w:div w:id="357124262">
          <w:marLeft w:val="576"/>
          <w:marRight w:val="0"/>
          <w:marTop w:val="240"/>
          <w:marBottom w:val="0"/>
          <w:divBdr>
            <w:top w:val="none" w:sz="0" w:space="0" w:color="auto"/>
            <w:left w:val="none" w:sz="0" w:space="0" w:color="auto"/>
            <w:bottom w:val="none" w:sz="0" w:space="0" w:color="auto"/>
            <w:right w:val="none" w:sz="0" w:space="0" w:color="auto"/>
          </w:divBdr>
        </w:div>
        <w:div w:id="1090614209">
          <w:marLeft w:val="576"/>
          <w:marRight w:val="0"/>
          <w:marTop w:val="240"/>
          <w:marBottom w:val="0"/>
          <w:divBdr>
            <w:top w:val="none" w:sz="0" w:space="0" w:color="auto"/>
            <w:left w:val="none" w:sz="0" w:space="0" w:color="auto"/>
            <w:bottom w:val="none" w:sz="0" w:space="0" w:color="auto"/>
            <w:right w:val="none" w:sz="0" w:space="0" w:color="auto"/>
          </w:divBdr>
        </w:div>
        <w:div w:id="1324817137">
          <w:marLeft w:val="576"/>
          <w:marRight w:val="0"/>
          <w:marTop w:val="240"/>
          <w:marBottom w:val="0"/>
          <w:divBdr>
            <w:top w:val="none" w:sz="0" w:space="0" w:color="auto"/>
            <w:left w:val="none" w:sz="0" w:space="0" w:color="auto"/>
            <w:bottom w:val="none" w:sz="0" w:space="0" w:color="auto"/>
            <w:right w:val="none" w:sz="0" w:space="0" w:color="auto"/>
          </w:divBdr>
        </w:div>
        <w:div w:id="1478953810">
          <w:marLeft w:val="576"/>
          <w:marRight w:val="0"/>
          <w:marTop w:val="240"/>
          <w:marBottom w:val="0"/>
          <w:divBdr>
            <w:top w:val="none" w:sz="0" w:space="0" w:color="auto"/>
            <w:left w:val="none" w:sz="0" w:space="0" w:color="auto"/>
            <w:bottom w:val="none" w:sz="0" w:space="0" w:color="auto"/>
            <w:right w:val="none" w:sz="0" w:space="0" w:color="auto"/>
          </w:divBdr>
        </w:div>
      </w:divsChild>
    </w:div>
    <w:div w:id="1468157923">
      <w:bodyDiv w:val="1"/>
      <w:marLeft w:val="0"/>
      <w:marRight w:val="0"/>
      <w:marTop w:val="0"/>
      <w:marBottom w:val="0"/>
      <w:divBdr>
        <w:top w:val="none" w:sz="0" w:space="0" w:color="auto"/>
        <w:left w:val="none" w:sz="0" w:space="0" w:color="auto"/>
        <w:bottom w:val="none" w:sz="0" w:space="0" w:color="auto"/>
        <w:right w:val="none" w:sz="0" w:space="0" w:color="auto"/>
      </w:divBdr>
    </w:div>
    <w:div w:id="1514294457">
      <w:bodyDiv w:val="1"/>
      <w:marLeft w:val="0"/>
      <w:marRight w:val="0"/>
      <w:marTop w:val="0"/>
      <w:marBottom w:val="0"/>
      <w:divBdr>
        <w:top w:val="none" w:sz="0" w:space="0" w:color="auto"/>
        <w:left w:val="none" w:sz="0" w:space="0" w:color="auto"/>
        <w:bottom w:val="none" w:sz="0" w:space="0" w:color="auto"/>
        <w:right w:val="none" w:sz="0" w:space="0" w:color="auto"/>
      </w:divBdr>
      <w:divsChild>
        <w:div w:id="96173321">
          <w:marLeft w:val="547"/>
          <w:marRight w:val="0"/>
          <w:marTop w:val="240"/>
          <w:marBottom w:val="0"/>
          <w:divBdr>
            <w:top w:val="none" w:sz="0" w:space="0" w:color="auto"/>
            <w:left w:val="none" w:sz="0" w:space="0" w:color="auto"/>
            <w:bottom w:val="none" w:sz="0" w:space="0" w:color="auto"/>
            <w:right w:val="none" w:sz="0" w:space="0" w:color="auto"/>
          </w:divBdr>
        </w:div>
        <w:div w:id="1562209182">
          <w:marLeft w:val="547"/>
          <w:marRight w:val="0"/>
          <w:marTop w:val="240"/>
          <w:marBottom w:val="0"/>
          <w:divBdr>
            <w:top w:val="none" w:sz="0" w:space="0" w:color="auto"/>
            <w:left w:val="none" w:sz="0" w:space="0" w:color="auto"/>
            <w:bottom w:val="none" w:sz="0" w:space="0" w:color="auto"/>
            <w:right w:val="none" w:sz="0" w:space="0" w:color="auto"/>
          </w:divBdr>
        </w:div>
        <w:div w:id="1707176533">
          <w:marLeft w:val="547"/>
          <w:marRight w:val="0"/>
          <w:marTop w:val="240"/>
          <w:marBottom w:val="0"/>
          <w:divBdr>
            <w:top w:val="none" w:sz="0" w:space="0" w:color="auto"/>
            <w:left w:val="none" w:sz="0" w:space="0" w:color="auto"/>
            <w:bottom w:val="none" w:sz="0" w:space="0" w:color="auto"/>
            <w:right w:val="none" w:sz="0" w:space="0" w:color="auto"/>
          </w:divBdr>
        </w:div>
      </w:divsChild>
    </w:div>
    <w:div w:id="1542740701">
      <w:bodyDiv w:val="1"/>
      <w:marLeft w:val="0"/>
      <w:marRight w:val="0"/>
      <w:marTop w:val="0"/>
      <w:marBottom w:val="0"/>
      <w:divBdr>
        <w:top w:val="none" w:sz="0" w:space="0" w:color="auto"/>
        <w:left w:val="none" w:sz="0" w:space="0" w:color="auto"/>
        <w:bottom w:val="none" w:sz="0" w:space="0" w:color="auto"/>
        <w:right w:val="none" w:sz="0" w:space="0" w:color="auto"/>
      </w:divBdr>
    </w:div>
    <w:div w:id="1554543429">
      <w:bodyDiv w:val="1"/>
      <w:marLeft w:val="0"/>
      <w:marRight w:val="0"/>
      <w:marTop w:val="0"/>
      <w:marBottom w:val="0"/>
      <w:divBdr>
        <w:top w:val="none" w:sz="0" w:space="0" w:color="auto"/>
        <w:left w:val="none" w:sz="0" w:space="0" w:color="auto"/>
        <w:bottom w:val="none" w:sz="0" w:space="0" w:color="auto"/>
        <w:right w:val="none" w:sz="0" w:space="0" w:color="auto"/>
      </w:divBdr>
      <w:divsChild>
        <w:div w:id="313604833">
          <w:marLeft w:val="547"/>
          <w:marRight w:val="0"/>
          <w:marTop w:val="154"/>
          <w:marBottom w:val="0"/>
          <w:divBdr>
            <w:top w:val="none" w:sz="0" w:space="0" w:color="auto"/>
            <w:left w:val="none" w:sz="0" w:space="0" w:color="auto"/>
            <w:bottom w:val="none" w:sz="0" w:space="0" w:color="auto"/>
            <w:right w:val="none" w:sz="0" w:space="0" w:color="auto"/>
          </w:divBdr>
        </w:div>
        <w:div w:id="867065874">
          <w:marLeft w:val="547"/>
          <w:marRight w:val="0"/>
          <w:marTop w:val="154"/>
          <w:marBottom w:val="0"/>
          <w:divBdr>
            <w:top w:val="none" w:sz="0" w:space="0" w:color="auto"/>
            <w:left w:val="none" w:sz="0" w:space="0" w:color="auto"/>
            <w:bottom w:val="none" w:sz="0" w:space="0" w:color="auto"/>
            <w:right w:val="none" w:sz="0" w:space="0" w:color="auto"/>
          </w:divBdr>
        </w:div>
        <w:div w:id="1096947778">
          <w:marLeft w:val="547"/>
          <w:marRight w:val="0"/>
          <w:marTop w:val="154"/>
          <w:marBottom w:val="0"/>
          <w:divBdr>
            <w:top w:val="none" w:sz="0" w:space="0" w:color="auto"/>
            <w:left w:val="none" w:sz="0" w:space="0" w:color="auto"/>
            <w:bottom w:val="none" w:sz="0" w:space="0" w:color="auto"/>
            <w:right w:val="none" w:sz="0" w:space="0" w:color="auto"/>
          </w:divBdr>
        </w:div>
        <w:div w:id="1846550513">
          <w:marLeft w:val="547"/>
          <w:marRight w:val="0"/>
          <w:marTop w:val="154"/>
          <w:marBottom w:val="0"/>
          <w:divBdr>
            <w:top w:val="none" w:sz="0" w:space="0" w:color="auto"/>
            <w:left w:val="none" w:sz="0" w:space="0" w:color="auto"/>
            <w:bottom w:val="none" w:sz="0" w:space="0" w:color="auto"/>
            <w:right w:val="none" w:sz="0" w:space="0" w:color="auto"/>
          </w:divBdr>
        </w:div>
      </w:divsChild>
    </w:div>
    <w:div w:id="1581401354">
      <w:bodyDiv w:val="1"/>
      <w:marLeft w:val="0"/>
      <w:marRight w:val="0"/>
      <w:marTop w:val="0"/>
      <w:marBottom w:val="0"/>
      <w:divBdr>
        <w:top w:val="none" w:sz="0" w:space="0" w:color="auto"/>
        <w:left w:val="none" w:sz="0" w:space="0" w:color="auto"/>
        <w:bottom w:val="none" w:sz="0" w:space="0" w:color="auto"/>
        <w:right w:val="none" w:sz="0" w:space="0" w:color="auto"/>
      </w:divBdr>
      <w:divsChild>
        <w:div w:id="392587756">
          <w:marLeft w:val="547"/>
          <w:marRight w:val="0"/>
          <w:marTop w:val="154"/>
          <w:marBottom w:val="0"/>
          <w:divBdr>
            <w:top w:val="none" w:sz="0" w:space="0" w:color="auto"/>
            <w:left w:val="none" w:sz="0" w:space="0" w:color="auto"/>
            <w:bottom w:val="none" w:sz="0" w:space="0" w:color="auto"/>
            <w:right w:val="none" w:sz="0" w:space="0" w:color="auto"/>
          </w:divBdr>
        </w:div>
        <w:div w:id="709917143">
          <w:marLeft w:val="547"/>
          <w:marRight w:val="0"/>
          <w:marTop w:val="154"/>
          <w:marBottom w:val="0"/>
          <w:divBdr>
            <w:top w:val="none" w:sz="0" w:space="0" w:color="auto"/>
            <w:left w:val="none" w:sz="0" w:space="0" w:color="auto"/>
            <w:bottom w:val="none" w:sz="0" w:space="0" w:color="auto"/>
            <w:right w:val="none" w:sz="0" w:space="0" w:color="auto"/>
          </w:divBdr>
        </w:div>
        <w:div w:id="754472865">
          <w:marLeft w:val="547"/>
          <w:marRight w:val="0"/>
          <w:marTop w:val="154"/>
          <w:marBottom w:val="0"/>
          <w:divBdr>
            <w:top w:val="none" w:sz="0" w:space="0" w:color="auto"/>
            <w:left w:val="none" w:sz="0" w:space="0" w:color="auto"/>
            <w:bottom w:val="none" w:sz="0" w:space="0" w:color="auto"/>
            <w:right w:val="none" w:sz="0" w:space="0" w:color="auto"/>
          </w:divBdr>
        </w:div>
        <w:div w:id="1310475245">
          <w:marLeft w:val="547"/>
          <w:marRight w:val="0"/>
          <w:marTop w:val="154"/>
          <w:marBottom w:val="0"/>
          <w:divBdr>
            <w:top w:val="none" w:sz="0" w:space="0" w:color="auto"/>
            <w:left w:val="none" w:sz="0" w:space="0" w:color="auto"/>
            <w:bottom w:val="none" w:sz="0" w:space="0" w:color="auto"/>
            <w:right w:val="none" w:sz="0" w:space="0" w:color="auto"/>
          </w:divBdr>
        </w:div>
        <w:div w:id="2093624306">
          <w:marLeft w:val="547"/>
          <w:marRight w:val="0"/>
          <w:marTop w:val="154"/>
          <w:marBottom w:val="0"/>
          <w:divBdr>
            <w:top w:val="none" w:sz="0" w:space="0" w:color="auto"/>
            <w:left w:val="none" w:sz="0" w:space="0" w:color="auto"/>
            <w:bottom w:val="none" w:sz="0" w:space="0" w:color="auto"/>
            <w:right w:val="none" w:sz="0" w:space="0" w:color="auto"/>
          </w:divBdr>
        </w:div>
      </w:divsChild>
    </w:div>
    <w:div w:id="1597203339">
      <w:bodyDiv w:val="1"/>
      <w:marLeft w:val="0"/>
      <w:marRight w:val="0"/>
      <w:marTop w:val="0"/>
      <w:marBottom w:val="0"/>
      <w:divBdr>
        <w:top w:val="none" w:sz="0" w:space="0" w:color="auto"/>
        <w:left w:val="none" w:sz="0" w:space="0" w:color="auto"/>
        <w:bottom w:val="none" w:sz="0" w:space="0" w:color="auto"/>
        <w:right w:val="none" w:sz="0" w:space="0" w:color="auto"/>
      </w:divBdr>
    </w:div>
    <w:div w:id="1597590764">
      <w:bodyDiv w:val="1"/>
      <w:marLeft w:val="0"/>
      <w:marRight w:val="0"/>
      <w:marTop w:val="0"/>
      <w:marBottom w:val="0"/>
      <w:divBdr>
        <w:top w:val="none" w:sz="0" w:space="0" w:color="auto"/>
        <w:left w:val="none" w:sz="0" w:space="0" w:color="auto"/>
        <w:bottom w:val="none" w:sz="0" w:space="0" w:color="auto"/>
        <w:right w:val="none" w:sz="0" w:space="0" w:color="auto"/>
      </w:divBdr>
      <w:divsChild>
        <w:div w:id="632558930">
          <w:marLeft w:val="547"/>
          <w:marRight w:val="0"/>
          <w:marTop w:val="240"/>
          <w:marBottom w:val="0"/>
          <w:divBdr>
            <w:top w:val="none" w:sz="0" w:space="0" w:color="auto"/>
            <w:left w:val="none" w:sz="0" w:space="0" w:color="auto"/>
            <w:bottom w:val="none" w:sz="0" w:space="0" w:color="auto"/>
            <w:right w:val="none" w:sz="0" w:space="0" w:color="auto"/>
          </w:divBdr>
        </w:div>
        <w:div w:id="663315098">
          <w:marLeft w:val="547"/>
          <w:marRight w:val="0"/>
          <w:marTop w:val="240"/>
          <w:marBottom w:val="0"/>
          <w:divBdr>
            <w:top w:val="none" w:sz="0" w:space="0" w:color="auto"/>
            <w:left w:val="none" w:sz="0" w:space="0" w:color="auto"/>
            <w:bottom w:val="none" w:sz="0" w:space="0" w:color="auto"/>
            <w:right w:val="none" w:sz="0" w:space="0" w:color="auto"/>
          </w:divBdr>
        </w:div>
        <w:div w:id="741489581">
          <w:marLeft w:val="547"/>
          <w:marRight w:val="0"/>
          <w:marTop w:val="240"/>
          <w:marBottom w:val="0"/>
          <w:divBdr>
            <w:top w:val="none" w:sz="0" w:space="0" w:color="auto"/>
            <w:left w:val="none" w:sz="0" w:space="0" w:color="auto"/>
            <w:bottom w:val="none" w:sz="0" w:space="0" w:color="auto"/>
            <w:right w:val="none" w:sz="0" w:space="0" w:color="auto"/>
          </w:divBdr>
        </w:div>
        <w:div w:id="1156606984">
          <w:marLeft w:val="547"/>
          <w:marRight w:val="0"/>
          <w:marTop w:val="240"/>
          <w:marBottom w:val="0"/>
          <w:divBdr>
            <w:top w:val="none" w:sz="0" w:space="0" w:color="auto"/>
            <w:left w:val="none" w:sz="0" w:space="0" w:color="auto"/>
            <w:bottom w:val="none" w:sz="0" w:space="0" w:color="auto"/>
            <w:right w:val="none" w:sz="0" w:space="0" w:color="auto"/>
          </w:divBdr>
        </w:div>
        <w:div w:id="1797213097">
          <w:marLeft w:val="547"/>
          <w:marRight w:val="0"/>
          <w:marTop w:val="240"/>
          <w:marBottom w:val="0"/>
          <w:divBdr>
            <w:top w:val="none" w:sz="0" w:space="0" w:color="auto"/>
            <w:left w:val="none" w:sz="0" w:space="0" w:color="auto"/>
            <w:bottom w:val="none" w:sz="0" w:space="0" w:color="auto"/>
            <w:right w:val="none" w:sz="0" w:space="0" w:color="auto"/>
          </w:divBdr>
        </w:div>
      </w:divsChild>
    </w:div>
    <w:div w:id="1619490985">
      <w:bodyDiv w:val="1"/>
      <w:marLeft w:val="0"/>
      <w:marRight w:val="0"/>
      <w:marTop w:val="0"/>
      <w:marBottom w:val="0"/>
      <w:divBdr>
        <w:top w:val="none" w:sz="0" w:space="0" w:color="auto"/>
        <w:left w:val="none" w:sz="0" w:space="0" w:color="auto"/>
        <w:bottom w:val="none" w:sz="0" w:space="0" w:color="auto"/>
        <w:right w:val="none" w:sz="0" w:space="0" w:color="auto"/>
      </w:divBdr>
      <w:divsChild>
        <w:div w:id="41444950">
          <w:marLeft w:val="547"/>
          <w:marRight w:val="0"/>
          <w:marTop w:val="0"/>
          <w:marBottom w:val="0"/>
          <w:divBdr>
            <w:top w:val="none" w:sz="0" w:space="0" w:color="auto"/>
            <w:left w:val="none" w:sz="0" w:space="0" w:color="auto"/>
            <w:bottom w:val="none" w:sz="0" w:space="0" w:color="auto"/>
            <w:right w:val="none" w:sz="0" w:space="0" w:color="auto"/>
          </w:divBdr>
        </w:div>
        <w:div w:id="362904953">
          <w:marLeft w:val="547"/>
          <w:marRight w:val="0"/>
          <w:marTop w:val="0"/>
          <w:marBottom w:val="0"/>
          <w:divBdr>
            <w:top w:val="none" w:sz="0" w:space="0" w:color="auto"/>
            <w:left w:val="none" w:sz="0" w:space="0" w:color="auto"/>
            <w:bottom w:val="none" w:sz="0" w:space="0" w:color="auto"/>
            <w:right w:val="none" w:sz="0" w:space="0" w:color="auto"/>
          </w:divBdr>
        </w:div>
        <w:div w:id="386611573">
          <w:marLeft w:val="547"/>
          <w:marRight w:val="0"/>
          <w:marTop w:val="0"/>
          <w:marBottom w:val="0"/>
          <w:divBdr>
            <w:top w:val="none" w:sz="0" w:space="0" w:color="auto"/>
            <w:left w:val="none" w:sz="0" w:space="0" w:color="auto"/>
            <w:bottom w:val="none" w:sz="0" w:space="0" w:color="auto"/>
            <w:right w:val="none" w:sz="0" w:space="0" w:color="auto"/>
          </w:divBdr>
        </w:div>
        <w:div w:id="458764021">
          <w:marLeft w:val="547"/>
          <w:marRight w:val="0"/>
          <w:marTop w:val="0"/>
          <w:marBottom w:val="0"/>
          <w:divBdr>
            <w:top w:val="none" w:sz="0" w:space="0" w:color="auto"/>
            <w:left w:val="none" w:sz="0" w:space="0" w:color="auto"/>
            <w:bottom w:val="none" w:sz="0" w:space="0" w:color="auto"/>
            <w:right w:val="none" w:sz="0" w:space="0" w:color="auto"/>
          </w:divBdr>
        </w:div>
        <w:div w:id="603222846">
          <w:marLeft w:val="547"/>
          <w:marRight w:val="0"/>
          <w:marTop w:val="0"/>
          <w:marBottom w:val="0"/>
          <w:divBdr>
            <w:top w:val="none" w:sz="0" w:space="0" w:color="auto"/>
            <w:left w:val="none" w:sz="0" w:space="0" w:color="auto"/>
            <w:bottom w:val="none" w:sz="0" w:space="0" w:color="auto"/>
            <w:right w:val="none" w:sz="0" w:space="0" w:color="auto"/>
          </w:divBdr>
        </w:div>
        <w:div w:id="755172788">
          <w:marLeft w:val="547"/>
          <w:marRight w:val="0"/>
          <w:marTop w:val="0"/>
          <w:marBottom w:val="0"/>
          <w:divBdr>
            <w:top w:val="none" w:sz="0" w:space="0" w:color="auto"/>
            <w:left w:val="none" w:sz="0" w:space="0" w:color="auto"/>
            <w:bottom w:val="none" w:sz="0" w:space="0" w:color="auto"/>
            <w:right w:val="none" w:sz="0" w:space="0" w:color="auto"/>
          </w:divBdr>
        </w:div>
        <w:div w:id="1199316021">
          <w:marLeft w:val="547"/>
          <w:marRight w:val="0"/>
          <w:marTop w:val="0"/>
          <w:marBottom w:val="0"/>
          <w:divBdr>
            <w:top w:val="none" w:sz="0" w:space="0" w:color="auto"/>
            <w:left w:val="none" w:sz="0" w:space="0" w:color="auto"/>
            <w:bottom w:val="none" w:sz="0" w:space="0" w:color="auto"/>
            <w:right w:val="none" w:sz="0" w:space="0" w:color="auto"/>
          </w:divBdr>
        </w:div>
        <w:div w:id="1422525344">
          <w:marLeft w:val="547"/>
          <w:marRight w:val="0"/>
          <w:marTop w:val="0"/>
          <w:marBottom w:val="0"/>
          <w:divBdr>
            <w:top w:val="none" w:sz="0" w:space="0" w:color="auto"/>
            <w:left w:val="none" w:sz="0" w:space="0" w:color="auto"/>
            <w:bottom w:val="none" w:sz="0" w:space="0" w:color="auto"/>
            <w:right w:val="none" w:sz="0" w:space="0" w:color="auto"/>
          </w:divBdr>
        </w:div>
        <w:div w:id="2076470313">
          <w:marLeft w:val="547"/>
          <w:marRight w:val="0"/>
          <w:marTop w:val="0"/>
          <w:marBottom w:val="0"/>
          <w:divBdr>
            <w:top w:val="none" w:sz="0" w:space="0" w:color="auto"/>
            <w:left w:val="none" w:sz="0" w:space="0" w:color="auto"/>
            <w:bottom w:val="none" w:sz="0" w:space="0" w:color="auto"/>
            <w:right w:val="none" w:sz="0" w:space="0" w:color="auto"/>
          </w:divBdr>
        </w:div>
      </w:divsChild>
    </w:div>
    <w:div w:id="1689604429">
      <w:bodyDiv w:val="1"/>
      <w:marLeft w:val="0"/>
      <w:marRight w:val="0"/>
      <w:marTop w:val="0"/>
      <w:marBottom w:val="0"/>
      <w:divBdr>
        <w:top w:val="none" w:sz="0" w:space="0" w:color="auto"/>
        <w:left w:val="none" w:sz="0" w:space="0" w:color="auto"/>
        <w:bottom w:val="none" w:sz="0" w:space="0" w:color="auto"/>
        <w:right w:val="none" w:sz="0" w:space="0" w:color="auto"/>
      </w:divBdr>
      <w:divsChild>
        <w:div w:id="275067473">
          <w:marLeft w:val="576"/>
          <w:marRight w:val="0"/>
          <w:marTop w:val="240"/>
          <w:marBottom w:val="0"/>
          <w:divBdr>
            <w:top w:val="none" w:sz="0" w:space="0" w:color="auto"/>
            <w:left w:val="none" w:sz="0" w:space="0" w:color="auto"/>
            <w:bottom w:val="none" w:sz="0" w:space="0" w:color="auto"/>
            <w:right w:val="none" w:sz="0" w:space="0" w:color="auto"/>
          </w:divBdr>
        </w:div>
        <w:div w:id="812061837">
          <w:marLeft w:val="576"/>
          <w:marRight w:val="0"/>
          <w:marTop w:val="240"/>
          <w:marBottom w:val="0"/>
          <w:divBdr>
            <w:top w:val="none" w:sz="0" w:space="0" w:color="auto"/>
            <w:left w:val="none" w:sz="0" w:space="0" w:color="auto"/>
            <w:bottom w:val="none" w:sz="0" w:space="0" w:color="auto"/>
            <w:right w:val="none" w:sz="0" w:space="0" w:color="auto"/>
          </w:divBdr>
        </w:div>
        <w:div w:id="878205656">
          <w:marLeft w:val="576"/>
          <w:marRight w:val="0"/>
          <w:marTop w:val="240"/>
          <w:marBottom w:val="0"/>
          <w:divBdr>
            <w:top w:val="none" w:sz="0" w:space="0" w:color="auto"/>
            <w:left w:val="none" w:sz="0" w:space="0" w:color="auto"/>
            <w:bottom w:val="none" w:sz="0" w:space="0" w:color="auto"/>
            <w:right w:val="none" w:sz="0" w:space="0" w:color="auto"/>
          </w:divBdr>
        </w:div>
        <w:div w:id="1421216044">
          <w:marLeft w:val="576"/>
          <w:marRight w:val="0"/>
          <w:marTop w:val="240"/>
          <w:marBottom w:val="0"/>
          <w:divBdr>
            <w:top w:val="none" w:sz="0" w:space="0" w:color="auto"/>
            <w:left w:val="none" w:sz="0" w:space="0" w:color="auto"/>
            <w:bottom w:val="none" w:sz="0" w:space="0" w:color="auto"/>
            <w:right w:val="none" w:sz="0" w:space="0" w:color="auto"/>
          </w:divBdr>
        </w:div>
        <w:div w:id="2134517759">
          <w:marLeft w:val="576"/>
          <w:marRight w:val="0"/>
          <w:marTop w:val="240"/>
          <w:marBottom w:val="0"/>
          <w:divBdr>
            <w:top w:val="none" w:sz="0" w:space="0" w:color="auto"/>
            <w:left w:val="none" w:sz="0" w:space="0" w:color="auto"/>
            <w:bottom w:val="none" w:sz="0" w:space="0" w:color="auto"/>
            <w:right w:val="none" w:sz="0" w:space="0" w:color="auto"/>
          </w:divBdr>
        </w:div>
      </w:divsChild>
    </w:div>
    <w:div w:id="1759011110">
      <w:bodyDiv w:val="1"/>
      <w:marLeft w:val="0"/>
      <w:marRight w:val="0"/>
      <w:marTop w:val="0"/>
      <w:marBottom w:val="0"/>
      <w:divBdr>
        <w:top w:val="none" w:sz="0" w:space="0" w:color="auto"/>
        <w:left w:val="none" w:sz="0" w:space="0" w:color="auto"/>
        <w:bottom w:val="none" w:sz="0" w:space="0" w:color="auto"/>
        <w:right w:val="none" w:sz="0" w:space="0" w:color="auto"/>
      </w:divBdr>
    </w:div>
    <w:div w:id="1786002604">
      <w:bodyDiv w:val="1"/>
      <w:marLeft w:val="0"/>
      <w:marRight w:val="0"/>
      <w:marTop w:val="0"/>
      <w:marBottom w:val="0"/>
      <w:divBdr>
        <w:top w:val="none" w:sz="0" w:space="0" w:color="auto"/>
        <w:left w:val="none" w:sz="0" w:space="0" w:color="auto"/>
        <w:bottom w:val="none" w:sz="0" w:space="0" w:color="auto"/>
        <w:right w:val="none" w:sz="0" w:space="0" w:color="auto"/>
      </w:divBdr>
      <w:divsChild>
        <w:div w:id="166865782">
          <w:marLeft w:val="576"/>
          <w:marRight w:val="0"/>
          <w:marTop w:val="240"/>
          <w:marBottom w:val="0"/>
          <w:divBdr>
            <w:top w:val="none" w:sz="0" w:space="0" w:color="auto"/>
            <w:left w:val="none" w:sz="0" w:space="0" w:color="auto"/>
            <w:bottom w:val="none" w:sz="0" w:space="0" w:color="auto"/>
            <w:right w:val="none" w:sz="0" w:space="0" w:color="auto"/>
          </w:divBdr>
        </w:div>
        <w:div w:id="1103380749">
          <w:marLeft w:val="576"/>
          <w:marRight w:val="0"/>
          <w:marTop w:val="240"/>
          <w:marBottom w:val="0"/>
          <w:divBdr>
            <w:top w:val="none" w:sz="0" w:space="0" w:color="auto"/>
            <w:left w:val="none" w:sz="0" w:space="0" w:color="auto"/>
            <w:bottom w:val="none" w:sz="0" w:space="0" w:color="auto"/>
            <w:right w:val="none" w:sz="0" w:space="0" w:color="auto"/>
          </w:divBdr>
        </w:div>
        <w:div w:id="1485702679">
          <w:marLeft w:val="576"/>
          <w:marRight w:val="0"/>
          <w:marTop w:val="240"/>
          <w:marBottom w:val="0"/>
          <w:divBdr>
            <w:top w:val="none" w:sz="0" w:space="0" w:color="auto"/>
            <w:left w:val="none" w:sz="0" w:space="0" w:color="auto"/>
            <w:bottom w:val="none" w:sz="0" w:space="0" w:color="auto"/>
            <w:right w:val="none" w:sz="0" w:space="0" w:color="auto"/>
          </w:divBdr>
        </w:div>
        <w:div w:id="1749842402">
          <w:marLeft w:val="576"/>
          <w:marRight w:val="0"/>
          <w:marTop w:val="240"/>
          <w:marBottom w:val="0"/>
          <w:divBdr>
            <w:top w:val="none" w:sz="0" w:space="0" w:color="auto"/>
            <w:left w:val="none" w:sz="0" w:space="0" w:color="auto"/>
            <w:bottom w:val="none" w:sz="0" w:space="0" w:color="auto"/>
            <w:right w:val="none" w:sz="0" w:space="0" w:color="auto"/>
          </w:divBdr>
        </w:div>
        <w:div w:id="2077895063">
          <w:marLeft w:val="576"/>
          <w:marRight w:val="0"/>
          <w:marTop w:val="240"/>
          <w:marBottom w:val="0"/>
          <w:divBdr>
            <w:top w:val="none" w:sz="0" w:space="0" w:color="auto"/>
            <w:left w:val="none" w:sz="0" w:space="0" w:color="auto"/>
            <w:bottom w:val="none" w:sz="0" w:space="0" w:color="auto"/>
            <w:right w:val="none" w:sz="0" w:space="0" w:color="auto"/>
          </w:divBdr>
        </w:div>
        <w:div w:id="2143691354">
          <w:marLeft w:val="576"/>
          <w:marRight w:val="0"/>
          <w:marTop w:val="240"/>
          <w:marBottom w:val="0"/>
          <w:divBdr>
            <w:top w:val="none" w:sz="0" w:space="0" w:color="auto"/>
            <w:left w:val="none" w:sz="0" w:space="0" w:color="auto"/>
            <w:bottom w:val="none" w:sz="0" w:space="0" w:color="auto"/>
            <w:right w:val="none" w:sz="0" w:space="0" w:color="auto"/>
          </w:divBdr>
        </w:div>
      </w:divsChild>
    </w:div>
    <w:div w:id="1797409936">
      <w:bodyDiv w:val="1"/>
      <w:marLeft w:val="0"/>
      <w:marRight w:val="0"/>
      <w:marTop w:val="0"/>
      <w:marBottom w:val="0"/>
      <w:divBdr>
        <w:top w:val="none" w:sz="0" w:space="0" w:color="auto"/>
        <w:left w:val="none" w:sz="0" w:space="0" w:color="auto"/>
        <w:bottom w:val="none" w:sz="0" w:space="0" w:color="auto"/>
        <w:right w:val="none" w:sz="0" w:space="0" w:color="auto"/>
      </w:divBdr>
      <w:divsChild>
        <w:div w:id="99297475">
          <w:marLeft w:val="576"/>
          <w:marRight w:val="0"/>
          <w:marTop w:val="240"/>
          <w:marBottom w:val="0"/>
          <w:divBdr>
            <w:top w:val="none" w:sz="0" w:space="0" w:color="auto"/>
            <w:left w:val="none" w:sz="0" w:space="0" w:color="auto"/>
            <w:bottom w:val="none" w:sz="0" w:space="0" w:color="auto"/>
            <w:right w:val="none" w:sz="0" w:space="0" w:color="auto"/>
          </w:divBdr>
        </w:div>
        <w:div w:id="1199856877">
          <w:marLeft w:val="1296"/>
          <w:marRight w:val="0"/>
          <w:marTop w:val="240"/>
          <w:marBottom w:val="0"/>
          <w:divBdr>
            <w:top w:val="none" w:sz="0" w:space="0" w:color="auto"/>
            <w:left w:val="none" w:sz="0" w:space="0" w:color="auto"/>
            <w:bottom w:val="none" w:sz="0" w:space="0" w:color="auto"/>
            <w:right w:val="none" w:sz="0" w:space="0" w:color="auto"/>
          </w:divBdr>
        </w:div>
        <w:div w:id="1304846061">
          <w:marLeft w:val="1296"/>
          <w:marRight w:val="0"/>
          <w:marTop w:val="240"/>
          <w:marBottom w:val="0"/>
          <w:divBdr>
            <w:top w:val="none" w:sz="0" w:space="0" w:color="auto"/>
            <w:left w:val="none" w:sz="0" w:space="0" w:color="auto"/>
            <w:bottom w:val="none" w:sz="0" w:space="0" w:color="auto"/>
            <w:right w:val="none" w:sz="0" w:space="0" w:color="auto"/>
          </w:divBdr>
        </w:div>
        <w:div w:id="1341156274">
          <w:marLeft w:val="576"/>
          <w:marRight w:val="0"/>
          <w:marTop w:val="240"/>
          <w:marBottom w:val="0"/>
          <w:divBdr>
            <w:top w:val="none" w:sz="0" w:space="0" w:color="auto"/>
            <w:left w:val="none" w:sz="0" w:space="0" w:color="auto"/>
            <w:bottom w:val="none" w:sz="0" w:space="0" w:color="auto"/>
            <w:right w:val="none" w:sz="0" w:space="0" w:color="auto"/>
          </w:divBdr>
        </w:div>
        <w:div w:id="1665628066">
          <w:marLeft w:val="576"/>
          <w:marRight w:val="0"/>
          <w:marTop w:val="240"/>
          <w:marBottom w:val="0"/>
          <w:divBdr>
            <w:top w:val="none" w:sz="0" w:space="0" w:color="auto"/>
            <w:left w:val="none" w:sz="0" w:space="0" w:color="auto"/>
            <w:bottom w:val="none" w:sz="0" w:space="0" w:color="auto"/>
            <w:right w:val="none" w:sz="0" w:space="0" w:color="auto"/>
          </w:divBdr>
        </w:div>
        <w:div w:id="1708489696">
          <w:marLeft w:val="576"/>
          <w:marRight w:val="0"/>
          <w:marTop w:val="240"/>
          <w:marBottom w:val="0"/>
          <w:divBdr>
            <w:top w:val="none" w:sz="0" w:space="0" w:color="auto"/>
            <w:left w:val="none" w:sz="0" w:space="0" w:color="auto"/>
            <w:bottom w:val="none" w:sz="0" w:space="0" w:color="auto"/>
            <w:right w:val="none" w:sz="0" w:space="0" w:color="auto"/>
          </w:divBdr>
        </w:div>
        <w:div w:id="2090493800">
          <w:marLeft w:val="1296"/>
          <w:marRight w:val="0"/>
          <w:marTop w:val="240"/>
          <w:marBottom w:val="0"/>
          <w:divBdr>
            <w:top w:val="none" w:sz="0" w:space="0" w:color="auto"/>
            <w:left w:val="none" w:sz="0" w:space="0" w:color="auto"/>
            <w:bottom w:val="none" w:sz="0" w:space="0" w:color="auto"/>
            <w:right w:val="none" w:sz="0" w:space="0" w:color="auto"/>
          </w:divBdr>
        </w:div>
      </w:divsChild>
    </w:div>
    <w:div w:id="1862864057">
      <w:bodyDiv w:val="1"/>
      <w:marLeft w:val="0"/>
      <w:marRight w:val="0"/>
      <w:marTop w:val="0"/>
      <w:marBottom w:val="0"/>
      <w:divBdr>
        <w:top w:val="none" w:sz="0" w:space="0" w:color="auto"/>
        <w:left w:val="none" w:sz="0" w:space="0" w:color="auto"/>
        <w:bottom w:val="none" w:sz="0" w:space="0" w:color="auto"/>
        <w:right w:val="none" w:sz="0" w:space="0" w:color="auto"/>
      </w:divBdr>
      <w:divsChild>
        <w:div w:id="135726324">
          <w:marLeft w:val="576"/>
          <w:marRight w:val="0"/>
          <w:marTop w:val="240"/>
          <w:marBottom w:val="0"/>
          <w:divBdr>
            <w:top w:val="none" w:sz="0" w:space="0" w:color="auto"/>
            <w:left w:val="none" w:sz="0" w:space="0" w:color="auto"/>
            <w:bottom w:val="none" w:sz="0" w:space="0" w:color="auto"/>
            <w:right w:val="none" w:sz="0" w:space="0" w:color="auto"/>
          </w:divBdr>
        </w:div>
        <w:div w:id="226496218">
          <w:marLeft w:val="576"/>
          <w:marRight w:val="0"/>
          <w:marTop w:val="240"/>
          <w:marBottom w:val="0"/>
          <w:divBdr>
            <w:top w:val="none" w:sz="0" w:space="0" w:color="auto"/>
            <w:left w:val="none" w:sz="0" w:space="0" w:color="auto"/>
            <w:bottom w:val="none" w:sz="0" w:space="0" w:color="auto"/>
            <w:right w:val="none" w:sz="0" w:space="0" w:color="auto"/>
          </w:divBdr>
        </w:div>
        <w:div w:id="576404455">
          <w:marLeft w:val="576"/>
          <w:marRight w:val="0"/>
          <w:marTop w:val="240"/>
          <w:marBottom w:val="0"/>
          <w:divBdr>
            <w:top w:val="none" w:sz="0" w:space="0" w:color="auto"/>
            <w:left w:val="none" w:sz="0" w:space="0" w:color="auto"/>
            <w:bottom w:val="none" w:sz="0" w:space="0" w:color="auto"/>
            <w:right w:val="none" w:sz="0" w:space="0" w:color="auto"/>
          </w:divBdr>
        </w:div>
        <w:div w:id="633171658">
          <w:marLeft w:val="576"/>
          <w:marRight w:val="0"/>
          <w:marTop w:val="240"/>
          <w:marBottom w:val="0"/>
          <w:divBdr>
            <w:top w:val="none" w:sz="0" w:space="0" w:color="auto"/>
            <w:left w:val="none" w:sz="0" w:space="0" w:color="auto"/>
            <w:bottom w:val="none" w:sz="0" w:space="0" w:color="auto"/>
            <w:right w:val="none" w:sz="0" w:space="0" w:color="auto"/>
          </w:divBdr>
        </w:div>
        <w:div w:id="774598416">
          <w:marLeft w:val="576"/>
          <w:marRight w:val="0"/>
          <w:marTop w:val="240"/>
          <w:marBottom w:val="0"/>
          <w:divBdr>
            <w:top w:val="none" w:sz="0" w:space="0" w:color="auto"/>
            <w:left w:val="none" w:sz="0" w:space="0" w:color="auto"/>
            <w:bottom w:val="none" w:sz="0" w:space="0" w:color="auto"/>
            <w:right w:val="none" w:sz="0" w:space="0" w:color="auto"/>
          </w:divBdr>
        </w:div>
        <w:div w:id="911933476">
          <w:marLeft w:val="576"/>
          <w:marRight w:val="0"/>
          <w:marTop w:val="240"/>
          <w:marBottom w:val="0"/>
          <w:divBdr>
            <w:top w:val="none" w:sz="0" w:space="0" w:color="auto"/>
            <w:left w:val="none" w:sz="0" w:space="0" w:color="auto"/>
            <w:bottom w:val="none" w:sz="0" w:space="0" w:color="auto"/>
            <w:right w:val="none" w:sz="0" w:space="0" w:color="auto"/>
          </w:divBdr>
        </w:div>
      </w:divsChild>
    </w:div>
    <w:div w:id="1891261372">
      <w:bodyDiv w:val="1"/>
      <w:marLeft w:val="0"/>
      <w:marRight w:val="0"/>
      <w:marTop w:val="0"/>
      <w:marBottom w:val="0"/>
      <w:divBdr>
        <w:top w:val="none" w:sz="0" w:space="0" w:color="auto"/>
        <w:left w:val="none" w:sz="0" w:space="0" w:color="auto"/>
        <w:bottom w:val="none" w:sz="0" w:space="0" w:color="auto"/>
        <w:right w:val="none" w:sz="0" w:space="0" w:color="auto"/>
      </w:divBdr>
      <w:divsChild>
        <w:div w:id="801465811">
          <w:marLeft w:val="547"/>
          <w:marRight w:val="0"/>
          <w:marTop w:val="240"/>
          <w:marBottom w:val="0"/>
          <w:divBdr>
            <w:top w:val="none" w:sz="0" w:space="0" w:color="auto"/>
            <w:left w:val="none" w:sz="0" w:space="0" w:color="auto"/>
            <w:bottom w:val="none" w:sz="0" w:space="0" w:color="auto"/>
            <w:right w:val="none" w:sz="0" w:space="0" w:color="auto"/>
          </w:divBdr>
        </w:div>
        <w:div w:id="1008285764">
          <w:marLeft w:val="547"/>
          <w:marRight w:val="0"/>
          <w:marTop w:val="240"/>
          <w:marBottom w:val="0"/>
          <w:divBdr>
            <w:top w:val="none" w:sz="0" w:space="0" w:color="auto"/>
            <w:left w:val="none" w:sz="0" w:space="0" w:color="auto"/>
            <w:bottom w:val="none" w:sz="0" w:space="0" w:color="auto"/>
            <w:right w:val="none" w:sz="0" w:space="0" w:color="auto"/>
          </w:divBdr>
        </w:div>
        <w:div w:id="1318726802">
          <w:marLeft w:val="547"/>
          <w:marRight w:val="0"/>
          <w:marTop w:val="240"/>
          <w:marBottom w:val="0"/>
          <w:divBdr>
            <w:top w:val="none" w:sz="0" w:space="0" w:color="auto"/>
            <w:left w:val="none" w:sz="0" w:space="0" w:color="auto"/>
            <w:bottom w:val="none" w:sz="0" w:space="0" w:color="auto"/>
            <w:right w:val="none" w:sz="0" w:space="0" w:color="auto"/>
          </w:divBdr>
        </w:div>
        <w:div w:id="1672293362">
          <w:marLeft w:val="547"/>
          <w:marRight w:val="0"/>
          <w:marTop w:val="240"/>
          <w:marBottom w:val="0"/>
          <w:divBdr>
            <w:top w:val="none" w:sz="0" w:space="0" w:color="auto"/>
            <w:left w:val="none" w:sz="0" w:space="0" w:color="auto"/>
            <w:bottom w:val="none" w:sz="0" w:space="0" w:color="auto"/>
            <w:right w:val="none" w:sz="0" w:space="0" w:color="auto"/>
          </w:divBdr>
        </w:div>
        <w:div w:id="1779137981">
          <w:marLeft w:val="547"/>
          <w:marRight w:val="0"/>
          <w:marTop w:val="240"/>
          <w:marBottom w:val="0"/>
          <w:divBdr>
            <w:top w:val="none" w:sz="0" w:space="0" w:color="auto"/>
            <w:left w:val="none" w:sz="0" w:space="0" w:color="auto"/>
            <w:bottom w:val="none" w:sz="0" w:space="0" w:color="auto"/>
            <w:right w:val="none" w:sz="0" w:space="0" w:color="auto"/>
          </w:divBdr>
        </w:div>
        <w:div w:id="1973972222">
          <w:marLeft w:val="547"/>
          <w:marRight w:val="0"/>
          <w:marTop w:val="240"/>
          <w:marBottom w:val="0"/>
          <w:divBdr>
            <w:top w:val="none" w:sz="0" w:space="0" w:color="auto"/>
            <w:left w:val="none" w:sz="0" w:space="0" w:color="auto"/>
            <w:bottom w:val="none" w:sz="0" w:space="0" w:color="auto"/>
            <w:right w:val="none" w:sz="0" w:space="0" w:color="auto"/>
          </w:divBdr>
        </w:div>
      </w:divsChild>
    </w:div>
    <w:div w:id="2060084001">
      <w:bodyDiv w:val="1"/>
      <w:marLeft w:val="0"/>
      <w:marRight w:val="0"/>
      <w:marTop w:val="0"/>
      <w:marBottom w:val="0"/>
      <w:divBdr>
        <w:top w:val="none" w:sz="0" w:space="0" w:color="auto"/>
        <w:left w:val="none" w:sz="0" w:space="0" w:color="auto"/>
        <w:bottom w:val="none" w:sz="0" w:space="0" w:color="auto"/>
        <w:right w:val="none" w:sz="0" w:space="0" w:color="auto"/>
      </w:divBdr>
    </w:div>
    <w:div w:id="2106610632">
      <w:bodyDiv w:val="1"/>
      <w:marLeft w:val="0"/>
      <w:marRight w:val="0"/>
      <w:marTop w:val="0"/>
      <w:marBottom w:val="0"/>
      <w:divBdr>
        <w:top w:val="none" w:sz="0" w:space="0" w:color="auto"/>
        <w:left w:val="none" w:sz="0" w:space="0" w:color="auto"/>
        <w:bottom w:val="none" w:sz="0" w:space="0" w:color="auto"/>
        <w:right w:val="none" w:sz="0" w:space="0" w:color="auto"/>
      </w:divBdr>
      <w:divsChild>
        <w:div w:id="30736574">
          <w:marLeft w:val="418"/>
          <w:marRight w:val="0"/>
          <w:marTop w:val="0"/>
          <w:marBottom w:val="0"/>
          <w:divBdr>
            <w:top w:val="none" w:sz="0" w:space="0" w:color="auto"/>
            <w:left w:val="none" w:sz="0" w:space="0" w:color="auto"/>
            <w:bottom w:val="none" w:sz="0" w:space="0" w:color="auto"/>
            <w:right w:val="none" w:sz="0" w:space="0" w:color="auto"/>
          </w:divBdr>
        </w:div>
        <w:div w:id="244534169">
          <w:marLeft w:val="418"/>
          <w:marRight w:val="0"/>
          <w:marTop w:val="0"/>
          <w:marBottom w:val="0"/>
          <w:divBdr>
            <w:top w:val="none" w:sz="0" w:space="0" w:color="auto"/>
            <w:left w:val="none" w:sz="0" w:space="0" w:color="auto"/>
            <w:bottom w:val="none" w:sz="0" w:space="0" w:color="auto"/>
            <w:right w:val="none" w:sz="0" w:space="0" w:color="auto"/>
          </w:divBdr>
        </w:div>
        <w:div w:id="580257254">
          <w:marLeft w:val="418"/>
          <w:marRight w:val="0"/>
          <w:marTop w:val="0"/>
          <w:marBottom w:val="0"/>
          <w:divBdr>
            <w:top w:val="none" w:sz="0" w:space="0" w:color="auto"/>
            <w:left w:val="none" w:sz="0" w:space="0" w:color="auto"/>
            <w:bottom w:val="none" w:sz="0" w:space="0" w:color="auto"/>
            <w:right w:val="none" w:sz="0" w:space="0" w:color="auto"/>
          </w:divBdr>
        </w:div>
        <w:div w:id="771515542">
          <w:marLeft w:val="418"/>
          <w:marRight w:val="0"/>
          <w:marTop w:val="0"/>
          <w:marBottom w:val="0"/>
          <w:divBdr>
            <w:top w:val="none" w:sz="0" w:space="0" w:color="auto"/>
            <w:left w:val="none" w:sz="0" w:space="0" w:color="auto"/>
            <w:bottom w:val="none" w:sz="0" w:space="0" w:color="auto"/>
            <w:right w:val="none" w:sz="0" w:space="0" w:color="auto"/>
          </w:divBdr>
        </w:div>
      </w:divsChild>
    </w:div>
    <w:div w:id="2111192811">
      <w:bodyDiv w:val="1"/>
      <w:marLeft w:val="0"/>
      <w:marRight w:val="0"/>
      <w:marTop w:val="0"/>
      <w:marBottom w:val="0"/>
      <w:divBdr>
        <w:top w:val="none" w:sz="0" w:space="0" w:color="auto"/>
        <w:left w:val="none" w:sz="0" w:space="0" w:color="auto"/>
        <w:bottom w:val="none" w:sz="0" w:space="0" w:color="auto"/>
        <w:right w:val="none" w:sz="0" w:space="0" w:color="auto"/>
      </w:divBdr>
    </w:div>
    <w:div w:id="2121073127">
      <w:bodyDiv w:val="1"/>
      <w:marLeft w:val="0"/>
      <w:marRight w:val="0"/>
      <w:marTop w:val="0"/>
      <w:marBottom w:val="0"/>
      <w:divBdr>
        <w:top w:val="none" w:sz="0" w:space="0" w:color="auto"/>
        <w:left w:val="none" w:sz="0" w:space="0" w:color="auto"/>
        <w:bottom w:val="none" w:sz="0" w:space="0" w:color="auto"/>
        <w:right w:val="none" w:sz="0" w:space="0" w:color="auto"/>
      </w:divBdr>
    </w:div>
    <w:div w:id="2142377027">
      <w:bodyDiv w:val="1"/>
      <w:marLeft w:val="0"/>
      <w:marRight w:val="0"/>
      <w:marTop w:val="0"/>
      <w:marBottom w:val="0"/>
      <w:divBdr>
        <w:top w:val="none" w:sz="0" w:space="0" w:color="auto"/>
        <w:left w:val="none" w:sz="0" w:space="0" w:color="auto"/>
        <w:bottom w:val="none" w:sz="0" w:space="0" w:color="auto"/>
        <w:right w:val="none" w:sz="0" w:space="0" w:color="auto"/>
      </w:divBdr>
      <w:divsChild>
        <w:div w:id="27921953">
          <w:marLeft w:val="547"/>
          <w:marRight w:val="0"/>
          <w:marTop w:val="240"/>
          <w:marBottom w:val="0"/>
          <w:divBdr>
            <w:top w:val="none" w:sz="0" w:space="0" w:color="auto"/>
            <w:left w:val="none" w:sz="0" w:space="0" w:color="auto"/>
            <w:bottom w:val="none" w:sz="0" w:space="0" w:color="auto"/>
            <w:right w:val="none" w:sz="0" w:space="0" w:color="auto"/>
          </w:divBdr>
        </w:div>
        <w:div w:id="252053026">
          <w:marLeft w:val="547"/>
          <w:marRight w:val="0"/>
          <w:marTop w:val="240"/>
          <w:marBottom w:val="0"/>
          <w:divBdr>
            <w:top w:val="none" w:sz="0" w:space="0" w:color="auto"/>
            <w:left w:val="none" w:sz="0" w:space="0" w:color="auto"/>
            <w:bottom w:val="none" w:sz="0" w:space="0" w:color="auto"/>
            <w:right w:val="none" w:sz="0" w:space="0" w:color="auto"/>
          </w:divBdr>
        </w:div>
        <w:div w:id="456605409">
          <w:marLeft w:val="547"/>
          <w:marRight w:val="0"/>
          <w:marTop w:val="240"/>
          <w:marBottom w:val="0"/>
          <w:divBdr>
            <w:top w:val="none" w:sz="0" w:space="0" w:color="auto"/>
            <w:left w:val="none" w:sz="0" w:space="0" w:color="auto"/>
            <w:bottom w:val="none" w:sz="0" w:space="0" w:color="auto"/>
            <w:right w:val="none" w:sz="0" w:space="0" w:color="auto"/>
          </w:divBdr>
        </w:div>
        <w:div w:id="595862864">
          <w:marLeft w:val="547"/>
          <w:marRight w:val="0"/>
          <w:marTop w:val="240"/>
          <w:marBottom w:val="0"/>
          <w:divBdr>
            <w:top w:val="none" w:sz="0" w:space="0" w:color="auto"/>
            <w:left w:val="none" w:sz="0" w:space="0" w:color="auto"/>
            <w:bottom w:val="none" w:sz="0" w:space="0" w:color="auto"/>
            <w:right w:val="none" w:sz="0" w:space="0" w:color="auto"/>
          </w:divBdr>
        </w:div>
        <w:div w:id="1609196707">
          <w:marLeft w:val="547"/>
          <w:marRight w:val="0"/>
          <w:marTop w:val="240"/>
          <w:marBottom w:val="0"/>
          <w:divBdr>
            <w:top w:val="none" w:sz="0" w:space="0" w:color="auto"/>
            <w:left w:val="none" w:sz="0" w:space="0" w:color="auto"/>
            <w:bottom w:val="none" w:sz="0" w:space="0" w:color="auto"/>
            <w:right w:val="none" w:sz="0" w:space="0" w:color="auto"/>
          </w:divBdr>
        </w:div>
        <w:div w:id="1794903770">
          <w:marLeft w:val="547"/>
          <w:marRight w:val="0"/>
          <w:marTop w:val="240"/>
          <w:marBottom w:val="0"/>
          <w:divBdr>
            <w:top w:val="none" w:sz="0" w:space="0" w:color="auto"/>
            <w:left w:val="none" w:sz="0" w:space="0" w:color="auto"/>
            <w:bottom w:val="none" w:sz="0" w:space="0" w:color="auto"/>
            <w:right w:val="none" w:sz="0" w:space="0" w:color="auto"/>
          </w:divBdr>
        </w:div>
        <w:div w:id="1871525875">
          <w:marLeft w:val="547"/>
          <w:marRight w:val="0"/>
          <w:marTop w:val="240"/>
          <w:marBottom w:val="0"/>
          <w:divBdr>
            <w:top w:val="none" w:sz="0" w:space="0" w:color="auto"/>
            <w:left w:val="none" w:sz="0" w:space="0" w:color="auto"/>
            <w:bottom w:val="none" w:sz="0" w:space="0" w:color="auto"/>
            <w:right w:val="none" w:sz="0" w:space="0" w:color="auto"/>
          </w:divBdr>
        </w:div>
        <w:div w:id="2031490636">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mailto:s.jambawai@afdb.org"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mailto:flames_sl@yahoo.com"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mailto:will.tillet@adamsmithinternational.com" TargetMode="External"/><Relationship Id="rId33" Type="http://schemas.openxmlformats.org/officeDocument/2006/relationships/hyperlink" Target="mailto:rwsb@skat.c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7.png"/><Relationship Id="rId29" Type="http://schemas.openxmlformats.org/officeDocument/2006/relationships/hyperlink" Target="mailto:banklemansaray@yahoo.co.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mailto:kwanena.manu@adamsmithinternational.com" TargetMode="External"/><Relationship Id="rId32" Type="http://schemas.openxmlformats.org/officeDocument/2006/relationships/hyperlink" Target="mailto:askargbo@mofed.gov.sl" TargetMode="External"/><Relationship Id="rId37" Type="http://schemas.openxmlformats.org/officeDocument/2006/relationships/hyperlink" Target="mailto:barlatt_alf@yahoo.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mailto:khadijatu.gheirawani@adamsmithinternational.com" TargetMode="External"/><Relationship Id="rId28" Type="http://schemas.openxmlformats.org/officeDocument/2006/relationships/hyperlink" Target="mailto:m-walshe@dfid.gov.uk" TargetMode="External"/><Relationship Id="rId36" Type="http://schemas.openxmlformats.org/officeDocument/2006/relationships/hyperlink" Target="mailto:dotunadekile@yahoo.com" TargetMode="External"/><Relationship Id="rId10" Type="http://schemas.openxmlformats.org/officeDocument/2006/relationships/image" Target="media/image5.png"/><Relationship Id="rId19" Type="http://schemas.openxmlformats.org/officeDocument/2006/relationships/image" Target="media/image6.png"/><Relationship Id="rId31" Type="http://schemas.openxmlformats.org/officeDocument/2006/relationships/hyperlink" Target="mailto:alisonjbsg@yahoo.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hart" Target="charts/chart4.xml"/><Relationship Id="rId22" Type="http://schemas.openxmlformats.org/officeDocument/2006/relationships/image" Target="media/image9.emf"/><Relationship Id="rId27" Type="http://schemas.openxmlformats.org/officeDocument/2006/relationships/hyperlink" Target="mailto:cadtucker@hotmail.com" TargetMode="External"/><Relationship Id="rId30" Type="http://schemas.openxmlformats.org/officeDocument/2006/relationships/hyperlink" Target="mailto:andrewkay81@yahoo.com" TargetMode="External"/><Relationship Id="rId35" Type="http://schemas.openxmlformats.org/officeDocument/2006/relationships/hyperlink" Target="mailto:laminsouma@yahoo.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Standpipe</c:v>
                </c:pt>
              </c:strCache>
            </c:strRef>
          </c:tx>
          <c:invertIfNegative val="0"/>
          <c:cat>
            <c:strRef>
              <c:f>Sheet1!$A$2:$A$4</c:f>
              <c:strCache>
                <c:ptCount val="3"/>
                <c:pt idx="0">
                  <c:v>&lt;20,000 Le/HH/mth</c:v>
                </c:pt>
                <c:pt idx="1">
                  <c:v>20,000-30,000 Le/HH/mth</c:v>
                </c:pt>
                <c:pt idx="2">
                  <c:v>&gt;30,000 Le/HH/mth</c:v>
                </c:pt>
              </c:strCache>
            </c:strRef>
          </c:cat>
          <c:val>
            <c:numRef>
              <c:f>Sheet1!$B$2:$B$4</c:f>
              <c:numCache>
                <c:formatCode>General</c:formatCode>
                <c:ptCount val="3"/>
                <c:pt idx="0">
                  <c:v>14</c:v>
                </c:pt>
                <c:pt idx="1">
                  <c:v>0</c:v>
                </c:pt>
                <c:pt idx="2">
                  <c:v>0</c:v>
                </c:pt>
              </c:numCache>
            </c:numRef>
          </c:val>
          <c:extLst>
            <c:ext xmlns:c16="http://schemas.microsoft.com/office/drawing/2014/chart" uri="{C3380CC4-5D6E-409C-BE32-E72D297353CC}">
              <c16:uniqueId val="{00000000-C9DC-456D-8244-C9A155A5B181}"/>
            </c:ext>
          </c:extLst>
        </c:ser>
        <c:ser>
          <c:idx val="1"/>
          <c:order val="1"/>
          <c:tx>
            <c:strRef>
              <c:f>Sheet1!$C$1</c:f>
              <c:strCache>
                <c:ptCount val="1"/>
                <c:pt idx="0">
                  <c:v>Yard Tap</c:v>
                </c:pt>
              </c:strCache>
            </c:strRef>
          </c:tx>
          <c:invertIfNegative val="0"/>
          <c:cat>
            <c:strRef>
              <c:f>Sheet1!$A$2:$A$4</c:f>
              <c:strCache>
                <c:ptCount val="3"/>
                <c:pt idx="0">
                  <c:v>&lt;20,000 Le/HH/mth</c:v>
                </c:pt>
                <c:pt idx="1">
                  <c:v>20,000-30,000 Le/HH/mth</c:v>
                </c:pt>
                <c:pt idx="2">
                  <c:v>&gt;30,000 Le/HH/mth</c:v>
                </c:pt>
              </c:strCache>
            </c:strRef>
          </c:cat>
          <c:val>
            <c:numRef>
              <c:f>Sheet1!$C$2:$C$4</c:f>
              <c:numCache>
                <c:formatCode>General</c:formatCode>
                <c:ptCount val="3"/>
                <c:pt idx="0">
                  <c:v>59</c:v>
                </c:pt>
                <c:pt idx="1">
                  <c:v>3</c:v>
                </c:pt>
                <c:pt idx="2">
                  <c:v>2</c:v>
                </c:pt>
              </c:numCache>
            </c:numRef>
          </c:val>
          <c:extLst>
            <c:ext xmlns:c16="http://schemas.microsoft.com/office/drawing/2014/chart" uri="{C3380CC4-5D6E-409C-BE32-E72D297353CC}">
              <c16:uniqueId val="{00000001-C9DC-456D-8244-C9A155A5B181}"/>
            </c:ext>
          </c:extLst>
        </c:ser>
        <c:ser>
          <c:idx val="2"/>
          <c:order val="2"/>
          <c:tx>
            <c:strRef>
              <c:f>Sheet1!$D$1</c:f>
              <c:strCache>
                <c:ptCount val="1"/>
                <c:pt idx="0">
                  <c:v>House Connection</c:v>
                </c:pt>
              </c:strCache>
            </c:strRef>
          </c:tx>
          <c:invertIfNegative val="0"/>
          <c:cat>
            <c:strRef>
              <c:f>Sheet1!$A$2:$A$4</c:f>
              <c:strCache>
                <c:ptCount val="3"/>
                <c:pt idx="0">
                  <c:v>&lt;20,000 Le/HH/mth</c:v>
                </c:pt>
                <c:pt idx="1">
                  <c:v>20,000-30,000 Le/HH/mth</c:v>
                </c:pt>
                <c:pt idx="2">
                  <c:v>&gt;30,000 Le/HH/mth</c:v>
                </c:pt>
              </c:strCache>
            </c:strRef>
          </c:cat>
          <c:val>
            <c:numRef>
              <c:f>Sheet1!$D$2:$D$4</c:f>
              <c:numCache>
                <c:formatCode>General</c:formatCode>
                <c:ptCount val="3"/>
                <c:pt idx="0">
                  <c:v>11</c:v>
                </c:pt>
                <c:pt idx="1">
                  <c:v>7</c:v>
                </c:pt>
                <c:pt idx="2">
                  <c:v>3</c:v>
                </c:pt>
              </c:numCache>
            </c:numRef>
          </c:val>
          <c:extLst>
            <c:ext xmlns:c16="http://schemas.microsoft.com/office/drawing/2014/chart" uri="{C3380CC4-5D6E-409C-BE32-E72D297353CC}">
              <c16:uniqueId val="{00000002-C9DC-456D-8244-C9A155A5B181}"/>
            </c:ext>
          </c:extLst>
        </c:ser>
        <c:dLbls>
          <c:showLegendKey val="0"/>
          <c:showVal val="0"/>
          <c:showCatName val="0"/>
          <c:showSerName val="0"/>
          <c:showPercent val="0"/>
          <c:showBubbleSize val="0"/>
        </c:dLbls>
        <c:gapWidth val="75"/>
        <c:overlap val="100"/>
        <c:axId val="231245504"/>
        <c:axId val="231245112"/>
      </c:barChart>
      <c:catAx>
        <c:axId val="231245504"/>
        <c:scaling>
          <c:orientation val="minMax"/>
        </c:scaling>
        <c:delete val="0"/>
        <c:axPos val="l"/>
        <c:numFmt formatCode="General" sourceLinked="0"/>
        <c:majorTickMark val="none"/>
        <c:minorTickMark val="none"/>
        <c:tickLblPos val="nextTo"/>
        <c:txPr>
          <a:bodyPr/>
          <a:lstStyle/>
          <a:p>
            <a:pPr>
              <a:defRPr sz="1000"/>
            </a:pPr>
            <a:endParaRPr lang="en-US"/>
          </a:p>
        </c:txPr>
        <c:crossAx val="231245112"/>
        <c:crosses val="autoZero"/>
        <c:auto val="1"/>
        <c:lblAlgn val="ctr"/>
        <c:lblOffset val="100"/>
        <c:noMultiLvlLbl val="0"/>
      </c:catAx>
      <c:valAx>
        <c:axId val="231245112"/>
        <c:scaling>
          <c:orientation val="minMax"/>
        </c:scaling>
        <c:delete val="0"/>
        <c:axPos val="b"/>
        <c:numFmt formatCode="General" sourceLinked="1"/>
        <c:majorTickMark val="none"/>
        <c:minorTickMark val="none"/>
        <c:tickLblPos val="nextTo"/>
        <c:spPr>
          <a:ln w="9525">
            <a:noFill/>
          </a:ln>
        </c:spPr>
        <c:txPr>
          <a:bodyPr/>
          <a:lstStyle/>
          <a:p>
            <a:pPr>
              <a:defRPr sz="1000"/>
            </a:pPr>
            <a:endParaRPr lang="en-US"/>
          </a:p>
        </c:txPr>
        <c:crossAx val="231245504"/>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85592958807"/>
          <c:y val="3.8904990948718098E-2"/>
          <c:w val="0.83536041104644598"/>
          <c:h val="0.72650434727723101"/>
        </c:manualLayout>
      </c:layout>
      <c:barChart>
        <c:barDir val="bar"/>
        <c:grouping val="stacked"/>
        <c:varyColors val="0"/>
        <c:ser>
          <c:idx val="0"/>
          <c:order val="0"/>
          <c:tx>
            <c:strRef>
              <c:f>Sheet1!$B$1</c:f>
              <c:strCache>
                <c:ptCount val="1"/>
                <c:pt idx="0">
                  <c:v>Fully or Partially Functioning</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Sheet1!$B$2:$B$14</c:f>
              <c:numCache>
                <c:formatCode>General</c:formatCode>
                <c:ptCount val="13"/>
                <c:pt idx="0">
                  <c:v>5</c:v>
                </c:pt>
                <c:pt idx="1">
                  <c:v>5</c:v>
                </c:pt>
                <c:pt idx="2">
                  <c:v>3</c:v>
                </c:pt>
                <c:pt idx="3">
                  <c:v>1</c:v>
                </c:pt>
                <c:pt idx="4">
                  <c:v>3</c:v>
                </c:pt>
                <c:pt idx="5">
                  <c:v>3</c:v>
                </c:pt>
                <c:pt idx="6">
                  <c:v>0</c:v>
                </c:pt>
                <c:pt idx="7">
                  <c:v>7</c:v>
                </c:pt>
                <c:pt idx="8">
                  <c:v>2</c:v>
                </c:pt>
                <c:pt idx="9">
                  <c:v>6</c:v>
                </c:pt>
                <c:pt idx="10">
                  <c:v>0</c:v>
                </c:pt>
                <c:pt idx="11">
                  <c:v>5</c:v>
                </c:pt>
                <c:pt idx="12">
                  <c:v>5</c:v>
                </c:pt>
              </c:numCache>
            </c:numRef>
          </c:val>
          <c:extLst>
            <c:ext xmlns:c16="http://schemas.microsoft.com/office/drawing/2014/chart" uri="{C3380CC4-5D6E-409C-BE32-E72D297353CC}">
              <c16:uniqueId val="{00000000-2C2A-4F73-87EE-CB0063BE6241}"/>
            </c:ext>
          </c:extLst>
        </c:ser>
        <c:ser>
          <c:idx val="1"/>
          <c:order val="1"/>
          <c:tx>
            <c:strRef>
              <c:f>Sheet1!$C$1</c:f>
              <c:strCache>
                <c:ptCount val="1"/>
                <c:pt idx="0">
                  <c:v>Out of Order</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Sheet1!$C$2:$C$14</c:f>
              <c:numCache>
                <c:formatCode>General</c:formatCode>
                <c:ptCount val="13"/>
                <c:pt idx="0">
                  <c:v>0</c:v>
                </c:pt>
                <c:pt idx="1">
                  <c:v>0</c:v>
                </c:pt>
                <c:pt idx="2">
                  <c:v>1</c:v>
                </c:pt>
                <c:pt idx="3">
                  <c:v>0</c:v>
                </c:pt>
                <c:pt idx="4">
                  <c:v>0</c:v>
                </c:pt>
                <c:pt idx="5">
                  <c:v>2</c:v>
                </c:pt>
                <c:pt idx="6">
                  <c:v>0</c:v>
                </c:pt>
                <c:pt idx="7">
                  <c:v>0</c:v>
                </c:pt>
                <c:pt idx="8">
                  <c:v>0</c:v>
                </c:pt>
                <c:pt idx="9">
                  <c:v>1</c:v>
                </c:pt>
                <c:pt idx="10">
                  <c:v>2</c:v>
                </c:pt>
                <c:pt idx="11">
                  <c:v>0</c:v>
                </c:pt>
                <c:pt idx="12">
                  <c:v>0</c:v>
                </c:pt>
              </c:numCache>
            </c:numRef>
          </c:val>
          <c:extLst>
            <c:ext xmlns:c16="http://schemas.microsoft.com/office/drawing/2014/chart" uri="{C3380CC4-5D6E-409C-BE32-E72D297353CC}">
              <c16:uniqueId val="{00000001-2C2A-4F73-87EE-CB0063BE6241}"/>
            </c:ext>
          </c:extLst>
        </c:ser>
        <c:dLbls>
          <c:showLegendKey val="0"/>
          <c:showVal val="0"/>
          <c:showCatName val="0"/>
          <c:showSerName val="0"/>
          <c:showPercent val="0"/>
          <c:showBubbleSize val="0"/>
        </c:dLbls>
        <c:gapWidth val="75"/>
        <c:overlap val="100"/>
        <c:axId val="332579112"/>
        <c:axId val="332578720"/>
      </c:barChart>
      <c:catAx>
        <c:axId val="332579112"/>
        <c:scaling>
          <c:orientation val="minMax"/>
        </c:scaling>
        <c:delete val="0"/>
        <c:axPos val="l"/>
        <c:numFmt formatCode="General" sourceLinked="0"/>
        <c:majorTickMark val="none"/>
        <c:minorTickMark val="none"/>
        <c:tickLblPos val="nextTo"/>
        <c:txPr>
          <a:bodyPr/>
          <a:lstStyle/>
          <a:p>
            <a:pPr>
              <a:defRPr sz="1000"/>
            </a:pPr>
            <a:endParaRPr lang="en-US"/>
          </a:p>
        </c:txPr>
        <c:crossAx val="332578720"/>
        <c:crosses val="autoZero"/>
        <c:auto val="1"/>
        <c:lblAlgn val="ctr"/>
        <c:lblOffset val="100"/>
        <c:noMultiLvlLbl val="0"/>
      </c:catAx>
      <c:valAx>
        <c:axId val="332578720"/>
        <c:scaling>
          <c:orientation val="minMax"/>
        </c:scaling>
        <c:delete val="0"/>
        <c:axPos val="b"/>
        <c:numFmt formatCode="General" sourceLinked="1"/>
        <c:majorTickMark val="none"/>
        <c:minorTickMark val="none"/>
        <c:tickLblPos val="nextTo"/>
        <c:spPr>
          <a:ln w="9525">
            <a:noFill/>
          </a:ln>
        </c:spPr>
        <c:txPr>
          <a:bodyPr/>
          <a:lstStyle/>
          <a:p>
            <a:pPr>
              <a:defRPr sz="1100"/>
            </a:pPr>
            <a:endParaRPr lang="en-US"/>
          </a:p>
        </c:txPr>
        <c:crossAx val="332579112"/>
        <c:crosses val="autoZero"/>
        <c:crossBetween val="between"/>
      </c:valAx>
    </c:plotArea>
    <c:legend>
      <c:legendPos val="b"/>
      <c:overlay val="0"/>
      <c:txPr>
        <a:bodyPr/>
        <a:lstStyle/>
        <a:p>
          <a:pPr>
            <a:defRPr sz="11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409568608797"/>
          <c:y val="4.1014168530946998E-2"/>
          <c:w val="0.75919140082134196"/>
          <c:h val="0.674835737814652"/>
        </c:manualLayout>
      </c:layout>
      <c:barChart>
        <c:barDir val="bar"/>
        <c:grouping val="stacked"/>
        <c:varyColors val="0"/>
        <c:ser>
          <c:idx val="0"/>
          <c:order val="0"/>
          <c:tx>
            <c:strRef>
              <c:f>Sheet1!$B$1</c:f>
              <c:strCache>
                <c:ptCount val="1"/>
                <c:pt idx="0">
                  <c:v>Under Construction</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Sheet1!$B$2:$B$14</c:f>
              <c:numCache>
                <c:formatCode>General</c:formatCode>
                <c:ptCount val="13"/>
                <c:pt idx="0">
                  <c:v>0</c:v>
                </c:pt>
                <c:pt idx="1">
                  <c:v>1</c:v>
                </c:pt>
                <c:pt idx="2">
                  <c:v>1</c:v>
                </c:pt>
                <c:pt idx="3">
                  <c:v>2</c:v>
                </c:pt>
                <c:pt idx="4">
                  <c:v>0</c:v>
                </c:pt>
                <c:pt idx="5">
                  <c:v>0</c:v>
                </c:pt>
                <c:pt idx="6">
                  <c:v>6</c:v>
                </c:pt>
                <c:pt idx="7">
                  <c:v>4</c:v>
                </c:pt>
                <c:pt idx="8">
                  <c:v>1</c:v>
                </c:pt>
                <c:pt idx="9">
                  <c:v>1</c:v>
                </c:pt>
                <c:pt idx="10">
                  <c:v>0</c:v>
                </c:pt>
                <c:pt idx="11">
                  <c:v>1</c:v>
                </c:pt>
                <c:pt idx="12">
                  <c:v>0</c:v>
                </c:pt>
              </c:numCache>
            </c:numRef>
          </c:val>
          <c:extLst>
            <c:ext xmlns:c16="http://schemas.microsoft.com/office/drawing/2014/chart" uri="{C3380CC4-5D6E-409C-BE32-E72D297353CC}">
              <c16:uniqueId val="{00000000-04B7-4616-A0AE-22F79031B98D}"/>
            </c:ext>
          </c:extLst>
        </c:ser>
        <c:ser>
          <c:idx val="1"/>
          <c:order val="1"/>
          <c:tx>
            <c:strRef>
              <c:f>Sheet1!$C$1</c:f>
              <c:strCache>
                <c:ptCount val="1"/>
                <c:pt idx="0">
                  <c:v>Completed but not yet operating</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Sheet1!$C$2:$C$14</c:f>
              <c:numCache>
                <c:formatCode>General</c:formatCode>
                <c:ptCount val="13"/>
                <c:pt idx="0">
                  <c:v>0</c:v>
                </c:pt>
                <c:pt idx="1">
                  <c:v>0</c:v>
                </c:pt>
                <c:pt idx="2">
                  <c:v>0</c:v>
                </c:pt>
                <c:pt idx="3">
                  <c:v>0</c:v>
                </c:pt>
                <c:pt idx="4">
                  <c:v>0</c:v>
                </c:pt>
                <c:pt idx="5">
                  <c:v>0</c:v>
                </c:pt>
                <c:pt idx="6">
                  <c:v>0</c:v>
                </c:pt>
                <c:pt idx="7">
                  <c:v>0</c:v>
                </c:pt>
                <c:pt idx="8">
                  <c:v>1</c:v>
                </c:pt>
                <c:pt idx="9">
                  <c:v>0</c:v>
                </c:pt>
                <c:pt idx="10">
                  <c:v>0</c:v>
                </c:pt>
                <c:pt idx="11">
                  <c:v>0</c:v>
                </c:pt>
                <c:pt idx="12">
                  <c:v>0</c:v>
                </c:pt>
              </c:numCache>
            </c:numRef>
          </c:val>
          <c:extLst>
            <c:ext xmlns:c16="http://schemas.microsoft.com/office/drawing/2014/chart" uri="{C3380CC4-5D6E-409C-BE32-E72D297353CC}">
              <c16:uniqueId val="{00000001-04B7-4616-A0AE-22F79031B98D}"/>
            </c:ext>
          </c:extLst>
        </c:ser>
        <c:dLbls>
          <c:showLegendKey val="0"/>
          <c:showVal val="0"/>
          <c:showCatName val="0"/>
          <c:showSerName val="0"/>
          <c:showPercent val="0"/>
          <c:showBubbleSize val="0"/>
        </c:dLbls>
        <c:gapWidth val="75"/>
        <c:overlap val="100"/>
        <c:axId val="278607064"/>
        <c:axId val="278605888"/>
      </c:barChart>
      <c:catAx>
        <c:axId val="278607064"/>
        <c:scaling>
          <c:orientation val="minMax"/>
        </c:scaling>
        <c:delete val="0"/>
        <c:axPos val="l"/>
        <c:numFmt formatCode="General" sourceLinked="0"/>
        <c:majorTickMark val="none"/>
        <c:minorTickMark val="none"/>
        <c:tickLblPos val="nextTo"/>
        <c:txPr>
          <a:bodyPr/>
          <a:lstStyle/>
          <a:p>
            <a:pPr>
              <a:defRPr sz="1000"/>
            </a:pPr>
            <a:endParaRPr lang="en-US"/>
          </a:p>
        </c:txPr>
        <c:crossAx val="278605888"/>
        <c:crosses val="autoZero"/>
        <c:auto val="1"/>
        <c:lblAlgn val="ctr"/>
        <c:lblOffset val="100"/>
        <c:noMultiLvlLbl val="0"/>
      </c:catAx>
      <c:valAx>
        <c:axId val="278605888"/>
        <c:scaling>
          <c:orientation val="minMax"/>
        </c:scaling>
        <c:delete val="0"/>
        <c:axPos val="b"/>
        <c:numFmt formatCode="General" sourceLinked="1"/>
        <c:majorTickMark val="none"/>
        <c:minorTickMark val="none"/>
        <c:tickLblPos val="nextTo"/>
        <c:spPr>
          <a:ln w="9525">
            <a:noFill/>
          </a:ln>
        </c:spPr>
        <c:txPr>
          <a:bodyPr/>
          <a:lstStyle/>
          <a:p>
            <a:pPr>
              <a:defRPr sz="1100"/>
            </a:pPr>
            <a:endParaRPr lang="en-US"/>
          </a:p>
        </c:txPr>
        <c:crossAx val="278607064"/>
        <c:crosses val="autoZero"/>
        <c:crossBetween val="between"/>
      </c:valAx>
    </c:plotArea>
    <c:legend>
      <c:legendPos val="b"/>
      <c:overlay val="0"/>
      <c:txPr>
        <a:bodyPr/>
        <a:lstStyle/>
        <a:p>
          <a:pPr>
            <a:defRPr sz="11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409568608797"/>
          <c:y val="4.6140939597315397E-2"/>
          <c:w val="0.75304548457184195"/>
          <c:h val="0.67194188289383305"/>
        </c:manualLayout>
      </c:layout>
      <c:barChart>
        <c:barDir val="bar"/>
        <c:grouping val="stacked"/>
        <c:varyColors val="0"/>
        <c:ser>
          <c:idx val="0"/>
          <c:order val="0"/>
          <c:tx>
            <c:strRef>
              <c:f>Sheet1!$B$1</c:f>
              <c:strCache>
                <c:ptCount val="1"/>
                <c:pt idx="0">
                  <c:v>Spring gravity</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Sheet1!$B$2:$B$14</c:f>
              <c:numCache>
                <c:formatCode>General</c:formatCode>
                <c:ptCount val="13"/>
                <c:pt idx="0">
                  <c:v>5</c:v>
                </c:pt>
                <c:pt idx="1">
                  <c:v>3</c:v>
                </c:pt>
                <c:pt idx="2">
                  <c:v>3</c:v>
                </c:pt>
                <c:pt idx="3">
                  <c:v>1</c:v>
                </c:pt>
                <c:pt idx="4">
                  <c:v>0</c:v>
                </c:pt>
                <c:pt idx="5">
                  <c:v>4</c:v>
                </c:pt>
                <c:pt idx="6">
                  <c:v>6</c:v>
                </c:pt>
                <c:pt idx="7">
                  <c:v>11</c:v>
                </c:pt>
                <c:pt idx="8">
                  <c:v>0</c:v>
                </c:pt>
                <c:pt idx="9">
                  <c:v>6</c:v>
                </c:pt>
                <c:pt idx="10">
                  <c:v>0</c:v>
                </c:pt>
                <c:pt idx="11">
                  <c:v>6</c:v>
                </c:pt>
                <c:pt idx="12">
                  <c:v>5</c:v>
                </c:pt>
              </c:numCache>
            </c:numRef>
          </c:val>
          <c:extLst>
            <c:ext xmlns:c16="http://schemas.microsoft.com/office/drawing/2014/chart" uri="{C3380CC4-5D6E-409C-BE32-E72D297353CC}">
              <c16:uniqueId val="{00000000-7202-447D-835F-5D7708790813}"/>
            </c:ext>
          </c:extLst>
        </c:ser>
        <c:ser>
          <c:idx val="1"/>
          <c:order val="1"/>
          <c:tx>
            <c:strRef>
              <c:f>Sheet1!$C$1</c:f>
              <c:strCache>
                <c:ptCount val="1"/>
                <c:pt idx="0">
                  <c:v>Borehole</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Sheet1!$C$2:$C$14</c:f>
              <c:numCache>
                <c:formatCode>General</c:formatCode>
                <c:ptCount val="13"/>
                <c:pt idx="0">
                  <c:v>0</c:v>
                </c:pt>
                <c:pt idx="1">
                  <c:v>0</c:v>
                </c:pt>
                <c:pt idx="2">
                  <c:v>0</c:v>
                </c:pt>
                <c:pt idx="3">
                  <c:v>0</c:v>
                </c:pt>
                <c:pt idx="4">
                  <c:v>0</c:v>
                </c:pt>
                <c:pt idx="5">
                  <c:v>0</c:v>
                </c:pt>
                <c:pt idx="6">
                  <c:v>0</c:v>
                </c:pt>
                <c:pt idx="7">
                  <c:v>0</c:v>
                </c:pt>
                <c:pt idx="8">
                  <c:v>1</c:v>
                </c:pt>
                <c:pt idx="9">
                  <c:v>0</c:v>
                </c:pt>
                <c:pt idx="10">
                  <c:v>0</c:v>
                </c:pt>
                <c:pt idx="11">
                  <c:v>0</c:v>
                </c:pt>
                <c:pt idx="12">
                  <c:v>0</c:v>
                </c:pt>
              </c:numCache>
            </c:numRef>
          </c:val>
          <c:extLst>
            <c:ext xmlns:c16="http://schemas.microsoft.com/office/drawing/2014/chart" uri="{C3380CC4-5D6E-409C-BE32-E72D297353CC}">
              <c16:uniqueId val="{00000001-7202-447D-835F-5D7708790813}"/>
            </c:ext>
          </c:extLst>
        </c:ser>
        <c:ser>
          <c:idx val="2"/>
          <c:order val="2"/>
          <c:tx>
            <c:strRef>
              <c:f>Sheet1!$D$1</c:f>
              <c:strCache>
                <c:ptCount val="1"/>
                <c:pt idx="0">
                  <c:v>Surface - SSF</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Sheet1!$D$2:$D$14</c:f>
              <c:numCache>
                <c:formatCode>General</c:formatCode>
                <c:ptCount val="13"/>
                <c:pt idx="0">
                  <c:v>0</c:v>
                </c:pt>
                <c:pt idx="1">
                  <c:v>0</c:v>
                </c:pt>
                <c:pt idx="2">
                  <c:v>0</c:v>
                </c:pt>
                <c:pt idx="3">
                  <c:v>0</c:v>
                </c:pt>
                <c:pt idx="4">
                  <c:v>0</c:v>
                </c:pt>
                <c:pt idx="5">
                  <c:v>0</c:v>
                </c:pt>
                <c:pt idx="6">
                  <c:v>0</c:v>
                </c:pt>
                <c:pt idx="7">
                  <c:v>0</c:v>
                </c:pt>
                <c:pt idx="8">
                  <c:v>2</c:v>
                </c:pt>
                <c:pt idx="9">
                  <c:v>0</c:v>
                </c:pt>
                <c:pt idx="10">
                  <c:v>0</c:v>
                </c:pt>
                <c:pt idx="11">
                  <c:v>0</c:v>
                </c:pt>
                <c:pt idx="12">
                  <c:v>0</c:v>
                </c:pt>
              </c:numCache>
            </c:numRef>
          </c:val>
          <c:extLst>
            <c:ext xmlns:c16="http://schemas.microsoft.com/office/drawing/2014/chart" uri="{C3380CC4-5D6E-409C-BE32-E72D297353CC}">
              <c16:uniqueId val="{00000002-7202-447D-835F-5D7708790813}"/>
            </c:ext>
          </c:extLst>
        </c:ser>
        <c:ser>
          <c:idx val="3"/>
          <c:order val="3"/>
          <c:tx>
            <c:strRef>
              <c:f>Sheet1!$E$1</c:f>
              <c:strCache>
                <c:ptCount val="1"/>
                <c:pt idx="0">
                  <c:v>Surface-Degremont</c:v>
                </c:pt>
              </c:strCache>
            </c:strRef>
          </c:tx>
          <c:invertIfNegative val="0"/>
          <c:cat>
            <c:strRef>
              <c:f>Sheet1!$A$2:$A$14</c:f>
              <c:strCache>
                <c:ptCount val="13"/>
                <c:pt idx="0">
                  <c:v>Western Area Rural</c:v>
                </c:pt>
                <c:pt idx="1">
                  <c:v>Tonkolili*</c:v>
                </c:pt>
                <c:pt idx="2">
                  <c:v>Pujehun</c:v>
                </c:pt>
                <c:pt idx="3">
                  <c:v>Port Loko</c:v>
                </c:pt>
                <c:pt idx="4">
                  <c:v>Moyamba*</c:v>
                </c:pt>
                <c:pt idx="5">
                  <c:v>Kono</c:v>
                </c:pt>
                <c:pt idx="6">
                  <c:v>Koinadugu*</c:v>
                </c:pt>
                <c:pt idx="7">
                  <c:v>Kenema*</c:v>
                </c:pt>
                <c:pt idx="8">
                  <c:v>Kambia*</c:v>
                </c:pt>
                <c:pt idx="9">
                  <c:v>Kailahun*</c:v>
                </c:pt>
                <c:pt idx="10">
                  <c:v>Bonthe*</c:v>
                </c:pt>
                <c:pt idx="11">
                  <c:v>Bombali</c:v>
                </c:pt>
                <c:pt idx="12">
                  <c:v>Bo</c:v>
                </c:pt>
              </c:strCache>
            </c:strRef>
          </c:cat>
          <c:val>
            <c:numRef>
              <c:f>Sheet1!$E$2:$E$14</c:f>
              <c:numCache>
                <c:formatCode>General</c:formatCode>
                <c:ptCount val="13"/>
                <c:pt idx="0">
                  <c:v>0</c:v>
                </c:pt>
                <c:pt idx="1">
                  <c:v>3</c:v>
                </c:pt>
                <c:pt idx="2">
                  <c:v>2</c:v>
                </c:pt>
                <c:pt idx="3">
                  <c:v>3</c:v>
                </c:pt>
                <c:pt idx="4">
                  <c:v>3</c:v>
                </c:pt>
                <c:pt idx="5">
                  <c:v>0</c:v>
                </c:pt>
                <c:pt idx="6">
                  <c:v>0</c:v>
                </c:pt>
                <c:pt idx="7">
                  <c:v>0</c:v>
                </c:pt>
                <c:pt idx="8">
                  <c:v>1</c:v>
                </c:pt>
                <c:pt idx="9">
                  <c:v>2</c:v>
                </c:pt>
                <c:pt idx="10">
                  <c:v>2</c:v>
                </c:pt>
                <c:pt idx="11">
                  <c:v>0</c:v>
                </c:pt>
                <c:pt idx="12">
                  <c:v>0</c:v>
                </c:pt>
              </c:numCache>
            </c:numRef>
          </c:val>
          <c:extLst>
            <c:ext xmlns:c16="http://schemas.microsoft.com/office/drawing/2014/chart" uri="{C3380CC4-5D6E-409C-BE32-E72D297353CC}">
              <c16:uniqueId val="{00000003-7202-447D-835F-5D7708790813}"/>
            </c:ext>
          </c:extLst>
        </c:ser>
        <c:dLbls>
          <c:showLegendKey val="0"/>
          <c:showVal val="0"/>
          <c:showCatName val="0"/>
          <c:showSerName val="0"/>
          <c:showPercent val="0"/>
          <c:showBubbleSize val="0"/>
        </c:dLbls>
        <c:gapWidth val="75"/>
        <c:overlap val="100"/>
        <c:axId val="278606672"/>
        <c:axId val="451101616"/>
      </c:barChart>
      <c:catAx>
        <c:axId val="278606672"/>
        <c:scaling>
          <c:orientation val="minMax"/>
        </c:scaling>
        <c:delete val="0"/>
        <c:axPos val="l"/>
        <c:numFmt formatCode="General" sourceLinked="0"/>
        <c:majorTickMark val="none"/>
        <c:minorTickMark val="none"/>
        <c:tickLblPos val="nextTo"/>
        <c:txPr>
          <a:bodyPr/>
          <a:lstStyle/>
          <a:p>
            <a:pPr>
              <a:defRPr sz="1000"/>
            </a:pPr>
            <a:endParaRPr lang="en-US"/>
          </a:p>
        </c:txPr>
        <c:crossAx val="451101616"/>
        <c:crosses val="autoZero"/>
        <c:auto val="1"/>
        <c:lblAlgn val="ctr"/>
        <c:lblOffset val="100"/>
        <c:noMultiLvlLbl val="0"/>
      </c:catAx>
      <c:valAx>
        <c:axId val="451101616"/>
        <c:scaling>
          <c:orientation val="minMax"/>
        </c:scaling>
        <c:delete val="0"/>
        <c:axPos val="b"/>
        <c:numFmt formatCode="General" sourceLinked="1"/>
        <c:majorTickMark val="none"/>
        <c:minorTickMark val="none"/>
        <c:tickLblPos val="nextTo"/>
        <c:spPr>
          <a:ln w="9525">
            <a:noFill/>
          </a:ln>
        </c:spPr>
        <c:txPr>
          <a:bodyPr/>
          <a:lstStyle/>
          <a:p>
            <a:pPr>
              <a:defRPr sz="1100"/>
            </a:pPr>
            <a:endParaRPr lang="en-US"/>
          </a:p>
        </c:txPr>
        <c:crossAx val="278606672"/>
        <c:crosses val="autoZero"/>
        <c:crossBetween val="between"/>
      </c:valAx>
    </c:plotArea>
    <c:legend>
      <c:legendPos val="b"/>
      <c:overlay val="0"/>
      <c:txPr>
        <a:bodyPr/>
        <a:lstStyle/>
        <a:p>
          <a:pPr>
            <a:defRPr sz="11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200</c:v>
                </c:pt>
              </c:strCache>
            </c:strRef>
          </c:tx>
          <c:invertIfNegative val="0"/>
          <c:cat>
            <c:strRef>
              <c:f>Sheet1!$A$2:$A$3</c:f>
              <c:strCache>
                <c:ptCount val="2"/>
                <c:pt idx="0">
                  <c:v>&lt; 15 minutes</c:v>
                </c:pt>
                <c:pt idx="1">
                  <c:v>15 - 30 minutes</c:v>
                </c:pt>
              </c:strCache>
            </c:strRef>
          </c:cat>
          <c:val>
            <c:numRef>
              <c:f>Sheet1!$B$2:$B$3</c:f>
              <c:numCache>
                <c:formatCode>General</c:formatCode>
                <c:ptCount val="2"/>
                <c:pt idx="0">
                  <c:v>23</c:v>
                </c:pt>
                <c:pt idx="1">
                  <c:v>50</c:v>
                </c:pt>
              </c:numCache>
            </c:numRef>
          </c:val>
          <c:extLst>
            <c:ext xmlns:c16="http://schemas.microsoft.com/office/drawing/2014/chart" uri="{C3380CC4-5D6E-409C-BE32-E72D297353CC}">
              <c16:uniqueId val="{00000000-816E-483D-AF5F-F0E1CF9C65A1}"/>
            </c:ext>
          </c:extLst>
        </c:ser>
        <c:ser>
          <c:idx val="1"/>
          <c:order val="1"/>
          <c:tx>
            <c:strRef>
              <c:f>Sheet1!$C$1</c:f>
              <c:strCache>
                <c:ptCount val="1"/>
                <c:pt idx="0">
                  <c:v>500</c:v>
                </c:pt>
              </c:strCache>
            </c:strRef>
          </c:tx>
          <c:invertIfNegative val="0"/>
          <c:cat>
            <c:strRef>
              <c:f>Sheet1!$A$2:$A$3</c:f>
              <c:strCache>
                <c:ptCount val="2"/>
                <c:pt idx="0">
                  <c:v>&lt; 15 minutes</c:v>
                </c:pt>
                <c:pt idx="1">
                  <c:v>15 - 30 minutes</c:v>
                </c:pt>
              </c:strCache>
            </c:strRef>
          </c:cat>
          <c:val>
            <c:numRef>
              <c:f>Sheet1!$C$2:$C$3</c:f>
              <c:numCache>
                <c:formatCode>General</c:formatCode>
                <c:ptCount val="2"/>
                <c:pt idx="0">
                  <c:v>55</c:v>
                </c:pt>
                <c:pt idx="1">
                  <c:v>44</c:v>
                </c:pt>
              </c:numCache>
            </c:numRef>
          </c:val>
          <c:extLst>
            <c:ext xmlns:c16="http://schemas.microsoft.com/office/drawing/2014/chart" uri="{C3380CC4-5D6E-409C-BE32-E72D297353CC}">
              <c16:uniqueId val="{00000001-816E-483D-AF5F-F0E1CF9C65A1}"/>
            </c:ext>
          </c:extLst>
        </c:ser>
        <c:ser>
          <c:idx val="2"/>
          <c:order val="2"/>
          <c:tx>
            <c:strRef>
              <c:f>Sheet1!$D$1</c:f>
              <c:strCache>
                <c:ptCount val="1"/>
                <c:pt idx="0">
                  <c:v>1000</c:v>
                </c:pt>
              </c:strCache>
            </c:strRef>
          </c:tx>
          <c:invertIfNegative val="0"/>
          <c:cat>
            <c:strRef>
              <c:f>Sheet1!$A$2:$A$3</c:f>
              <c:strCache>
                <c:ptCount val="2"/>
                <c:pt idx="0">
                  <c:v>&lt; 15 minutes</c:v>
                </c:pt>
                <c:pt idx="1">
                  <c:v>15 - 30 minutes</c:v>
                </c:pt>
              </c:strCache>
            </c:strRef>
          </c:cat>
          <c:val>
            <c:numRef>
              <c:f>Sheet1!$D$2:$D$3</c:f>
              <c:numCache>
                <c:formatCode>General</c:formatCode>
                <c:ptCount val="2"/>
                <c:pt idx="0">
                  <c:v>17</c:v>
                </c:pt>
                <c:pt idx="1">
                  <c:v>3</c:v>
                </c:pt>
              </c:numCache>
            </c:numRef>
          </c:val>
          <c:extLst>
            <c:ext xmlns:c16="http://schemas.microsoft.com/office/drawing/2014/chart" uri="{C3380CC4-5D6E-409C-BE32-E72D297353CC}">
              <c16:uniqueId val="{00000002-816E-483D-AF5F-F0E1CF9C65A1}"/>
            </c:ext>
          </c:extLst>
        </c:ser>
        <c:ser>
          <c:idx val="3"/>
          <c:order val="3"/>
          <c:tx>
            <c:strRef>
              <c:f>Sheet1!$E$1</c:f>
              <c:strCache>
                <c:ptCount val="1"/>
                <c:pt idx="0">
                  <c:v>1500</c:v>
                </c:pt>
              </c:strCache>
            </c:strRef>
          </c:tx>
          <c:invertIfNegative val="0"/>
          <c:cat>
            <c:strRef>
              <c:f>Sheet1!$A$2:$A$3</c:f>
              <c:strCache>
                <c:ptCount val="2"/>
                <c:pt idx="0">
                  <c:v>&lt; 15 minutes</c:v>
                </c:pt>
                <c:pt idx="1">
                  <c:v>15 - 30 minutes</c:v>
                </c:pt>
              </c:strCache>
            </c:strRef>
          </c:cat>
          <c:val>
            <c:numRef>
              <c:f>Sheet1!$E$2:$E$3</c:f>
              <c:numCache>
                <c:formatCode>General</c:formatCode>
                <c:ptCount val="2"/>
                <c:pt idx="0">
                  <c:v>2</c:v>
                </c:pt>
                <c:pt idx="1">
                  <c:v>1</c:v>
                </c:pt>
              </c:numCache>
            </c:numRef>
          </c:val>
          <c:extLst>
            <c:ext xmlns:c16="http://schemas.microsoft.com/office/drawing/2014/chart" uri="{C3380CC4-5D6E-409C-BE32-E72D297353CC}">
              <c16:uniqueId val="{00000003-816E-483D-AF5F-F0E1CF9C65A1}"/>
            </c:ext>
          </c:extLst>
        </c:ser>
        <c:ser>
          <c:idx val="4"/>
          <c:order val="4"/>
          <c:tx>
            <c:strRef>
              <c:f>Sheet1!$F$1</c:f>
              <c:strCache>
                <c:ptCount val="1"/>
                <c:pt idx="0">
                  <c:v>2000</c:v>
                </c:pt>
              </c:strCache>
            </c:strRef>
          </c:tx>
          <c:invertIfNegative val="0"/>
          <c:cat>
            <c:strRef>
              <c:f>Sheet1!$A$2:$A$3</c:f>
              <c:strCache>
                <c:ptCount val="2"/>
                <c:pt idx="0">
                  <c:v>&lt; 15 minutes</c:v>
                </c:pt>
                <c:pt idx="1">
                  <c:v>15 - 30 minutes</c:v>
                </c:pt>
              </c:strCache>
            </c:strRef>
          </c:cat>
          <c:val>
            <c:numRef>
              <c:f>Sheet1!$F$2:$F$3</c:f>
              <c:numCache>
                <c:formatCode>General</c:formatCode>
                <c:ptCount val="2"/>
                <c:pt idx="0">
                  <c:v>3</c:v>
                </c:pt>
                <c:pt idx="1">
                  <c:v>2</c:v>
                </c:pt>
              </c:numCache>
            </c:numRef>
          </c:val>
          <c:extLst>
            <c:ext xmlns:c16="http://schemas.microsoft.com/office/drawing/2014/chart" uri="{C3380CC4-5D6E-409C-BE32-E72D297353CC}">
              <c16:uniqueId val="{00000004-816E-483D-AF5F-F0E1CF9C65A1}"/>
            </c:ext>
          </c:extLst>
        </c:ser>
        <c:dLbls>
          <c:showLegendKey val="0"/>
          <c:showVal val="0"/>
          <c:showCatName val="0"/>
          <c:showSerName val="0"/>
          <c:showPercent val="0"/>
          <c:showBubbleSize val="0"/>
        </c:dLbls>
        <c:gapWidth val="150"/>
        <c:axId val="451102400"/>
        <c:axId val="378740720"/>
      </c:barChart>
      <c:catAx>
        <c:axId val="451102400"/>
        <c:scaling>
          <c:orientation val="minMax"/>
        </c:scaling>
        <c:delete val="0"/>
        <c:axPos val="b"/>
        <c:numFmt formatCode="General" sourceLinked="0"/>
        <c:majorTickMark val="out"/>
        <c:minorTickMark val="none"/>
        <c:tickLblPos val="nextTo"/>
        <c:txPr>
          <a:bodyPr/>
          <a:lstStyle/>
          <a:p>
            <a:pPr>
              <a:defRPr sz="1100"/>
            </a:pPr>
            <a:endParaRPr lang="en-US"/>
          </a:p>
        </c:txPr>
        <c:crossAx val="378740720"/>
        <c:crosses val="autoZero"/>
        <c:auto val="1"/>
        <c:lblAlgn val="ctr"/>
        <c:lblOffset val="100"/>
        <c:noMultiLvlLbl val="0"/>
      </c:catAx>
      <c:valAx>
        <c:axId val="378740720"/>
        <c:scaling>
          <c:orientation val="minMax"/>
        </c:scaling>
        <c:delete val="0"/>
        <c:axPos val="l"/>
        <c:majorGridlines/>
        <c:title>
          <c:tx>
            <c:rich>
              <a:bodyPr/>
              <a:lstStyle/>
              <a:p>
                <a:pPr>
                  <a:defRPr sz="1000"/>
                </a:pPr>
                <a:r>
                  <a:rPr lang="en-GB" sz="1000" b="0" dirty="0"/>
                  <a:t>% of Respondents</a:t>
                </a:r>
              </a:p>
            </c:rich>
          </c:tx>
          <c:overlay val="0"/>
        </c:title>
        <c:numFmt formatCode="General" sourceLinked="1"/>
        <c:majorTickMark val="out"/>
        <c:minorTickMark val="none"/>
        <c:tickLblPos val="nextTo"/>
        <c:txPr>
          <a:bodyPr/>
          <a:lstStyle/>
          <a:p>
            <a:pPr>
              <a:defRPr sz="1000"/>
            </a:pPr>
            <a:endParaRPr lang="en-US"/>
          </a:p>
        </c:txPr>
        <c:crossAx val="451102400"/>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50,000</c:v>
                </c:pt>
              </c:strCache>
            </c:strRef>
          </c:tx>
          <c:invertIfNegative val="0"/>
          <c:cat>
            <c:strRef>
              <c:f>Sheet1!$A$2:$A$3</c:f>
              <c:strCache>
                <c:ptCount val="2"/>
                <c:pt idx="0">
                  <c:v>&lt; 15 minutes</c:v>
                </c:pt>
                <c:pt idx="1">
                  <c:v>15 - 30 minutes</c:v>
                </c:pt>
              </c:strCache>
            </c:strRef>
          </c:cat>
          <c:val>
            <c:numRef>
              <c:f>Sheet1!$B$2:$B$3</c:f>
              <c:numCache>
                <c:formatCode>General</c:formatCode>
                <c:ptCount val="2"/>
                <c:pt idx="0">
                  <c:v>23</c:v>
                </c:pt>
                <c:pt idx="1">
                  <c:v>50</c:v>
                </c:pt>
              </c:numCache>
            </c:numRef>
          </c:val>
          <c:extLst>
            <c:ext xmlns:c16="http://schemas.microsoft.com/office/drawing/2014/chart" uri="{C3380CC4-5D6E-409C-BE32-E72D297353CC}">
              <c16:uniqueId val="{00000000-F410-4B3D-A935-9C79BE5BE21A}"/>
            </c:ext>
          </c:extLst>
        </c:ser>
        <c:ser>
          <c:idx val="1"/>
          <c:order val="1"/>
          <c:tx>
            <c:strRef>
              <c:f>Sheet1!$C$1</c:f>
              <c:strCache>
                <c:ptCount val="1"/>
                <c:pt idx="0">
                  <c:v>100,000</c:v>
                </c:pt>
              </c:strCache>
            </c:strRef>
          </c:tx>
          <c:invertIfNegative val="0"/>
          <c:cat>
            <c:strRef>
              <c:f>Sheet1!$A$2:$A$3</c:f>
              <c:strCache>
                <c:ptCount val="2"/>
                <c:pt idx="0">
                  <c:v>&lt; 15 minutes</c:v>
                </c:pt>
                <c:pt idx="1">
                  <c:v>15 - 30 minutes</c:v>
                </c:pt>
              </c:strCache>
            </c:strRef>
          </c:cat>
          <c:val>
            <c:numRef>
              <c:f>Sheet1!$C$2:$C$3</c:f>
              <c:numCache>
                <c:formatCode>General</c:formatCode>
                <c:ptCount val="2"/>
                <c:pt idx="0">
                  <c:v>55</c:v>
                </c:pt>
                <c:pt idx="1">
                  <c:v>44</c:v>
                </c:pt>
              </c:numCache>
            </c:numRef>
          </c:val>
          <c:extLst>
            <c:ext xmlns:c16="http://schemas.microsoft.com/office/drawing/2014/chart" uri="{C3380CC4-5D6E-409C-BE32-E72D297353CC}">
              <c16:uniqueId val="{00000001-F410-4B3D-A935-9C79BE5BE21A}"/>
            </c:ext>
          </c:extLst>
        </c:ser>
        <c:ser>
          <c:idx val="2"/>
          <c:order val="2"/>
          <c:tx>
            <c:strRef>
              <c:f>Sheet1!$D$1</c:f>
              <c:strCache>
                <c:ptCount val="1"/>
                <c:pt idx="0">
                  <c:v>250,000</c:v>
                </c:pt>
              </c:strCache>
            </c:strRef>
          </c:tx>
          <c:invertIfNegative val="0"/>
          <c:cat>
            <c:strRef>
              <c:f>Sheet1!$A$2:$A$3</c:f>
              <c:strCache>
                <c:ptCount val="2"/>
                <c:pt idx="0">
                  <c:v>&lt; 15 minutes</c:v>
                </c:pt>
                <c:pt idx="1">
                  <c:v>15 - 30 minutes</c:v>
                </c:pt>
              </c:strCache>
            </c:strRef>
          </c:cat>
          <c:val>
            <c:numRef>
              <c:f>Sheet1!$D$2:$D$3</c:f>
              <c:numCache>
                <c:formatCode>General</c:formatCode>
                <c:ptCount val="2"/>
                <c:pt idx="0">
                  <c:v>17</c:v>
                </c:pt>
                <c:pt idx="1">
                  <c:v>3</c:v>
                </c:pt>
              </c:numCache>
            </c:numRef>
          </c:val>
          <c:extLst>
            <c:ext xmlns:c16="http://schemas.microsoft.com/office/drawing/2014/chart" uri="{C3380CC4-5D6E-409C-BE32-E72D297353CC}">
              <c16:uniqueId val="{00000002-F410-4B3D-A935-9C79BE5BE21A}"/>
            </c:ext>
          </c:extLst>
        </c:ser>
        <c:ser>
          <c:idx val="3"/>
          <c:order val="3"/>
          <c:tx>
            <c:strRef>
              <c:f>Sheet1!$E$1</c:f>
              <c:strCache>
                <c:ptCount val="1"/>
                <c:pt idx="0">
                  <c:v>350,000</c:v>
                </c:pt>
              </c:strCache>
            </c:strRef>
          </c:tx>
          <c:invertIfNegative val="0"/>
          <c:cat>
            <c:strRef>
              <c:f>Sheet1!$A$2:$A$3</c:f>
              <c:strCache>
                <c:ptCount val="2"/>
                <c:pt idx="0">
                  <c:v>&lt; 15 minutes</c:v>
                </c:pt>
                <c:pt idx="1">
                  <c:v>15 - 30 minutes</c:v>
                </c:pt>
              </c:strCache>
            </c:strRef>
          </c:cat>
          <c:val>
            <c:numRef>
              <c:f>Sheet1!$E$2:$E$3</c:f>
              <c:numCache>
                <c:formatCode>General</c:formatCode>
                <c:ptCount val="2"/>
                <c:pt idx="0">
                  <c:v>2</c:v>
                </c:pt>
                <c:pt idx="1">
                  <c:v>1</c:v>
                </c:pt>
              </c:numCache>
            </c:numRef>
          </c:val>
          <c:extLst>
            <c:ext xmlns:c16="http://schemas.microsoft.com/office/drawing/2014/chart" uri="{C3380CC4-5D6E-409C-BE32-E72D297353CC}">
              <c16:uniqueId val="{00000003-F410-4B3D-A935-9C79BE5BE21A}"/>
            </c:ext>
          </c:extLst>
        </c:ser>
        <c:ser>
          <c:idx val="4"/>
          <c:order val="4"/>
          <c:tx>
            <c:strRef>
              <c:f>Sheet1!$F$1</c:f>
              <c:strCache>
                <c:ptCount val="1"/>
                <c:pt idx="0">
                  <c:v>500,000</c:v>
                </c:pt>
              </c:strCache>
            </c:strRef>
          </c:tx>
          <c:invertIfNegative val="0"/>
          <c:cat>
            <c:strRef>
              <c:f>Sheet1!$A$2:$A$3</c:f>
              <c:strCache>
                <c:ptCount val="2"/>
                <c:pt idx="0">
                  <c:v>&lt; 15 minutes</c:v>
                </c:pt>
                <c:pt idx="1">
                  <c:v>15 - 30 minutes</c:v>
                </c:pt>
              </c:strCache>
            </c:strRef>
          </c:cat>
          <c:val>
            <c:numRef>
              <c:f>Sheet1!$F$2:$F$3</c:f>
              <c:numCache>
                <c:formatCode>General</c:formatCode>
                <c:ptCount val="2"/>
                <c:pt idx="0">
                  <c:v>3</c:v>
                </c:pt>
                <c:pt idx="1">
                  <c:v>2</c:v>
                </c:pt>
              </c:numCache>
            </c:numRef>
          </c:val>
          <c:extLst>
            <c:ext xmlns:c16="http://schemas.microsoft.com/office/drawing/2014/chart" uri="{C3380CC4-5D6E-409C-BE32-E72D297353CC}">
              <c16:uniqueId val="{00000004-F410-4B3D-A935-9C79BE5BE21A}"/>
            </c:ext>
          </c:extLst>
        </c:ser>
        <c:dLbls>
          <c:showLegendKey val="0"/>
          <c:showVal val="0"/>
          <c:showCatName val="0"/>
          <c:showSerName val="0"/>
          <c:showPercent val="0"/>
          <c:showBubbleSize val="0"/>
        </c:dLbls>
        <c:gapWidth val="150"/>
        <c:axId val="378741504"/>
        <c:axId val="378741896"/>
      </c:barChart>
      <c:catAx>
        <c:axId val="378741504"/>
        <c:scaling>
          <c:orientation val="minMax"/>
        </c:scaling>
        <c:delete val="0"/>
        <c:axPos val="b"/>
        <c:numFmt formatCode="General" sourceLinked="0"/>
        <c:majorTickMark val="out"/>
        <c:minorTickMark val="none"/>
        <c:tickLblPos val="nextTo"/>
        <c:txPr>
          <a:bodyPr/>
          <a:lstStyle/>
          <a:p>
            <a:pPr>
              <a:defRPr sz="1000"/>
            </a:pPr>
            <a:endParaRPr lang="en-US"/>
          </a:p>
        </c:txPr>
        <c:crossAx val="378741896"/>
        <c:crosses val="autoZero"/>
        <c:auto val="1"/>
        <c:lblAlgn val="ctr"/>
        <c:lblOffset val="100"/>
        <c:noMultiLvlLbl val="0"/>
      </c:catAx>
      <c:valAx>
        <c:axId val="378741896"/>
        <c:scaling>
          <c:orientation val="minMax"/>
        </c:scaling>
        <c:delete val="0"/>
        <c:axPos val="l"/>
        <c:majorGridlines/>
        <c:title>
          <c:tx>
            <c:rich>
              <a:bodyPr/>
              <a:lstStyle/>
              <a:p>
                <a:pPr>
                  <a:defRPr sz="1000"/>
                </a:pPr>
                <a:r>
                  <a:rPr lang="en-GB" sz="1000" b="0" dirty="0"/>
                  <a:t>% of Respondents</a:t>
                </a:r>
              </a:p>
            </c:rich>
          </c:tx>
          <c:overlay val="0"/>
        </c:title>
        <c:numFmt formatCode="General" sourceLinked="1"/>
        <c:majorTickMark val="out"/>
        <c:minorTickMark val="none"/>
        <c:tickLblPos val="nextTo"/>
        <c:txPr>
          <a:bodyPr/>
          <a:lstStyle/>
          <a:p>
            <a:pPr>
              <a:defRPr sz="1000"/>
            </a:pPr>
            <a:endParaRPr lang="en-US"/>
          </a:p>
        </c:txPr>
        <c:crossAx val="378741504"/>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2000</c:v>
                </c:pt>
              </c:strCache>
            </c:strRef>
          </c:tx>
          <c:invertIfNegative val="0"/>
          <c:cat>
            <c:strRef>
              <c:f>Sheet1!$A$2:$A$3</c:f>
              <c:strCache>
                <c:ptCount val="2"/>
                <c:pt idx="0">
                  <c:v>Continuous</c:v>
                </c:pt>
                <c:pt idx="1">
                  <c:v>3 Days/Week</c:v>
                </c:pt>
              </c:strCache>
            </c:strRef>
          </c:cat>
          <c:val>
            <c:numRef>
              <c:f>Sheet1!$B$2:$B$3</c:f>
              <c:numCache>
                <c:formatCode>General</c:formatCode>
                <c:ptCount val="2"/>
                <c:pt idx="0">
                  <c:v>5</c:v>
                </c:pt>
                <c:pt idx="1">
                  <c:v>50</c:v>
                </c:pt>
              </c:numCache>
            </c:numRef>
          </c:val>
          <c:extLst>
            <c:ext xmlns:c16="http://schemas.microsoft.com/office/drawing/2014/chart" uri="{C3380CC4-5D6E-409C-BE32-E72D297353CC}">
              <c16:uniqueId val="{00000000-612F-40CC-BE06-11A4978DF9A1}"/>
            </c:ext>
          </c:extLst>
        </c:ser>
        <c:ser>
          <c:idx val="1"/>
          <c:order val="1"/>
          <c:tx>
            <c:strRef>
              <c:f>Sheet1!$C$1</c:f>
              <c:strCache>
                <c:ptCount val="1"/>
                <c:pt idx="0">
                  <c:v>5000</c:v>
                </c:pt>
              </c:strCache>
            </c:strRef>
          </c:tx>
          <c:invertIfNegative val="0"/>
          <c:cat>
            <c:strRef>
              <c:f>Sheet1!$A$2:$A$3</c:f>
              <c:strCache>
                <c:ptCount val="2"/>
                <c:pt idx="0">
                  <c:v>Continuous</c:v>
                </c:pt>
                <c:pt idx="1">
                  <c:v>3 Days/Week</c:v>
                </c:pt>
              </c:strCache>
            </c:strRef>
          </c:cat>
          <c:val>
            <c:numRef>
              <c:f>Sheet1!$C$2:$C$3</c:f>
              <c:numCache>
                <c:formatCode>General</c:formatCode>
                <c:ptCount val="2"/>
                <c:pt idx="0">
                  <c:v>32</c:v>
                </c:pt>
                <c:pt idx="1">
                  <c:v>37</c:v>
                </c:pt>
              </c:numCache>
            </c:numRef>
          </c:val>
          <c:extLst>
            <c:ext xmlns:c16="http://schemas.microsoft.com/office/drawing/2014/chart" uri="{C3380CC4-5D6E-409C-BE32-E72D297353CC}">
              <c16:uniqueId val="{00000001-612F-40CC-BE06-11A4978DF9A1}"/>
            </c:ext>
          </c:extLst>
        </c:ser>
        <c:ser>
          <c:idx val="2"/>
          <c:order val="2"/>
          <c:tx>
            <c:strRef>
              <c:f>Sheet1!$D$1</c:f>
              <c:strCache>
                <c:ptCount val="1"/>
                <c:pt idx="0">
                  <c:v>10,000</c:v>
                </c:pt>
              </c:strCache>
            </c:strRef>
          </c:tx>
          <c:invertIfNegative val="0"/>
          <c:cat>
            <c:strRef>
              <c:f>Sheet1!$A$2:$A$3</c:f>
              <c:strCache>
                <c:ptCount val="2"/>
                <c:pt idx="0">
                  <c:v>Continuous</c:v>
                </c:pt>
                <c:pt idx="1">
                  <c:v>3 Days/Week</c:v>
                </c:pt>
              </c:strCache>
            </c:strRef>
          </c:cat>
          <c:val>
            <c:numRef>
              <c:f>Sheet1!$D$2:$D$3</c:f>
              <c:numCache>
                <c:formatCode>General</c:formatCode>
                <c:ptCount val="2"/>
                <c:pt idx="0">
                  <c:v>28</c:v>
                </c:pt>
                <c:pt idx="1">
                  <c:v>7</c:v>
                </c:pt>
              </c:numCache>
            </c:numRef>
          </c:val>
          <c:extLst>
            <c:ext xmlns:c16="http://schemas.microsoft.com/office/drawing/2014/chart" uri="{C3380CC4-5D6E-409C-BE32-E72D297353CC}">
              <c16:uniqueId val="{00000002-612F-40CC-BE06-11A4978DF9A1}"/>
            </c:ext>
          </c:extLst>
        </c:ser>
        <c:ser>
          <c:idx val="3"/>
          <c:order val="3"/>
          <c:tx>
            <c:strRef>
              <c:f>Sheet1!$E$1</c:f>
              <c:strCache>
                <c:ptCount val="1"/>
                <c:pt idx="0">
                  <c:v>25,000</c:v>
                </c:pt>
              </c:strCache>
            </c:strRef>
          </c:tx>
          <c:invertIfNegative val="0"/>
          <c:cat>
            <c:strRef>
              <c:f>Sheet1!$A$2:$A$3</c:f>
              <c:strCache>
                <c:ptCount val="2"/>
                <c:pt idx="0">
                  <c:v>Continuous</c:v>
                </c:pt>
                <c:pt idx="1">
                  <c:v>3 Days/Week</c:v>
                </c:pt>
              </c:strCache>
            </c:strRef>
          </c:cat>
          <c:val>
            <c:numRef>
              <c:f>Sheet1!$E$2:$E$3</c:f>
              <c:numCache>
                <c:formatCode>General</c:formatCode>
                <c:ptCount val="2"/>
                <c:pt idx="0">
                  <c:v>22</c:v>
                </c:pt>
                <c:pt idx="1">
                  <c:v>1</c:v>
                </c:pt>
              </c:numCache>
            </c:numRef>
          </c:val>
          <c:extLst>
            <c:ext xmlns:c16="http://schemas.microsoft.com/office/drawing/2014/chart" uri="{C3380CC4-5D6E-409C-BE32-E72D297353CC}">
              <c16:uniqueId val="{00000003-612F-40CC-BE06-11A4978DF9A1}"/>
            </c:ext>
          </c:extLst>
        </c:ser>
        <c:ser>
          <c:idx val="4"/>
          <c:order val="4"/>
          <c:tx>
            <c:strRef>
              <c:f>Sheet1!$F$1</c:f>
              <c:strCache>
                <c:ptCount val="1"/>
                <c:pt idx="0">
                  <c:v>50,000</c:v>
                </c:pt>
              </c:strCache>
            </c:strRef>
          </c:tx>
          <c:invertIfNegative val="0"/>
          <c:cat>
            <c:strRef>
              <c:f>Sheet1!$A$2:$A$3</c:f>
              <c:strCache>
                <c:ptCount val="2"/>
                <c:pt idx="0">
                  <c:v>Continuous</c:v>
                </c:pt>
                <c:pt idx="1">
                  <c:v>3 Days/Week</c:v>
                </c:pt>
              </c:strCache>
            </c:strRef>
          </c:cat>
          <c:val>
            <c:numRef>
              <c:f>Sheet1!$F$2:$F$3</c:f>
              <c:numCache>
                <c:formatCode>General</c:formatCode>
                <c:ptCount val="2"/>
                <c:pt idx="0">
                  <c:v>4</c:v>
                </c:pt>
                <c:pt idx="1">
                  <c:v>0</c:v>
                </c:pt>
              </c:numCache>
            </c:numRef>
          </c:val>
          <c:extLst>
            <c:ext xmlns:c16="http://schemas.microsoft.com/office/drawing/2014/chart" uri="{C3380CC4-5D6E-409C-BE32-E72D297353CC}">
              <c16:uniqueId val="{00000004-612F-40CC-BE06-11A4978DF9A1}"/>
            </c:ext>
          </c:extLst>
        </c:ser>
        <c:dLbls>
          <c:showLegendKey val="0"/>
          <c:showVal val="0"/>
          <c:showCatName val="0"/>
          <c:showSerName val="0"/>
          <c:showPercent val="0"/>
          <c:showBubbleSize val="0"/>
        </c:dLbls>
        <c:gapWidth val="150"/>
        <c:axId val="383047792"/>
        <c:axId val="383048184"/>
      </c:barChart>
      <c:catAx>
        <c:axId val="383047792"/>
        <c:scaling>
          <c:orientation val="minMax"/>
        </c:scaling>
        <c:delete val="0"/>
        <c:axPos val="b"/>
        <c:numFmt formatCode="General" sourceLinked="0"/>
        <c:majorTickMark val="out"/>
        <c:minorTickMark val="none"/>
        <c:tickLblPos val="nextTo"/>
        <c:txPr>
          <a:bodyPr/>
          <a:lstStyle/>
          <a:p>
            <a:pPr>
              <a:defRPr sz="1000"/>
            </a:pPr>
            <a:endParaRPr lang="en-US"/>
          </a:p>
        </c:txPr>
        <c:crossAx val="383048184"/>
        <c:crosses val="autoZero"/>
        <c:auto val="1"/>
        <c:lblAlgn val="ctr"/>
        <c:lblOffset val="100"/>
        <c:noMultiLvlLbl val="0"/>
      </c:catAx>
      <c:valAx>
        <c:axId val="383048184"/>
        <c:scaling>
          <c:orientation val="minMax"/>
        </c:scaling>
        <c:delete val="0"/>
        <c:axPos val="l"/>
        <c:majorGridlines/>
        <c:title>
          <c:tx>
            <c:rich>
              <a:bodyPr/>
              <a:lstStyle/>
              <a:p>
                <a:pPr>
                  <a:defRPr sz="1000"/>
                </a:pPr>
                <a:r>
                  <a:rPr lang="en-GB" sz="1000" b="0" dirty="0"/>
                  <a:t>% Respondents</a:t>
                </a:r>
              </a:p>
            </c:rich>
          </c:tx>
          <c:overlay val="0"/>
        </c:title>
        <c:numFmt formatCode="General" sourceLinked="1"/>
        <c:majorTickMark val="out"/>
        <c:minorTickMark val="none"/>
        <c:tickLblPos val="nextTo"/>
        <c:txPr>
          <a:bodyPr/>
          <a:lstStyle/>
          <a:p>
            <a:pPr>
              <a:defRPr sz="1000"/>
            </a:pPr>
            <a:endParaRPr lang="en-US"/>
          </a:p>
        </c:txPr>
        <c:crossAx val="383047792"/>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10,000</c:v>
                </c:pt>
              </c:strCache>
            </c:strRef>
          </c:tx>
          <c:invertIfNegative val="0"/>
          <c:cat>
            <c:strRef>
              <c:f>Sheet1!$A$2:$A$3</c:f>
              <c:strCache>
                <c:ptCount val="2"/>
                <c:pt idx="0">
                  <c:v>Continuous</c:v>
                </c:pt>
                <c:pt idx="1">
                  <c:v>3 Days/Week</c:v>
                </c:pt>
              </c:strCache>
            </c:strRef>
          </c:cat>
          <c:val>
            <c:numRef>
              <c:f>Sheet1!$B$2:$B$3</c:f>
              <c:numCache>
                <c:formatCode>General</c:formatCode>
                <c:ptCount val="2"/>
                <c:pt idx="0">
                  <c:v>27</c:v>
                </c:pt>
                <c:pt idx="1">
                  <c:v>56</c:v>
                </c:pt>
              </c:numCache>
            </c:numRef>
          </c:val>
          <c:extLst>
            <c:ext xmlns:c16="http://schemas.microsoft.com/office/drawing/2014/chart" uri="{C3380CC4-5D6E-409C-BE32-E72D297353CC}">
              <c16:uniqueId val="{00000000-9CCE-4B5D-A21F-2602A0732368}"/>
            </c:ext>
          </c:extLst>
        </c:ser>
        <c:ser>
          <c:idx val="1"/>
          <c:order val="1"/>
          <c:tx>
            <c:strRef>
              <c:f>Sheet1!$C$1</c:f>
              <c:strCache>
                <c:ptCount val="1"/>
                <c:pt idx="0">
                  <c:v>25,000</c:v>
                </c:pt>
              </c:strCache>
            </c:strRef>
          </c:tx>
          <c:invertIfNegative val="0"/>
          <c:cat>
            <c:strRef>
              <c:f>Sheet1!$A$2:$A$3</c:f>
              <c:strCache>
                <c:ptCount val="2"/>
                <c:pt idx="0">
                  <c:v>Continuous</c:v>
                </c:pt>
                <c:pt idx="1">
                  <c:v>3 Days/Week</c:v>
                </c:pt>
              </c:strCache>
            </c:strRef>
          </c:cat>
          <c:val>
            <c:numRef>
              <c:f>Sheet1!$C$2:$C$3</c:f>
              <c:numCache>
                <c:formatCode>General</c:formatCode>
                <c:ptCount val="2"/>
                <c:pt idx="0">
                  <c:v>23</c:v>
                </c:pt>
                <c:pt idx="1">
                  <c:v>42</c:v>
                </c:pt>
              </c:numCache>
            </c:numRef>
          </c:val>
          <c:extLst>
            <c:ext xmlns:c16="http://schemas.microsoft.com/office/drawing/2014/chart" uri="{C3380CC4-5D6E-409C-BE32-E72D297353CC}">
              <c16:uniqueId val="{00000001-9CCE-4B5D-A21F-2602A0732368}"/>
            </c:ext>
          </c:extLst>
        </c:ser>
        <c:ser>
          <c:idx val="2"/>
          <c:order val="2"/>
          <c:tx>
            <c:strRef>
              <c:f>Sheet1!$D$1</c:f>
              <c:strCache>
                <c:ptCount val="1"/>
                <c:pt idx="0">
                  <c:v>50,000</c:v>
                </c:pt>
              </c:strCache>
            </c:strRef>
          </c:tx>
          <c:invertIfNegative val="0"/>
          <c:cat>
            <c:strRef>
              <c:f>Sheet1!$A$2:$A$3</c:f>
              <c:strCache>
                <c:ptCount val="2"/>
                <c:pt idx="0">
                  <c:v>Continuous</c:v>
                </c:pt>
                <c:pt idx="1">
                  <c:v>3 Days/Week</c:v>
                </c:pt>
              </c:strCache>
            </c:strRef>
          </c:cat>
          <c:val>
            <c:numRef>
              <c:f>Sheet1!$D$2:$D$3</c:f>
              <c:numCache>
                <c:formatCode>General</c:formatCode>
                <c:ptCount val="2"/>
                <c:pt idx="0">
                  <c:v>38</c:v>
                </c:pt>
                <c:pt idx="1">
                  <c:v>0</c:v>
                </c:pt>
              </c:numCache>
            </c:numRef>
          </c:val>
          <c:extLst>
            <c:ext xmlns:c16="http://schemas.microsoft.com/office/drawing/2014/chart" uri="{C3380CC4-5D6E-409C-BE32-E72D297353CC}">
              <c16:uniqueId val="{00000002-9CCE-4B5D-A21F-2602A0732368}"/>
            </c:ext>
          </c:extLst>
        </c:ser>
        <c:ser>
          <c:idx val="3"/>
          <c:order val="3"/>
          <c:tx>
            <c:strRef>
              <c:f>Sheet1!$E$1</c:f>
              <c:strCache>
                <c:ptCount val="1"/>
                <c:pt idx="0">
                  <c:v>75,000</c:v>
                </c:pt>
              </c:strCache>
            </c:strRef>
          </c:tx>
          <c:invertIfNegative val="0"/>
          <c:cat>
            <c:strRef>
              <c:f>Sheet1!$A$2:$A$3</c:f>
              <c:strCache>
                <c:ptCount val="2"/>
                <c:pt idx="0">
                  <c:v>Continuous</c:v>
                </c:pt>
                <c:pt idx="1">
                  <c:v>3 Days/Week</c:v>
                </c:pt>
              </c:strCache>
            </c:strRef>
          </c:cat>
          <c:val>
            <c:numRef>
              <c:f>Sheet1!$E$2:$E$3</c:f>
              <c:numCache>
                <c:formatCode>General</c:formatCode>
                <c:ptCount val="2"/>
                <c:pt idx="0">
                  <c:v>10</c:v>
                </c:pt>
                <c:pt idx="1">
                  <c:v>0</c:v>
                </c:pt>
              </c:numCache>
            </c:numRef>
          </c:val>
          <c:extLst>
            <c:ext xmlns:c16="http://schemas.microsoft.com/office/drawing/2014/chart" uri="{C3380CC4-5D6E-409C-BE32-E72D297353CC}">
              <c16:uniqueId val="{00000003-9CCE-4B5D-A21F-2602A0732368}"/>
            </c:ext>
          </c:extLst>
        </c:ser>
        <c:ser>
          <c:idx val="4"/>
          <c:order val="4"/>
          <c:tx>
            <c:strRef>
              <c:f>Sheet1!$F$1</c:f>
              <c:strCache>
                <c:ptCount val="1"/>
                <c:pt idx="0">
                  <c:v>100,000</c:v>
                </c:pt>
              </c:strCache>
            </c:strRef>
          </c:tx>
          <c:invertIfNegative val="0"/>
          <c:cat>
            <c:strRef>
              <c:f>Sheet1!$A$2:$A$3</c:f>
              <c:strCache>
                <c:ptCount val="2"/>
                <c:pt idx="0">
                  <c:v>Continuous</c:v>
                </c:pt>
                <c:pt idx="1">
                  <c:v>3 Days/Week</c:v>
                </c:pt>
              </c:strCache>
            </c:strRef>
          </c:cat>
          <c:val>
            <c:numRef>
              <c:f>Sheet1!$F$2:$F$3</c:f>
              <c:numCache>
                <c:formatCode>General</c:formatCode>
                <c:ptCount val="2"/>
                <c:pt idx="0">
                  <c:v>2</c:v>
                </c:pt>
                <c:pt idx="1">
                  <c:v>2</c:v>
                </c:pt>
              </c:numCache>
            </c:numRef>
          </c:val>
          <c:extLst>
            <c:ext xmlns:c16="http://schemas.microsoft.com/office/drawing/2014/chart" uri="{C3380CC4-5D6E-409C-BE32-E72D297353CC}">
              <c16:uniqueId val="{00000004-9CCE-4B5D-A21F-2602A0732368}"/>
            </c:ext>
          </c:extLst>
        </c:ser>
        <c:dLbls>
          <c:showLegendKey val="0"/>
          <c:showVal val="0"/>
          <c:showCatName val="0"/>
          <c:showSerName val="0"/>
          <c:showPercent val="0"/>
          <c:showBubbleSize val="0"/>
        </c:dLbls>
        <c:gapWidth val="150"/>
        <c:axId val="383048968"/>
        <c:axId val="383049360"/>
      </c:barChart>
      <c:catAx>
        <c:axId val="383048968"/>
        <c:scaling>
          <c:orientation val="minMax"/>
        </c:scaling>
        <c:delete val="0"/>
        <c:axPos val="b"/>
        <c:numFmt formatCode="General" sourceLinked="0"/>
        <c:majorTickMark val="out"/>
        <c:minorTickMark val="none"/>
        <c:tickLblPos val="nextTo"/>
        <c:txPr>
          <a:bodyPr/>
          <a:lstStyle/>
          <a:p>
            <a:pPr>
              <a:defRPr sz="1000"/>
            </a:pPr>
            <a:endParaRPr lang="en-US"/>
          </a:p>
        </c:txPr>
        <c:crossAx val="383049360"/>
        <c:crosses val="autoZero"/>
        <c:auto val="1"/>
        <c:lblAlgn val="ctr"/>
        <c:lblOffset val="100"/>
        <c:noMultiLvlLbl val="0"/>
      </c:catAx>
      <c:valAx>
        <c:axId val="383049360"/>
        <c:scaling>
          <c:orientation val="minMax"/>
        </c:scaling>
        <c:delete val="0"/>
        <c:axPos val="l"/>
        <c:majorGridlines/>
        <c:title>
          <c:tx>
            <c:rich>
              <a:bodyPr/>
              <a:lstStyle/>
              <a:p>
                <a:pPr>
                  <a:defRPr sz="1000"/>
                </a:pPr>
                <a:r>
                  <a:rPr lang="en-GB" sz="1000" b="0" dirty="0"/>
                  <a:t>% Respondents</a:t>
                </a:r>
              </a:p>
            </c:rich>
          </c:tx>
          <c:overlay val="0"/>
        </c:title>
        <c:numFmt formatCode="General" sourceLinked="1"/>
        <c:majorTickMark val="out"/>
        <c:minorTickMark val="none"/>
        <c:tickLblPos val="nextTo"/>
        <c:txPr>
          <a:bodyPr/>
          <a:lstStyle/>
          <a:p>
            <a:pPr>
              <a:defRPr sz="1000"/>
            </a:pPr>
            <a:endParaRPr lang="en-US"/>
          </a:p>
        </c:txPr>
        <c:crossAx val="383048968"/>
        <c:crosses val="autoZero"/>
        <c:crossBetween val="between"/>
      </c:valAx>
    </c:plotArea>
    <c:legend>
      <c:legendPos val="b"/>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2A7B2-C425-4C3D-A03C-E2DD94FA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33084</Words>
  <Characters>188585</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221227</CharactersWithSpaces>
  <SharedDoc>false</SharedDoc>
  <HLinks>
    <vt:vector size="816" baseType="variant">
      <vt:variant>
        <vt:i4>1048591</vt:i4>
      </vt:variant>
      <vt:variant>
        <vt:i4>915</vt:i4>
      </vt:variant>
      <vt:variant>
        <vt:i4>0</vt:i4>
      </vt:variant>
      <vt:variant>
        <vt:i4>5</vt:i4>
      </vt:variant>
      <vt:variant>
        <vt:lpwstr>mailto:barlatt_alf@yahoo.com</vt:lpwstr>
      </vt:variant>
      <vt:variant>
        <vt:lpwstr/>
      </vt:variant>
      <vt:variant>
        <vt:i4>7340072</vt:i4>
      </vt:variant>
      <vt:variant>
        <vt:i4>912</vt:i4>
      </vt:variant>
      <vt:variant>
        <vt:i4>0</vt:i4>
      </vt:variant>
      <vt:variant>
        <vt:i4>5</vt:i4>
      </vt:variant>
      <vt:variant>
        <vt:lpwstr>mailto:dotunadekile@yahoo.com</vt:lpwstr>
      </vt:variant>
      <vt:variant>
        <vt:lpwstr/>
      </vt:variant>
      <vt:variant>
        <vt:i4>85</vt:i4>
      </vt:variant>
      <vt:variant>
        <vt:i4>909</vt:i4>
      </vt:variant>
      <vt:variant>
        <vt:i4>0</vt:i4>
      </vt:variant>
      <vt:variant>
        <vt:i4>5</vt:i4>
      </vt:variant>
      <vt:variant>
        <vt:lpwstr>mailto:laminsouma@yahoo.com</vt:lpwstr>
      </vt:variant>
      <vt:variant>
        <vt:lpwstr/>
      </vt:variant>
      <vt:variant>
        <vt:i4>4390980</vt:i4>
      </vt:variant>
      <vt:variant>
        <vt:i4>906</vt:i4>
      </vt:variant>
      <vt:variant>
        <vt:i4>0</vt:i4>
      </vt:variant>
      <vt:variant>
        <vt:i4>5</vt:i4>
      </vt:variant>
      <vt:variant>
        <vt:lpwstr>mailto:flames_sl@yahoo.com</vt:lpwstr>
      </vt:variant>
      <vt:variant>
        <vt:lpwstr/>
      </vt:variant>
      <vt:variant>
        <vt:i4>6225931</vt:i4>
      </vt:variant>
      <vt:variant>
        <vt:i4>903</vt:i4>
      </vt:variant>
      <vt:variant>
        <vt:i4>0</vt:i4>
      </vt:variant>
      <vt:variant>
        <vt:i4>5</vt:i4>
      </vt:variant>
      <vt:variant>
        <vt:lpwstr>mailto:rwsb@skat.ch</vt:lpwstr>
      </vt:variant>
      <vt:variant>
        <vt:lpwstr/>
      </vt:variant>
      <vt:variant>
        <vt:i4>3211357</vt:i4>
      </vt:variant>
      <vt:variant>
        <vt:i4>900</vt:i4>
      </vt:variant>
      <vt:variant>
        <vt:i4>0</vt:i4>
      </vt:variant>
      <vt:variant>
        <vt:i4>5</vt:i4>
      </vt:variant>
      <vt:variant>
        <vt:lpwstr>mailto:askargbo@mofed.gov.sl</vt:lpwstr>
      </vt:variant>
      <vt:variant>
        <vt:lpwstr/>
      </vt:variant>
      <vt:variant>
        <vt:i4>1245262</vt:i4>
      </vt:variant>
      <vt:variant>
        <vt:i4>897</vt:i4>
      </vt:variant>
      <vt:variant>
        <vt:i4>0</vt:i4>
      </vt:variant>
      <vt:variant>
        <vt:i4>5</vt:i4>
      </vt:variant>
      <vt:variant>
        <vt:lpwstr>mailto:alisonjbsg@yahoo.com</vt:lpwstr>
      </vt:variant>
      <vt:variant>
        <vt:lpwstr/>
      </vt:variant>
      <vt:variant>
        <vt:i4>5308535</vt:i4>
      </vt:variant>
      <vt:variant>
        <vt:i4>894</vt:i4>
      </vt:variant>
      <vt:variant>
        <vt:i4>0</vt:i4>
      </vt:variant>
      <vt:variant>
        <vt:i4>5</vt:i4>
      </vt:variant>
      <vt:variant>
        <vt:lpwstr>mailto:andrewkay81@yahoo.com</vt:lpwstr>
      </vt:variant>
      <vt:variant>
        <vt:lpwstr/>
      </vt:variant>
      <vt:variant>
        <vt:i4>8061028</vt:i4>
      </vt:variant>
      <vt:variant>
        <vt:i4>891</vt:i4>
      </vt:variant>
      <vt:variant>
        <vt:i4>0</vt:i4>
      </vt:variant>
      <vt:variant>
        <vt:i4>5</vt:i4>
      </vt:variant>
      <vt:variant>
        <vt:lpwstr>mailto:banklemansaray@yahoo.co.uk</vt:lpwstr>
      </vt:variant>
      <vt:variant>
        <vt:lpwstr/>
      </vt:variant>
      <vt:variant>
        <vt:i4>5898265</vt:i4>
      </vt:variant>
      <vt:variant>
        <vt:i4>888</vt:i4>
      </vt:variant>
      <vt:variant>
        <vt:i4>0</vt:i4>
      </vt:variant>
      <vt:variant>
        <vt:i4>5</vt:i4>
      </vt:variant>
      <vt:variant>
        <vt:lpwstr>mailto:m-walshe@dfid.gov.uk</vt:lpwstr>
      </vt:variant>
      <vt:variant>
        <vt:lpwstr/>
      </vt:variant>
      <vt:variant>
        <vt:i4>1441843</vt:i4>
      </vt:variant>
      <vt:variant>
        <vt:i4>885</vt:i4>
      </vt:variant>
      <vt:variant>
        <vt:i4>0</vt:i4>
      </vt:variant>
      <vt:variant>
        <vt:i4>5</vt:i4>
      </vt:variant>
      <vt:variant>
        <vt:lpwstr>mailto:cadtucker@hotmail.com</vt:lpwstr>
      </vt:variant>
      <vt:variant>
        <vt:lpwstr/>
      </vt:variant>
      <vt:variant>
        <vt:i4>5898272</vt:i4>
      </vt:variant>
      <vt:variant>
        <vt:i4>882</vt:i4>
      </vt:variant>
      <vt:variant>
        <vt:i4>0</vt:i4>
      </vt:variant>
      <vt:variant>
        <vt:i4>5</vt:i4>
      </vt:variant>
      <vt:variant>
        <vt:lpwstr>mailto:s.jambawai@afdb.org</vt:lpwstr>
      </vt:variant>
      <vt:variant>
        <vt:lpwstr/>
      </vt:variant>
      <vt:variant>
        <vt:i4>655369</vt:i4>
      </vt:variant>
      <vt:variant>
        <vt:i4>879</vt:i4>
      </vt:variant>
      <vt:variant>
        <vt:i4>0</vt:i4>
      </vt:variant>
      <vt:variant>
        <vt:i4>5</vt:i4>
      </vt:variant>
      <vt:variant>
        <vt:lpwstr>mailto:will.tillet@adamsmithinternational.com</vt:lpwstr>
      </vt:variant>
      <vt:variant>
        <vt:lpwstr/>
      </vt:variant>
      <vt:variant>
        <vt:i4>5505067</vt:i4>
      </vt:variant>
      <vt:variant>
        <vt:i4>876</vt:i4>
      </vt:variant>
      <vt:variant>
        <vt:i4>0</vt:i4>
      </vt:variant>
      <vt:variant>
        <vt:i4>5</vt:i4>
      </vt:variant>
      <vt:variant>
        <vt:lpwstr>mailto:kwanena.manu@adamsmithinternational.com</vt:lpwstr>
      </vt:variant>
      <vt:variant>
        <vt:lpwstr/>
      </vt:variant>
      <vt:variant>
        <vt:i4>4653106</vt:i4>
      </vt:variant>
      <vt:variant>
        <vt:i4>873</vt:i4>
      </vt:variant>
      <vt:variant>
        <vt:i4>0</vt:i4>
      </vt:variant>
      <vt:variant>
        <vt:i4>5</vt:i4>
      </vt:variant>
      <vt:variant>
        <vt:lpwstr>mailto:khadijatu.gheirawani@adamsmithinternational.com</vt:lpwstr>
      </vt:variant>
      <vt:variant>
        <vt:lpwstr/>
      </vt:variant>
      <vt:variant>
        <vt:i4>1507340</vt:i4>
      </vt:variant>
      <vt:variant>
        <vt:i4>728</vt:i4>
      </vt:variant>
      <vt:variant>
        <vt:i4>0</vt:i4>
      </vt:variant>
      <vt:variant>
        <vt:i4>5</vt:i4>
      </vt:variant>
      <vt:variant>
        <vt:lpwstr/>
      </vt:variant>
      <vt:variant>
        <vt:lpwstr>_Toc370197214</vt:lpwstr>
      </vt:variant>
      <vt:variant>
        <vt:i4>1507339</vt:i4>
      </vt:variant>
      <vt:variant>
        <vt:i4>722</vt:i4>
      </vt:variant>
      <vt:variant>
        <vt:i4>0</vt:i4>
      </vt:variant>
      <vt:variant>
        <vt:i4>5</vt:i4>
      </vt:variant>
      <vt:variant>
        <vt:lpwstr/>
      </vt:variant>
      <vt:variant>
        <vt:lpwstr>_Toc370197213</vt:lpwstr>
      </vt:variant>
      <vt:variant>
        <vt:i4>1507338</vt:i4>
      </vt:variant>
      <vt:variant>
        <vt:i4>716</vt:i4>
      </vt:variant>
      <vt:variant>
        <vt:i4>0</vt:i4>
      </vt:variant>
      <vt:variant>
        <vt:i4>5</vt:i4>
      </vt:variant>
      <vt:variant>
        <vt:lpwstr/>
      </vt:variant>
      <vt:variant>
        <vt:lpwstr>_Toc370197212</vt:lpwstr>
      </vt:variant>
      <vt:variant>
        <vt:i4>1507337</vt:i4>
      </vt:variant>
      <vt:variant>
        <vt:i4>710</vt:i4>
      </vt:variant>
      <vt:variant>
        <vt:i4>0</vt:i4>
      </vt:variant>
      <vt:variant>
        <vt:i4>5</vt:i4>
      </vt:variant>
      <vt:variant>
        <vt:lpwstr/>
      </vt:variant>
      <vt:variant>
        <vt:lpwstr>_Toc370197211</vt:lpwstr>
      </vt:variant>
      <vt:variant>
        <vt:i4>1507336</vt:i4>
      </vt:variant>
      <vt:variant>
        <vt:i4>704</vt:i4>
      </vt:variant>
      <vt:variant>
        <vt:i4>0</vt:i4>
      </vt:variant>
      <vt:variant>
        <vt:i4>5</vt:i4>
      </vt:variant>
      <vt:variant>
        <vt:lpwstr/>
      </vt:variant>
      <vt:variant>
        <vt:lpwstr>_Toc370197210</vt:lpwstr>
      </vt:variant>
      <vt:variant>
        <vt:i4>1441793</vt:i4>
      </vt:variant>
      <vt:variant>
        <vt:i4>698</vt:i4>
      </vt:variant>
      <vt:variant>
        <vt:i4>0</vt:i4>
      </vt:variant>
      <vt:variant>
        <vt:i4>5</vt:i4>
      </vt:variant>
      <vt:variant>
        <vt:lpwstr/>
      </vt:variant>
      <vt:variant>
        <vt:lpwstr>_Toc370197209</vt:lpwstr>
      </vt:variant>
      <vt:variant>
        <vt:i4>1441792</vt:i4>
      </vt:variant>
      <vt:variant>
        <vt:i4>692</vt:i4>
      </vt:variant>
      <vt:variant>
        <vt:i4>0</vt:i4>
      </vt:variant>
      <vt:variant>
        <vt:i4>5</vt:i4>
      </vt:variant>
      <vt:variant>
        <vt:lpwstr/>
      </vt:variant>
      <vt:variant>
        <vt:lpwstr>_Toc370197208</vt:lpwstr>
      </vt:variant>
      <vt:variant>
        <vt:i4>1441807</vt:i4>
      </vt:variant>
      <vt:variant>
        <vt:i4>686</vt:i4>
      </vt:variant>
      <vt:variant>
        <vt:i4>0</vt:i4>
      </vt:variant>
      <vt:variant>
        <vt:i4>5</vt:i4>
      </vt:variant>
      <vt:variant>
        <vt:lpwstr/>
      </vt:variant>
      <vt:variant>
        <vt:lpwstr>_Toc370197207</vt:lpwstr>
      </vt:variant>
      <vt:variant>
        <vt:i4>1441806</vt:i4>
      </vt:variant>
      <vt:variant>
        <vt:i4>680</vt:i4>
      </vt:variant>
      <vt:variant>
        <vt:i4>0</vt:i4>
      </vt:variant>
      <vt:variant>
        <vt:i4>5</vt:i4>
      </vt:variant>
      <vt:variant>
        <vt:lpwstr/>
      </vt:variant>
      <vt:variant>
        <vt:lpwstr>_Toc370197206</vt:lpwstr>
      </vt:variant>
      <vt:variant>
        <vt:i4>1441805</vt:i4>
      </vt:variant>
      <vt:variant>
        <vt:i4>674</vt:i4>
      </vt:variant>
      <vt:variant>
        <vt:i4>0</vt:i4>
      </vt:variant>
      <vt:variant>
        <vt:i4>5</vt:i4>
      </vt:variant>
      <vt:variant>
        <vt:lpwstr/>
      </vt:variant>
      <vt:variant>
        <vt:lpwstr>_Toc370197205</vt:lpwstr>
      </vt:variant>
      <vt:variant>
        <vt:i4>1441804</vt:i4>
      </vt:variant>
      <vt:variant>
        <vt:i4>668</vt:i4>
      </vt:variant>
      <vt:variant>
        <vt:i4>0</vt:i4>
      </vt:variant>
      <vt:variant>
        <vt:i4>5</vt:i4>
      </vt:variant>
      <vt:variant>
        <vt:lpwstr/>
      </vt:variant>
      <vt:variant>
        <vt:lpwstr>_Toc370197204</vt:lpwstr>
      </vt:variant>
      <vt:variant>
        <vt:i4>1441803</vt:i4>
      </vt:variant>
      <vt:variant>
        <vt:i4>662</vt:i4>
      </vt:variant>
      <vt:variant>
        <vt:i4>0</vt:i4>
      </vt:variant>
      <vt:variant>
        <vt:i4>5</vt:i4>
      </vt:variant>
      <vt:variant>
        <vt:lpwstr/>
      </vt:variant>
      <vt:variant>
        <vt:lpwstr>_Toc370197203</vt:lpwstr>
      </vt:variant>
      <vt:variant>
        <vt:i4>1441802</vt:i4>
      </vt:variant>
      <vt:variant>
        <vt:i4>656</vt:i4>
      </vt:variant>
      <vt:variant>
        <vt:i4>0</vt:i4>
      </vt:variant>
      <vt:variant>
        <vt:i4>5</vt:i4>
      </vt:variant>
      <vt:variant>
        <vt:lpwstr/>
      </vt:variant>
      <vt:variant>
        <vt:lpwstr>_Toc370197202</vt:lpwstr>
      </vt:variant>
      <vt:variant>
        <vt:i4>1441801</vt:i4>
      </vt:variant>
      <vt:variant>
        <vt:i4>650</vt:i4>
      </vt:variant>
      <vt:variant>
        <vt:i4>0</vt:i4>
      </vt:variant>
      <vt:variant>
        <vt:i4>5</vt:i4>
      </vt:variant>
      <vt:variant>
        <vt:lpwstr/>
      </vt:variant>
      <vt:variant>
        <vt:lpwstr>_Toc370197201</vt:lpwstr>
      </vt:variant>
      <vt:variant>
        <vt:i4>1441800</vt:i4>
      </vt:variant>
      <vt:variant>
        <vt:i4>641</vt:i4>
      </vt:variant>
      <vt:variant>
        <vt:i4>0</vt:i4>
      </vt:variant>
      <vt:variant>
        <vt:i4>5</vt:i4>
      </vt:variant>
      <vt:variant>
        <vt:lpwstr/>
      </vt:variant>
      <vt:variant>
        <vt:lpwstr>_Toc370197200</vt:lpwstr>
      </vt:variant>
      <vt:variant>
        <vt:i4>2031618</vt:i4>
      </vt:variant>
      <vt:variant>
        <vt:i4>635</vt:i4>
      </vt:variant>
      <vt:variant>
        <vt:i4>0</vt:i4>
      </vt:variant>
      <vt:variant>
        <vt:i4>5</vt:i4>
      </vt:variant>
      <vt:variant>
        <vt:lpwstr/>
      </vt:variant>
      <vt:variant>
        <vt:lpwstr>_Toc370197199</vt:lpwstr>
      </vt:variant>
      <vt:variant>
        <vt:i4>2031619</vt:i4>
      </vt:variant>
      <vt:variant>
        <vt:i4>629</vt:i4>
      </vt:variant>
      <vt:variant>
        <vt:i4>0</vt:i4>
      </vt:variant>
      <vt:variant>
        <vt:i4>5</vt:i4>
      </vt:variant>
      <vt:variant>
        <vt:lpwstr/>
      </vt:variant>
      <vt:variant>
        <vt:lpwstr>_Toc370197198</vt:lpwstr>
      </vt:variant>
      <vt:variant>
        <vt:i4>2031628</vt:i4>
      </vt:variant>
      <vt:variant>
        <vt:i4>623</vt:i4>
      </vt:variant>
      <vt:variant>
        <vt:i4>0</vt:i4>
      </vt:variant>
      <vt:variant>
        <vt:i4>5</vt:i4>
      </vt:variant>
      <vt:variant>
        <vt:lpwstr/>
      </vt:variant>
      <vt:variant>
        <vt:lpwstr>_Toc370197197</vt:lpwstr>
      </vt:variant>
      <vt:variant>
        <vt:i4>2031629</vt:i4>
      </vt:variant>
      <vt:variant>
        <vt:i4>617</vt:i4>
      </vt:variant>
      <vt:variant>
        <vt:i4>0</vt:i4>
      </vt:variant>
      <vt:variant>
        <vt:i4>5</vt:i4>
      </vt:variant>
      <vt:variant>
        <vt:lpwstr/>
      </vt:variant>
      <vt:variant>
        <vt:lpwstr>_Toc370197196</vt:lpwstr>
      </vt:variant>
      <vt:variant>
        <vt:i4>2031630</vt:i4>
      </vt:variant>
      <vt:variant>
        <vt:i4>611</vt:i4>
      </vt:variant>
      <vt:variant>
        <vt:i4>0</vt:i4>
      </vt:variant>
      <vt:variant>
        <vt:i4>5</vt:i4>
      </vt:variant>
      <vt:variant>
        <vt:lpwstr/>
      </vt:variant>
      <vt:variant>
        <vt:lpwstr>_Toc370197195</vt:lpwstr>
      </vt:variant>
      <vt:variant>
        <vt:i4>2031631</vt:i4>
      </vt:variant>
      <vt:variant>
        <vt:i4>605</vt:i4>
      </vt:variant>
      <vt:variant>
        <vt:i4>0</vt:i4>
      </vt:variant>
      <vt:variant>
        <vt:i4>5</vt:i4>
      </vt:variant>
      <vt:variant>
        <vt:lpwstr/>
      </vt:variant>
      <vt:variant>
        <vt:lpwstr>_Toc370197194</vt:lpwstr>
      </vt:variant>
      <vt:variant>
        <vt:i4>2031624</vt:i4>
      </vt:variant>
      <vt:variant>
        <vt:i4>599</vt:i4>
      </vt:variant>
      <vt:variant>
        <vt:i4>0</vt:i4>
      </vt:variant>
      <vt:variant>
        <vt:i4>5</vt:i4>
      </vt:variant>
      <vt:variant>
        <vt:lpwstr/>
      </vt:variant>
      <vt:variant>
        <vt:lpwstr>_Toc370197193</vt:lpwstr>
      </vt:variant>
      <vt:variant>
        <vt:i4>2031625</vt:i4>
      </vt:variant>
      <vt:variant>
        <vt:i4>593</vt:i4>
      </vt:variant>
      <vt:variant>
        <vt:i4>0</vt:i4>
      </vt:variant>
      <vt:variant>
        <vt:i4>5</vt:i4>
      </vt:variant>
      <vt:variant>
        <vt:lpwstr/>
      </vt:variant>
      <vt:variant>
        <vt:lpwstr>_Toc370197192</vt:lpwstr>
      </vt:variant>
      <vt:variant>
        <vt:i4>2031626</vt:i4>
      </vt:variant>
      <vt:variant>
        <vt:i4>587</vt:i4>
      </vt:variant>
      <vt:variant>
        <vt:i4>0</vt:i4>
      </vt:variant>
      <vt:variant>
        <vt:i4>5</vt:i4>
      </vt:variant>
      <vt:variant>
        <vt:lpwstr/>
      </vt:variant>
      <vt:variant>
        <vt:lpwstr>_Toc370197191</vt:lpwstr>
      </vt:variant>
      <vt:variant>
        <vt:i4>2031627</vt:i4>
      </vt:variant>
      <vt:variant>
        <vt:i4>581</vt:i4>
      </vt:variant>
      <vt:variant>
        <vt:i4>0</vt:i4>
      </vt:variant>
      <vt:variant>
        <vt:i4>5</vt:i4>
      </vt:variant>
      <vt:variant>
        <vt:lpwstr/>
      </vt:variant>
      <vt:variant>
        <vt:lpwstr>_Toc370197190</vt:lpwstr>
      </vt:variant>
      <vt:variant>
        <vt:i4>1966082</vt:i4>
      </vt:variant>
      <vt:variant>
        <vt:i4>575</vt:i4>
      </vt:variant>
      <vt:variant>
        <vt:i4>0</vt:i4>
      </vt:variant>
      <vt:variant>
        <vt:i4>5</vt:i4>
      </vt:variant>
      <vt:variant>
        <vt:lpwstr/>
      </vt:variant>
      <vt:variant>
        <vt:lpwstr>_Toc370197189</vt:lpwstr>
      </vt:variant>
      <vt:variant>
        <vt:i4>1966083</vt:i4>
      </vt:variant>
      <vt:variant>
        <vt:i4>569</vt:i4>
      </vt:variant>
      <vt:variant>
        <vt:i4>0</vt:i4>
      </vt:variant>
      <vt:variant>
        <vt:i4>5</vt:i4>
      </vt:variant>
      <vt:variant>
        <vt:lpwstr/>
      </vt:variant>
      <vt:variant>
        <vt:lpwstr>_Toc370197188</vt:lpwstr>
      </vt:variant>
      <vt:variant>
        <vt:i4>1966092</vt:i4>
      </vt:variant>
      <vt:variant>
        <vt:i4>563</vt:i4>
      </vt:variant>
      <vt:variant>
        <vt:i4>0</vt:i4>
      </vt:variant>
      <vt:variant>
        <vt:i4>5</vt:i4>
      </vt:variant>
      <vt:variant>
        <vt:lpwstr/>
      </vt:variant>
      <vt:variant>
        <vt:lpwstr>_Toc370197187</vt:lpwstr>
      </vt:variant>
      <vt:variant>
        <vt:i4>1966093</vt:i4>
      </vt:variant>
      <vt:variant>
        <vt:i4>557</vt:i4>
      </vt:variant>
      <vt:variant>
        <vt:i4>0</vt:i4>
      </vt:variant>
      <vt:variant>
        <vt:i4>5</vt:i4>
      </vt:variant>
      <vt:variant>
        <vt:lpwstr/>
      </vt:variant>
      <vt:variant>
        <vt:lpwstr>_Toc370197186</vt:lpwstr>
      </vt:variant>
      <vt:variant>
        <vt:i4>1966094</vt:i4>
      </vt:variant>
      <vt:variant>
        <vt:i4>551</vt:i4>
      </vt:variant>
      <vt:variant>
        <vt:i4>0</vt:i4>
      </vt:variant>
      <vt:variant>
        <vt:i4>5</vt:i4>
      </vt:variant>
      <vt:variant>
        <vt:lpwstr/>
      </vt:variant>
      <vt:variant>
        <vt:lpwstr>_Toc370197185</vt:lpwstr>
      </vt:variant>
      <vt:variant>
        <vt:i4>1966095</vt:i4>
      </vt:variant>
      <vt:variant>
        <vt:i4>545</vt:i4>
      </vt:variant>
      <vt:variant>
        <vt:i4>0</vt:i4>
      </vt:variant>
      <vt:variant>
        <vt:i4>5</vt:i4>
      </vt:variant>
      <vt:variant>
        <vt:lpwstr/>
      </vt:variant>
      <vt:variant>
        <vt:lpwstr>_Toc370197184</vt:lpwstr>
      </vt:variant>
      <vt:variant>
        <vt:i4>1966088</vt:i4>
      </vt:variant>
      <vt:variant>
        <vt:i4>539</vt:i4>
      </vt:variant>
      <vt:variant>
        <vt:i4>0</vt:i4>
      </vt:variant>
      <vt:variant>
        <vt:i4>5</vt:i4>
      </vt:variant>
      <vt:variant>
        <vt:lpwstr/>
      </vt:variant>
      <vt:variant>
        <vt:lpwstr>_Toc370197183</vt:lpwstr>
      </vt:variant>
      <vt:variant>
        <vt:i4>1966089</vt:i4>
      </vt:variant>
      <vt:variant>
        <vt:i4>533</vt:i4>
      </vt:variant>
      <vt:variant>
        <vt:i4>0</vt:i4>
      </vt:variant>
      <vt:variant>
        <vt:i4>5</vt:i4>
      </vt:variant>
      <vt:variant>
        <vt:lpwstr/>
      </vt:variant>
      <vt:variant>
        <vt:lpwstr>_Toc370197182</vt:lpwstr>
      </vt:variant>
      <vt:variant>
        <vt:i4>1966090</vt:i4>
      </vt:variant>
      <vt:variant>
        <vt:i4>527</vt:i4>
      </vt:variant>
      <vt:variant>
        <vt:i4>0</vt:i4>
      </vt:variant>
      <vt:variant>
        <vt:i4>5</vt:i4>
      </vt:variant>
      <vt:variant>
        <vt:lpwstr/>
      </vt:variant>
      <vt:variant>
        <vt:lpwstr>_Toc370197181</vt:lpwstr>
      </vt:variant>
      <vt:variant>
        <vt:i4>1966091</vt:i4>
      </vt:variant>
      <vt:variant>
        <vt:i4>521</vt:i4>
      </vt:variant>
      <vt:variant>
        <vt:i4>0</vt:i4>
      </vt:variant>
      <vt:variant>
        <vt:i4>5</vt:i4>
      </vt:variant>
      <vt:variant>
        <vt:lpwstr/>
      </vt:variant>
      <vt:variant>
        <vt:lpwstr>_Toc370197180</vt:lpwstr>
      </vt:variant>
      <vt:variant>
        <vt:i4>1114114</vt:i4>
      </vt:variant>
      <vt:variant>
        <vt:i4>515</vt:i4>
      </vt:variant>
      <vt:variant>
        <vt:i4>0</vt:i4>
      </vt:variant>
      <vt:variant>
        <vt:i4>5</vt:i4>
      </vt:variant>
      <vt:variant>
        <vt:lpwstr/>
      </vt:variant>
      <vt:variant>
        <vt:lpwstr>_Toc370197179</vt:lpwstr>
      </vt:variant>
      <vt:variant>
        <vt:i4>1114115</vt:i4>
      </vt:variant>
      <vt:variant>
        <vt:i4>506</vt:i4>
      </vt:variant>
      <vt:variant>
        <vt:i4>0</vt:i4>
      </vt:variant>
      <vt:variant>
        <vt:i4>5</vt:i4>
      </vt:variant>
      <vt:variant>
        <vt:lpwstr/>
      </vt:variant>
      <vt:variant>
        <vt:lpwstr>_Toc370197178</vt:lpwstr>
      </vt:variant>
      <vt:variant>
        <vt:i4>1114124</vt:i4>
      </vt:variant>
      <vt:variant>
        <vt:i4>500</vt:i4>
      </vt:variant>
      <vt:variant>
        <vt:i4>0</vt:i4>
      </vt:variant>
      <vt:variant>
        <vt:i4>5</vt:i4>
      </vt:variant>
      <vt:variant>
        <vt:lpwstr/>
      </vt:variant>
      <vt:variant>
        <vt:lpwstr>_Toc370197177</vt:lpwstr>
      </vt:variant>
      <vt:variant>
        <vt:i4>1114125</vt:i4>
      </vt:variant>
      <vt:variant>
        <vt:i4>494</vt:i4>
      </vt:variant>
      <vt:variant>
        <vt:i4>0</vt:i4>
      </vt:variant>
      <vt:variant>
        <vt:i4>5</vt:i4>
      </vt:variant>
      <vt:variant>
        <vt:lpwstr/>
      </vt:variant>
      <vt:variant>
        <vt:lpwstr>_Toc370197176</vt:lpwstr>
      </vt:variant>
      <vt:variant>
        <vt:i4>1114126</vt:i4>
      </vt:variant>
      <vt:variant>
        <vt:i4>488</vt:i4>
      </vt:variant>
      <vt:variant>
        <vt:i4>0</vt:i4>
      </vt:variant>
      <vt:variant>
        <vt:i4>5</vt:i4>
      </vt:variant>
      <vt:variant>
        <vt:lpwstr/>
      </vt:variant>
      <vt:variant>
        <vt:lpwstr>_Toc370197175</vt:lpwstr>
      </vt:variant>
      <vt:variant>
        <vt:i4>1114127</vt:i4>
      </vt:variant>
      <vt:variant>
        <vt:i4>482</vt:i4>
      </vt:variant>
      <vt:variant>
        <vt:i4>0</vt:i4>
      </vt:variant>
      <vt:variant>
        <vt:i4>5</vt:i4>
      </vt:variant>
      <vt:variant>
        <vt:lpwstr/>
      </vt:variant>
      <vt:variant>
        <vt:lpwstr>_Toc370197174</vt:lpwstr>
      </vt:variant>
      <vt:variant>
        <vt:i4>1114120</vt:i4>
      </vt:variant>
      <vt:variant>
        <vt:i4>476</vt:i4>
      </vt:variant>
      <vt:variant>
        <vt:i4>0</vt:i4>
      </vt:variant>
      <vt:variant>
        <vt:i4>5</vt:i4>
      </vt:variant>
      <vt:variant>
        <vt:lpwstr/>
      </vt:variant>
      <vt:variant>
        <vt:lpwstr>_Toc370197173</vt:lpwstr>
      </vt:variant>
      <vt:variant>
        <vt:i4>1114121</vt:i4>
      </vt:variant>
      <vt:variant>
        <vt:i4>470</vt:i4>
      </vt:variant>
      <vt:variant>
        <vt:i4>0</vt:i4>
      </vt:variant>
      <vt:variant>
        <vt:i4>5</vt:i4>
      </vt:variant>
      <vt:variant>
        <vt:lpwstr/>
      </vt:variant>
      <vt:variant>
        <vt:lpwstr>_Toc370197172</vt:lpwstr>
      </vt:variant>
      <vt:variant>
        <vt:i4>1114122</vt:i4>
      </vt:variant>
      <vt:variant>
        <vt:i4>464</vt:i4>
      </vt:variant>
      <vt:variant>
        <vt:i4>0</vt:i4>
      </vt:variant>
      <vt:variant>
        <vt:i4>5</vt:i4>
      </vt:variant>
      <vt:variant>
        <vt:lpwstr/>
      </vt:variant>
      <vt:variant>
        <vt:lpwstr>_Toc370197171</vt:lpwstr>
      </vt:variant>
      <vt:variant>
        <vt:i4>1114123</vt:i4>
      </vt:variant>
      <vt:variant>
        <vt:i4>458</vt:i4>
      </vt:variant>
      <vt:variant>
        <vt:i4>0</vt:i4>
      </vt:variant>
      <vt:variant>
        <vt:i4>5</vt:i4>
      </vt:variant>
      <vt:variant>
        <vt:lpwstr/>
      </vt:variant>
      <vt:variant>
        <vt:lpwstr>_Toc370197170</vt:lpwstr>
      </vt:variant>
      <vt:variant>
        <vt:i4>1048578</vt:i4>
      </vt:variant>
      <vt:variant>
        <vt:i4>452</vt:i4>
      </vt:variant>
      <vt:variant>
        <vt:i4>0</vt:i4>
      </vt:variant>
      <vt:variant>
        <vt:i4>5</vt:i4>
      </vt:variant>
      <vt:variant>
        <vt:lpwstr/>
      </vt:variant>
      <vt:variant>
        <vt:lpwstr>_Toc370197169</vt:lpwstr>
      </vt:variant>
      <vt:variant>
        <vt:i4>1048579</vt:i4>
      </vt:variant>
      <vt:variant>
        <vt:i4>446</vt:i4>
      </vt:variant>
      <vt:variant>
        <vt:i4>0</vt:i4>
      </vt:variant>
      <vt:variant>
        <vt:i4>5</vt:i4>
      </vt:variant>
      <vt:variant>
        <vt:lpwstr/>
      </vt:variant>
      <vt:variant>
        <vt:lpwstr>_Toc370197168</vt:lpwstr>
      </vt:variant>
      <vt:variant>
        <vt:i4>1048588</vt:i4>
      </vt:variant>
      <vt:variant>
        <vt:i4>440</vt:i4>
      </vt:variant>
      <vt:variant>
        <vt:i4>0</vt:i4>
      </vt:variant>
      <vt:variant>
        <vt:i4>5</vt:i4>
      </vt:variant>
      <vt:variant>
        <vt:lpwstr/>
      </vt:variant>
      <vt:variant>
        <vt:lpwstr>_Toc370197167</vt:lpwstr>
      </vt:variant>
      <vt:variant>
        <vt:i4>1048589</vt:i4>
      </vt:variant>
      <vt:variant>
        <vt:i4>434</vt:i4>
      </vt:variant>
      <vt:variant>
        <vt:i4>0</vt:i4>
      </vt:variant>
      <vt:variant>
        <vt:i4>5</vt:i4>
      </vt:variant>
      <vt:variant>
        <vt:lpwstr/>
      </vt:variant>
      <vt:variant>
        <vt:lpwstr>_Toc370197166</vt:lpwstr>
      </vt:variant>
      <vt:variant>
        <vt:i4>1048590</vt:i4>
      </vt:variant>
      <vt:variant>
        <vt:i4>428</vt:i4>
      </vt:variant>
      <vt:variant>
        <vt:i4>0</vt:i4>
      </vt:variant>
      <vt:variant>
        <vt:i4>5</vt:i4>
      </vt:variant>
      <vt:variant>
        <vt:lpwstr/>
      </vt:variant>
      <vt:variant>
        <vt:lpwstr>_Toc370197165</vt:lpwstr>
      </vt:variant>
      <vt:variant>
        <vt:i4>1048591</vt:i4>
      </vt:variant>
      <vt:variant>
        <vt:i4>422</vt:i4>
      </vt:variant>
      <vt:variant>
        <vt:i4>0</vt:i4>
      </vt:variant>
      <vt:variant>
        <vt:i4>5</vt:i4>
      </vt:variant>
      <vt:variant>
        <vt:lpwstr/>
      </vt:variant>
      <vt:variant>
        <vt:lpwstr>_Toc370197164</vt:lpwstr>
      </vt:variant>
      <vt:variant>
        <vt:i4>1048584</vt:i4>
      </vt:variant>
      <vt:variant>
        <vt:i4>416</vt:i4>
      </vt:variant>
      <vt:variant>
        <vt:i4>0</vt:i4>
      </vt:variant>
      <vt:variant>
        <vt:i4>5</vt:i4>
      </vt:variant>
      <vt:variant>
        <vt:lpwstr/>
      </vt:variant>
      <vt:variant>
        <vt:lpwstr>_Toc370197163</vt:lpwstr>
      </vt:variant>
      <vt:variant>
        <vt:i4>1048585</vt:i4>
      </vt:variant>
      <vt:variant>
        <vt:i4>410</vt:i4>
      </vt:variant>
      <vt:variant>
        <vt:i4>0</vt:i4>
      </vt:variant>
      <vt:variant>
        <vt:i4>5</vt:i4>
      </vt:variant>
      <vt:variant>
        <vt:lpwstr/>
      </vt:variant>
      <vt:variant>
        <vt:lpwstr>_Toc370197162</vt:lpwstr>
      </vt:variant>
      <vt:variant>
        <vt:i4>1048586</vt:i4>
      </vt:variant>
      <vt:variant>
        <vt:i4>404</vt:i4>
      </vt:variant>
      <vt:variant>
        <vt:i4>0</vt:i4>
      </vt:variant>
      <vt:variant>
        <vt:i4>5</vt:i4>
      </vt:variant>
      <vt:variant>
        <vt:lpwstr/>
      </vt:variant>
      <vt:variant>
        <vt:lpwstr>_Toc370197161</vt:lpwstr>
      </vt:variant>
      <vt:variant>
        <vt:i4>1048587</vt:i4>
      </vt:variant>
      <vt:variant>
        <vt:i4>398</vt:i4>
      </vt:variant>
      <vt:variant>
        <vt:i4>0</vt:i4>
      </vt:variant>
      <vt:variant>
        <vt:i4>5</vt:i4>
      </vt:variant>
      <vt:variant>
        <vt:lpwstr/>
      </vt:variant>
      <vt:variant>
        <vt:lpwstr>_Toc370197160</vt:lpwstr>
      </vt:variant>
      <vt:variant>
        <vt:i4>1245186</vt:i4>
      </vt:variant>
      <vt:variant>
        <vt:i4>392</vt:i4>
      </vt:variant>
      <vt:variant>
        <vt:i4>0</vt:i4>
      </vt:variant>
      <vt:variant>
        <vt:i4>5</vt:i4>
      </vt:variant>
      <vt:variant>
        <vt:lpwstr/>
      </vt:variant>
      <vt:variant>
        <vt:lpwstr>_Toc370197159</vt:lpwstr>
      </vt:variant>
      <vt:variant>
        <vt:i4>1245187</vt:i4>
      </vt:variant>
      <vt:variant>
        <vt:i4>386</vt:i4>
      </vt:variant>
      <vt:variant>
        <vt:i4>0</vt:i4>
      </vt:variant>
      <vt:variant>
        <vt:i4>5</vt:i4>
      </vt:variant>
      <vt:variant>
        <vt:lpwstr/>
      </vt:variant>
      <vt:variant>
        <vt:lpwstr>_Toc370197158</vt:lpwstr>
      </vt:variant>
      <vt:variant>
        <vt:i4>1245196</vt:i4>
      </vt:variant>
      <vt:variant>
        <vt:i4>380</vt:i4>
      </vt:variant>
      <vt:variant>
        <vt:i4>0</vt:i4>
      </vt:variant>
      <vt:variant>
        <vt:i4>5</vt:i4>
      </vt:variant>
      <vt:variant>
        <vt:lpwstr/>
      </vt:variant>
      <vt:variant>
        <vt:lpwstr>_Toc370197157</vt:lpwstr>
      </vt:variant>
      <vt:variant>
        <vt:i4>1245197</vt:i4>
      </vt:variant>
      <vt:variant>
        <vt:i4>374</vt:i4>
      </vt:variant>
      <vt:variant>
        <vt:i4>0</vt:i4>
      </vt:variant>
      <vt:variant>
        <vt:i4>5</vt:i4>
      </vt:variant>
      <vt:variant>
        <vt:lpwstr/>
      </vt:variant>
      <vt:variant>
        <vt:lpwstr>_Toc370197156</vt:lpwstr>
      </vt:variant>
      <vt:variant>
        <vt:i4>1245198</vt:i4>
      </vt:variant>
      <vt:variant>
        <vt:i4>368</vt:i4>
      </vt:variant>
      <vt:variant>
        <vt:i4>0</vt:i4>
      </vt:variant>
      <vt:variant>
        <vt:i4>5</vt:i4>
      </vt:variant>
      <vt:variant>
        <vt:lpwstr/>
      </vt:variant>
      <vt:variant>
        <vt:lpwstr>_Toc370197155</vt:lpwstr>
      </vt:variant>
      <vt:variant>
        <vt:i4>1245199</vt:i4>
      </vt:variant>
      <vt:variant>
        <vt:i4>362</vt:i4>
      </vt:variant>
      <vt:variant>
        <vt:i4>0</vt:i4>
      </vt:variant>
      <vt:variant>
        <vt:i4>5</vt:i4>
      </vt:variant>
      <vt:variant>
        <vt:lpwstr/>
      </vt:variant>
      <vt:variant>
        <vt:lpwstr>_Toc370197154</vt:lpwstr>
      </vt:variant>
      <vt:variant>
        <vt:i4>1245192</vt:i4>
      </vt:variant>
      <vt:variant>
        <vt:i4>356</vt:i4>
      </vt:variant>
      <vt:variant>
        <vt:i4>0</vt:i4>
      </vt:variant>
      <vt:variant>
        <vt:i4>5</vt:i4>
      </vt:variant>
      <vt:variant>
        <vt:lpwstr/>
      </vt:variant>
      <vt:variant>
        <vt:lpwstr>_Toc370197153</vt:lpwstr>
      </vt:variant>
      <vt:variant>
        <vt:i4>1245193</vt:i4>
      </vt:variant>
      <vt:variant>
        <vt:i4>350</vt:i4>
      </vt:variant>
      <vt:variant>
        <vt:i4>0</vt:i4>
      </vt:variant>
      <vt:variant>
        <vt:i4>5</vt:i4>
      </vt:variant>
      <vt:variant>
        <vt:lpwstr/>
      </vt:variant>
      <vt:variant>
        <vt:lpwstr>_Toc370197152</vt:lpwstr>
      </vt:variant>
      <vt:variant>
        <vt:i4>1245194</vt:i4>
      </vt:variant>
      <vt:variant>
        <vt:i4>344</vt:i4>
      </vt:variant>
      <vt:variant>
        <vt:i4>0</vt:i4>
      </vt:variant>
      <vt:variant>
        <vt:i4>5</vt:i4>
      </vt:variant>
      <vt:variant>
        <vt:lpwstr/>
      </vt:variant>
      <vt:variant>
        <vt:lpwstr>_Toc370197151</vt:lpwstr>
      </vt:variant>
      <vt:variant>
        <vt:i4>1245195</vt:i4>
      </vt:variant>
      <vt:variant>
        <vt:i4>338</vt:i4>
      </vt:variant>
      <vt:variant>
        <vt:i4>0</vt:i4>
      </vt:variant>
      <vt:variant>
        <vt:i4>5</vt:i4>
      </vt:variant>
      <vt:variant>
        <vt:lpwstr/>
      </vt:variant>
      <vt:variant>
        <vt:lpwstr>_Toc370197150</vt:lpwstr>
      </vt:variant>
      <vt:variant>
        <vt:i4>1179650</vt:i4>
      </vt:variant>
      <vt:variant>
        <vt:i4>332</vt:i4>
      </vt:variant>
      <vt:variant>
        <vt:i4>0</vt:i4>
      </vt:variant>
      <vt:variant>
        <vt:i4>5</vt:i4>
      </vt:variant>
      <vt:variant>
        <vt:lpwstr/>
      </vt:variant>
      <vt:variant>
        <vt:lpwstr>_Toc370197149</vt:lpwstr>
      </vt:variant>
      <vt:variant>
        <vt:i4>1179651</vt:i4>
      </vt:variant>
      <vt:variant>
        <vt:i4>326</vt:i4>
      </vt:variant>
      <vt:variant>
        <vt:i4>0</vt:i4>
      </vt:variant>
      <vt:variant>
        <vt:i4>5</vt:i4>
      </vt:variant>
      <vt:variant>
        <vt:lpwstr/>
      </vt:variant>
      <vt:variant>
        <vt:lpwstr>_Toc370197148</vt:lpwstr>
      </vt:variant>
      <vt:variant>
        <vt:i4>1179660</vt:i4>
      </vt:variant>
      <vt:variant>
        <vt:i4>320</vt:i4>
      </vt:variant>
      <vt:variant>
        <vt:i4>0</vt:i4>
      </vt:variant>
      <vt:variant>
        <vt:i4>5</vt:i4>
      </vt:variant>
      <vt:variant>
        <vt:lpwstr/>
      </vt:variant>
      <vt:variant>
        <vt:lpwstr>_Toc370197147</vt:lpwstr>
      </vt:variant>
      <vt:variant>
        <vt:i4>1179661</vt:i4>
      </vt:variant>
      <vt:variant>
        <vt:i4>314</vt:i4>
      </vt:variant>
      <vt:variant>
        <vt:i4>0</vt:i4>
      </vt:variant>
      <vt:variant>
        <vt:i4>5</vt:i4>
      </vt:variant>
      <vt:variant>
        <vt:lpwstr/>
      </vt:variant>
      <vt:variant>
        <vt:lpwstr>_Toc370197146</vt:lpwstr>
      </vt:variant>
      <vt:variant>
        <vt:i4>1179662</vt:i4>
      </vt:variant>
      <vt:variant>
        <vt:i4>308</vt:i4>
      </vt:variant>
      <vt:variant>
        <vt:i4>0</vt:i4>
      </vt:variant>
      <vt:variant>
        <vt:i4>5</vt:i4>
      </vt:variant>
      <vt:variant>
        <vt:lpwstr/>
      </vt:variant>
      <vt:variant>
        <vt:lpwstr>_Toc370197145</vt:lpwstr>
      </vt:variant>
      <vt:variant>
        <vt:i4>1179663</vt:i4>
      </vt:variant>
      <vt:variant>
        <vt:i4>302</vt:i4>
      </vt:variant>
      <vt:variant>
        <vt:i4>0</vt:i4>
      </vt:variant>
      <vt:variant>
        <vt:i4>5</vt:i4>
      </vt:variant>
      <vt:variant>
        <vt:lpwstr/>
      </vt:variant>
      <vt:variant>
        <vt:lpwstr>_Toc370197144</vt:lpwstr>
      </vt:variant>
      <vt:variant>
        <vt:i4>1179656</vt:i4>
      </vt:variant>
      <vt:variant>
        <vt:i4>296</vt:i4>
      </vt:variant>
      <vt:variant>
        <vt:i4>0</vt:i4>
      </vt:variant>
      <vt:variant>
        <vt:i4>5</vt:i4>
      </vt:variant>
      <vt:variant>
        <vt:lpwstr/>
      </vt:variant>
      <vt:variant>
        <vt:lpwstr>_Toc370197143</vt:lpwstr>
      </vt:variant>
      <vt:variant>
        <vt:i4>1179657</vt:i4>
      </vt:variant>
      <vt:variant>
        <vt:i4>290</vt:i4>
      </vt:variant>
      <vt:variant>
        <vt:i4>0</vt:i4>
      </vt:variant>
      <vt:variant>
        <vt:i4>5</vt:i4>
      </vt:variant>
      <vt:variant>
        <vt:lpwstr/>
      </vt:variant>
      <vt:variant>
        <vt:lpwstr>_Toc370197142</vt:lpwstr>
      </vt:variant>
      <vt:variant>
        <vt:i4>1179658</vt:i4>
      </vt:variant>
      <vt:variant>
        <vt:i4>284</vt:i4>
      </vt:variant>
      <vt:variant>
        <vt:i4>0</vt:i4>
      </vt:variant>
      <vt:variant>
        <vt:i4>5</vt:i4>
      </vt:variant>
      <vt:variant>
        <vt:lpwstr/>
      </vt:variant>
      <vt:variant>
        <vt:lpwstr>_Toc370197141</vt:lpwstr>
      </vt:variant>
      <vt:variant>
        <vt:i4>1179659</vt:i4>
      </vt:variant>
      <vt:variant>
        <vt:i4>278</vt:i4>
      </vt:variant>
      <vt:variant>
        <vt:i4>0</vt:i4>
      </vt:variant>
      <vt:variant>
        <vt:i4>5</vt:i4>
      </vt:variant>
      <vt:variant>
        <vt:lpwstr/>
      </vt:variant>
      <vt:variant>
        <vt:lpwstr>_Toc370197140</vt:lpwstr>
      </vt:variant>
      <vt:variant>
        <vt:i4>1376258</vt:i4>
      </vt:variant>
      <vt:variant>
        <vt:i4>272</vt:i4>
      </vt:variant>
      <vt:variant>
        <vt:i4>0</vt:i4>
      </vt:variant>
      <vt:variant>
        <vt:i4>5</vt:i4>
      </vt:variant>
      <vt:variant>
        <vt:lpwstr/>
      </vt:variant>
      <vt:variant>
        <vt:lpwstr>_Toc370197139</vt:lpwstr>
      </vt:variant>
      <vt:variant>
        <vt:i4>1376259</vt:i4>
      </vt:variant>
      <vt:variant>
        <vt:i4>266</vt:i4>
      </vt:variant>
      <vt:variant>
        <vt:i4>0</vt:i4>
      </vt:variant>
      <vt:variant>
        <vt:i4>5</vt:i4>
      </vt:variant>
      <vt:variant>
        <vt:lpwstr/>
      </vt:variant>
      <vt:variant>
        <vt:lpwstr>_Toc370197138</vt:lpwstr>
      </vt:variant>
      <vt:variant>
        <vt:i4>1376268</vt:i4>
      </vt:variant>
      <vt:variant>
        <vt:i4>260</vt:i4>
      </vt:variant>
      <vt:variant>
        <vt:i4>0</vt:i4>
      </vt:variant>
      <vt:variant>
        <vt:i4>5</vt:i4>
      </vt:variant>
      <vt:variant>
        <vt:lpwstr/>
      </vt:variant>
      <vt:variant>
        <vt:lpwstr>_Toc370197137</vt:lpwstr>
      </vt:variant>
      <vt:variant>
        <vt:i4>1376269</vt:i4>
      </vt:variant>
      <vt:variant>
        <vt:i4>254</vt:i4>
      </vt:variant>
      <vt:variant>
        <vt:i4>0</vt:i4>
      </vt:variant>
      <vt:variant>
        <vt:i4>5</vt:i4>
      </vt:variant>
      <vt:variant>
        <vt:lpwstr/>
      </vt:variant>
      <vt:variant>
        <vt:lpwstr>_Toc370197136</vt:lpwstr>
      </vt:variant>
      <vt:variant>
        <vt:i4>1376270</vt:i4>
      </vt:variant>
      <vt:variant>
        <vt:i4>248</vt:i4>
      </vt:variant>
      <vt:variant>
        <vt:i4>0</vt:i4>
      </vt:variant>
      <vt:variant>
        <vt:i4>5</vt:i4>
      </vt:variant>
      <vt:variant>
        <vt:lpwstr/>
      </vt:variant>
      <vt:variant>
        <vt:lpwstr>_Toc370197135</vt:lpwstr>
      </vt:variant>
      <vt:variant>
        <vt:i4>1376271</vt:i4>
      </vt:variant>
      <vt:variant>
        <vt:i4>242</vt:i4>
      </vt:variant>
      <vt:variant>
        <vt:i4>0</vt:i4>
      </vt:variant>
      <vt:variant>
        <vt:i4>5</vt:i4>
      </vt:variant>
      <vt:variant>
        <vt:lpwstr/>
      </vt:variant>
      <vt:variant>
        <vt:lpwstr>_Toc370197134</vt:lpwstr>
      </vt:variant>
      <vt:variant>
        <vt:i4>1376264</vt:i4>
      </vt:variant>
      <vt:variant>
        <vt:i4>236</vt:i4>
      </vt:variant>
      <vt:variant>
        <vt:i4>0</vt:i4>
      </vt:variant>
      <vt:variant>
        <vt:i4>5</vt:i4>
      </vt:variant>
      <vt:variant>
        <vt:lpwstr/>
      </vt:variant>
      <vt:variant>
        <vt:lpwstr>_Toc370197133</vt:lpwstr>
      </vt:variant>
      <vt:variant>
        <vt:i4>1376265</vt:i4>
      </vt:variant>
      <vt:variant>
        <vt:i4>230</vt:i4>
      </vt:variant>
      <vt:variant>
        <vt:i4>0</vt:i4>
      </vt:variant>
      <vt:variant>
        <vt:i4>5</vt:i4>
      </vt:variant>
      <vt:variant>
        <vt:lpwstr/>
      </vt:variant>
      <vt:variant>
        <vt:lpwstr>_Toc370197132</vt:lpwstr>
      </vt:variant>
      <vt:variant>
        <vt:i4>1376266</vt:i4>
      </vt:variant>
      <vt:variant>
        <vt:i4>224</vt:i4>
      </vt:variant>
      <vt:variant>
        <vt:i4>0</vt:i4>
      </vt:variant>
      <vt:variant>
        <vt:i4>5</vt:i4>
      </vt:variant>
      <vt:variant>
        <vt:lpwstr/>
      </vt:variant>
      <vt:variant>
        <vt:lpwstr>_Toc370197131</vt:lpwstr>
      </vt:variant>
      <vt:variant>
        <vt:i4>1376267</vt:i4>
      </vt:variant>
      <vt:variant>
        <vt:i4>218</vt:i4>
      </vt:variant>
      <vt:variant>
        <vt:i4>0</vt:i4>
      </vt:variant>
      <vt:variant>
        <vt:i4>5</vt:i4>
      </vt:variant>
      <vt:variant>
        <vt:lpwstr/>
      </vt:variant>
      <vt:variant>
        <vt:lpwstr>_Toc370197130</vt:lpwstr>
      </vt:variant>
      <vt:variant>
        <vt:i4>1310722</vt:i4>
      </vt:variant>
      <vt:variant>
        <vt:i4>212</vt:i4>
      </vt:variant>
      <vt:variant>
        <vt:i4>0</vt:i4>
      </vt:variant>
      <vt:variant>
        <vt:i4>5</vt:i4>
      </vt:variant>
      <vt:variant>
        <vt:lpwstr/>
      </vt:variant>
      <vt:variant>
        <vt:lpwstr>_Toc370197129</vt:lpwstr>
      </vt:variant>
      <vt:variant>
        <vt:i4>1310723</vt:i4>
      </vt:variant>
      <vt:variant>
        <vt:i4>206</vt:i4>
      </vt:variant>
      <vt:variant>
        <vt:i4>0</vt:i4>
      </vt:variant>
      <vt:variant>
        <vt:i4>5</vt:i4>
      </vt:variant>
      <vt:variant>
        <vt:lpwstr/>
      </vt:variant>
      <vt:variant>
        <vt:lpwstr>_Toc370197128</vt:lpwstr>
      </vt:variant>
      <vt:variant>
        <vt:i4>1310732</vt:i4>
      </vt:variant>
      <vt:variant>
        <vt:i4>200</vt:i4>
      </vt:variant>
      <vt:variant>
        <vt:i4>0</vt:i4>
      </vt:variant>
      <vt:variant>
        <vt:i4>5</vt:i4>
      </vt:variant>
      <vt:variant>
        <vt:lpwstr/>
      </vt:variant>
      <vt:variant>
        <vt:lpwstr>_Toc370197127</vt:lpwstr>
      </vt:variant>
      <vt:variant>
        <vt:i4>1310733</vt:i4>
      </vt:variant>
      <vt:variant>
        <vt:i4>194</vt:i4>
      </vt:variant>
      <vt:variant>
        <vt:i4>0</vt:i4>
      </vt:variant>
      <vt:variant>
        <vt:i4>5</vt:i4>
      </vt:variant>
      <vt:variant>
        <vt:lpwstr/>
      </vt:variant>
      <vt:variant>
        <vt:lpwstr>_Toc370197126</vt:lpwstr>
      </vt:variant>
      <vt:variant>
        <vt:i4>1310734</vt:i4>
      </vt:variant>
      <vt:variant>
        <vt:i4>188</vt:i4>
      </vt:variant>
      <vt:variant>
        <vt:i4>0</vt:i4>
      </vt:variant>
      <vt:variant>
        <vt:i4>5</vt:i4>
      </vt:variant>
      <vt:variant>
        <vt:lpwstr/>
      </vt:variant>
      <vt:variant>
        <vt:lpwstr>_Toc370197125</vt:lpwstr>
      </vt:variant>
      <vt:variant>
        <vt:i4>1310735</vt:i4>
      </vt:variant>
      <vt:variant>
        <vt:i4>182</vt:i4>
      </vt:variant>
      <vt:variant>
        <vt:i4>0</vt:i4>
      </vt:variant>
      <vt:variant>
        <vt:i4>5</vt:i4>
      </vt:variant>
      <vt:variant>
        <vt:lpwstr/>
      </vt:variant>
      <vt:variant>
        <vt:lpwstr>_Toc370197124</vt:lpwstr>
      </vt:variant>
      <vt:variant>
        <vt:i4>1310728</vt:i4>
      </vt:variant>
      <vt:variant>
        <vt:i4>176</vt:i4>
      </vt:variant>
      <vt:variant>
        <vt:i4>0</vt:i4>
      </vt:variant>
      <vt:variant>
        <vt:i4>5</vt:i4>
      </vt:variant>
      <vt:variant>
        <vt:lpwstr/>
      </vt:variant>
      <vt:variant>
        <vt:lpwstr>_Toc370197123</vt:lpwstr>
      </vt:variant>
      <vt:variant>
        <vt:i4>1310729</vt:i4>
      </vt:variant>
      <vt:variant>
        <vt:i4>170</vt:i4>
      </vt:variant>
      <vt:variant>
        <vt:i4>0</vt:i4>
      </vt:variant>
      <vt:variant>
        <vt:i4>5</vt:i4>
      </vt:variant>
      <vt:variant>
        <vt:lpwstr/>
      </vt:variant>
      <vt:variant>
        <vt:lpwstr>_Toc370197122</vt:lpwstr>
      </vt:variant>
      <vt:variant>
        <vt:i4>1310730</vt:i4>
      </vt:variant>
      <vt:variant>
        <vt:i4>164</vt:i4>
      </vt:variant>
      <vt:variant>
        <vt:i4>0</vt:i4>
      </vt:variant>
      <vt:variant>
        <vt:i4>5</vt:i4>
      </vt:variant>
      <vt:variant>
        <vt:lpwstr/>
      </vt:variant>
      <vt:variant>
        <vt:lpwstr>_Toc370197121</vt:lpwstr>
      </vt:variant>
      <vt:variant>
        <vt:i4>1310731</vt:i4>
      </vt:variant>
      <vt:variant>
        <vt:i4>158</vt:i4>
      </vt:variant>
      <vt:variant>
        <vt:i4>0</vt:i4>
      </vt:variant>
      <vt:variant>
        <vt:i4>5</vt:i4>
      </vt:variant>
      <vt:variant>
        <vt:lpwstr/>
      </vt:variant>
      <vt:variant>
        <vt:lpwstr>_Toc370197120</vt:lpwstr>
      </vt:variant>
      <vt:variant>
        <vt:i4>1507330</vt:i4>
      </vt:variant>
      <vt:variant>
        <vt:i4>152</vt:i4>
      </vt:variant>
      <vt:variant>
        <vt:i4>0</vt:i4>
      </vt:variant>
      <vt:variant>
        <vt:i4>5</vt:i4>
      </vt:variant>
      <vt:variant>
        <vt:lpwstr/>
      </vt:variant>
      <vt:variant>
        <vt:lpwstr>_Toc370197119</vt:lpwstr>
      </vt:variant>
      <vt:variant>
        <vt:i4>1507331</vt:i4>
      </vt:variant>
      <vt:variant>
        <vt:i4>146</vt:i4>
      </vt:variant>
      <vt:variant>
        <vt:i4>0</vt:i4>
      </vt:variant>
      <vt:variant>
        <vt:i4>5</vt:i4>
      </vt:variant>
      <vt:variant>
        <vt:lpwstr/>
      </vt:variant>
      <vt:variant>
        <vt:lpwstr>_Toc370197118</vt:lpwstr>
      </vt:variant>
      <vt:variant>
        <vt:i4>1507340</vt:i4>
      </vt:variant>
      <vt:variant>
        <vt:i4>140</vt:i4>
      </vt:variant>
      <vt:variant>
        <vt:i4>0</vt:i4>
      </vt:variant>
      <vt:variant>
        <vt:i4>5</vt:i4>
      </vt:variant>
      <vt:variant>
        <vt:lpwstr/>
      </vt:variant>
      <vt:variant>
        <vt:lpwstr>_Toc370197117</vt:lpwstr>
      </vt:variant>
      <vt:variant>
        <vt:i4>1507341</vt:i4>
      </vt:variant>
      <vt:variant>
        <vt:i4>134</vt:i4>
      </vt:variant>
      <vt:variant>
        <vt:i4>0</vt:i4>
      </vt:variant>
      <vt:variant>
        <vt:i4>5</vt:i4>
      </vt:variant>
      <vt:variant>
        <vt:lpwstr/>
      </vt:variant>
      <vt:variant>
        <vt:lpwstr>_Toc370197116</vt:lpwstr>
      </vt:variant>
      <vt:variant>
        <vt:i4>1507342</vt:i4>
      </vt:variant>
      <vt:variant>
        <vt:i4>128</vt:i4>
      </vt:variant>
      <vt:variant>
        <vt:i4>0</vt:i4>
      </vt:variant>
      <vt:variant>
        <vt:i4>5</vt:i4>
      </vt:variant>
      <vt:variant>
        <vt:lpwstr/>
      </vt:variant>
      <vt:variant>
        <vt:lpwstr>_Toc370197115</vt:lpwstr>
      </vt:variant>
      <vt:variant>
        <vt:i4>1507343</vt:i4>
      </vt:variant>
      <vt:variant>
        <vt:i4>122</vt:i4>
      </vt:variant>
      <vt:variant>
        <vt:i4>0</vt:i4>
      </vt:variant>
      <vt:variant>
        <vt:i4>5</vt:i4>
      </vt:variant>
      <vt:variant>
        <vt:lpwstr/>
      </vt:variant>
      <vt:variant>
        <vt:lpwstr>_Toc370197114</vt:lpwstr>
      </vt:variant>
      <vt:variant>
        <vt:i4>1507336</vt:i4>
      </vt:variant>
      <vt:variant>
        <vt:i4>116</vt:i4>
      </vt:variant>
      <vt:variant>
        <vt:i4>0</vt:i4>
      </vt:variant>
      <vt:variant>
        <vt:i4>5</vt:i4>
      </vt:variant>
      <vt:variant>
        <vt:lpwstr/>
      </vt:variant>
      <vt:variant>
        <vt:lpwstr>_Toc370197113</vt:lpwstr>
      </vt:variant>
      <vt:variant>
        <vt:i4>1507337</vt:i4>
      </vt:variant>
      <vt:variant>
        <vt:i4>110</vt:i4>
      </vt:variant>
      <vt:variant>
        <vt:i4>0</vt:i4>
      </vt:variant>
      <vt:variant>
        <vt:i4>5</vt:i4>
      </vt:variant>
      <vt:variant>
        <vt:lpwstr/>
      </vt:variant>
      <vt:variant>
        <vt:lpwstr>_Toc370197112</vt:lpwstr>
      </vt:variant>
      <vt:variant>
        <vt:i4>1507338</vt:i4>
      </vt:variant>
      <vt:variant>
        <vt:i4>104</vt:i4>
      </vt:variant>
      <vt:variant>
        <vt:i4>0</vt:i4>
      </vt:variant>
      <vt:variant>
        <vt:i4>5</vt:i4>
      </vt:variant>
      <vt:variant>
        <vt:lpwstr/>
      </vt:variant>
      <vt:variant>
        <vt:lpwstr>_Toc370197111</vt:lpwstr>
      </vt:variant>
      <vt:variant>
        <vt:i4>1507339</vt:i4>
      </vt:variant>
      <vt:variant>
        <vt:i4>98</vt:i4>
      </vt:variant>
      <vt:variant>
        <vt:i4>0</vt:i4>
      </vt:variant>
      <vt:variant>
        <vt:i4>5</vt:i4>
      </vt:variant>
      <vt:variant>
        <vt:lpwstr/>
      </vt:variant>
      <vt:variant>
        <vt:lpwstr>_Toc370197110</vt:lpwstr>
      </vt:variant>
      <vt:variant>
        <vt:i4>1441794</vt:i4>
      </vt:variant>
      <vt:variant>
        <vt:i4>92</vt:i4>
      </vt:variant>
      <vt:variant>
        <vt:i4>0</vt:i4>
      </vt:variant>
      <vt:variant>
        <vt:i4>5</vt:i4>
      </vt:variant>
      <vt:variant>
        <vt:lpwstr/>
      </vt:variant>
      <vt:variant>
        <vt:lpwstr>_Toc370197109</vt:lpwstr>
      </vt:variant>
      <vt:variant>
        <vt:i4>1441795</vt:i4>
      </vt:variant>
      <vt:variant>
        <vt:i4>86</vt:i4>
      </vt:variant>
      <vt:variant>
        <vt:i4>0</vt:i4>
      </vt:variant>
      <vt:variant>
        <vt:i4>5</vt:i4>
      </vt:variant>
      <vt:variant>
        <vt:lpwstr/>
      </vt:variant>
      <vt:variant>
        <vt:lpwstr>_Toc370197108</vt:lpwstr>
      </vt:variant>
      <vt:variant>
        <vt:i4>1441804</vt:i4>
      </vt:variant>
      <vt:variant>
        <vt:i4>80</vt:i4>
      </vt:variant>
      <vt:variant>
        <vt:i4>0</vt:i4>
      </vt:variant>
      <vt:variant>
        <vt:i4>5</vt:i4>
      </vt:variant>
      <vt:variant>
        <vt:lpwstr/>
      </vt:variant>
      <vt:variant>
        <vt:lpwstr>_Toc370197107</vt:lpwstr>
      </vt:variant>
      <vt:variant>
        <vt:i4>1441805</vt:i4>
      </vt:variant>
      <vt:variant>
        <vt:i4>74</vt:i4>
      </vt:variant>
      <vt:variant>
        <vt:i4>0</vt:i4>
      </vt:variant>
      <vt:variant>
        <vt:i4>5</vt:i4>
      </vt:variant>
      <vt:variant>
        <vt:lpwstr/>
      </vt:variant>
      <vt:variant>
        <vt:lpwstr>_Toc370197106</vt:lpwstr>
      </vt:variant>
      <vt:variant>
        <vt:i4>1441806</vt:i4>
      </vt:variant>
      <vt:variant>
        <vt:i4>68</vt:i4>
      </vt:variant>
      <vt:variant>
        <vt:i4>0</vt:i4>
      </vt:variant>
      <vt:variant>
        <vt:i4>5</vt:i4>
      </vt:variant>
      <vt:variant>
        <vt:lpwstr/>
      </vt:variant>
      <vt:variant>
        <vt:lpwstr>_Toc370197105</vt:lpwstr>
      </vt:variant>
      <vt:variant>
        <vt:i4>1441807</vt:i4>
      </vt:variant>
      <vt:variant>
        <vt:i4>62</vt:i4>
      </vt:variant>
      <vt:variant>
        <vt:i4>0</vt:i4>
      </vt:variant>
      <vt:variant>
        <vt:i4>5</vt:i4>
      </vt:variant>
      <vt:variant>
        <vt:lpwstr/>
      </vt:variant>
      <vt:variant>
        <vt:lpwstr>_Toc370197104</vt:lpwstr>
      </vt:variant>
      <vt:variant>
        <vt:i4>1441800</vt:i4>
      </vt:variant>
      <vt:variant>
        <vt:i4>56</vt:i4>
      </vt:variant>
      <vt:variant>
        <vt:i4>0</vt:i4>
      </vt:variant>
      <vt:variant>
        <vt:i4>5</vt:i4>
      </vt:variant>
      <vt:variant>
        <vt:lpwstr/>
      </vt:variant>
      <vt:variant>
        <vt:lpwstr>_Toc370197103</vt:lpwstr>
      </vt:variant>
      <vt:variant>
        <vt:i4>1441801</vt:i4>
      </vt:variant>
      <vt:variant>
        <vt:i4>50</vt:i4>
      </vt:variant>
      <vt:variant>
        <vt:i4>0</vt:i4>
      </vt:variant>
      <vt:variant>
        <vt:i4>5</vt:i4>
      </vt:variant>
      <vt:variant>
        <vt:lpwstr/>
      </vt:variant>
      <vt:variant>
        <vt:lpwstr>_Toc370197102</vt:lpwstr>
      </vt:variant>
      <vt:variant>
        <vt:i4>1441802</vt:i4>
      </vt:variant>
      <vt:variant>
        <vt:i4>44</vt:i4>
      </vt:variant>
      <vt:variant>
        <vt:i4>0</vt:i4>
      </vt:variant>
      <vt:variant>
        <vt:i4>5</vt:i4>
      </vt:variant>
      <vt:variant>
        <vt:lpwstr/>
      </vt:variant>
      <vt:variant>
        <vt:lpwstr>_Toc370197101</vt:lpwstr>
      </vt:variant>
      <vt:variant>
        <vt:i4>1441803</vt:i4>
      </vt:variant>
      <vt:variant>
        <vt:i4>38</vt:i4>
      </vt:variant>
      <vt:variant>
        <vt:i4>0</vt:i4>
      </vt:variant>
      <vt:variant>
        <vt:i4>5</vt:i4>
      </vt:variant>
      <vt:variant>
        <vt:lpwstr/>
      </vt:variant>
      <vt:variant>
        <vt:lpwstr>_Toc370197100</vt:lpwstr>
      </vt:variant>
      <vt:variant>
        <vt:i4>2031619</vt:i4>
      </vt:variant>
      <vt:variant>
        <vt:i4>32</vt:i4>
      </vt:variant>
      <vt:variant>
        <vt:i4>0</vt:i4>
      </vt:variant>
      <vt:variant>
        <vt:i4>5</vt:i4>
      </vt:variant>
      <vt:variant>
        <vt:lpwstr/>
      </vt:variant>
      <vt:variant>
        <vt:lpwstr>_Toc370197099</vt:lpwstr>
      </vt:variant>
      <vt:variant>
        <vt:i4>2031618</vt:i4>
      </vt:variant>
      <vt:variant>
        <vt:i4>26</vt:i4>
      </vt:variant>
      <vt:variant>
        <vt:i4>0</vt:i4>
      </vt:variant>
      <vt:variant>
        <vt:i4>5</vt:i4>
      </vt:variant>
      <vt:variant>
        <vt:lpwstr/>
      </vt:variant>
      <vt:variant>
        <vt:lpwstr>_Toc370197098</vt:lpwstr>
      </vt:variant>
      <vt:variant>
        <vt:i4>2031629</vt:i4>
      </vt:variant>
      <vt:variant>
        <vt:i4>20</vt:i4>
      </vt:variant>
      <vt:variant>
        <vt:i4>0</vt:i4>
      </vt:variant>
      <vt:variant>
        <vt:i4>5</vt:i4>
      </vt:variant>
      <vt:variant>
        <vt:lpwstr/>
      </vt:variant>
      <vt:variant>
        <vt:lpwstr>_Toc370197097</vt:lpwstr>
      </vt:variant>
      <vt:variant>
        <vt:i4>2031628</vt:i4>
      </vt:variant>
      <vt:variant>
        <vt:i4>14</vt:i4>
      </vt:variant>
      <vt:variant>
        <vt:i4>0</vt:i4>
      </vt:variant>
      <vt:variant>
        <vt:i4>5</vt:i4>
      </vt:variant>
      <vt:variant>
        <vt:lpwstr/>
      </vt:variant>
      <vt:variant>
        <vt:lpwstr>_Toc370197096</vt:lpwstr>
      </vt:variant>
      <vt:variant>
        <vt:i4>2031631</vt:i4>
      </vt:variant>
      <vt:variant>
        <vt:i4>8</vt:i4>
      </vt:variant>
      <vt:variant>
        <vt:i4>0</vt:i4>
      </vt:variant>
      <vt:variant>
        <vt:i4>5</vt:i4>
      </vt:variant>
      <vt:variant>
        <vt:lpwstr/>
      </vt:variant>
      <vt:variant>
        <vt:lpwstr>_Toc370197095</vt:lpwstr>
      </vt:variant>
      <vt:variant>
        <vt:i4>2031630</vt:i4>
      </vt:variant>
      <vt:variant>
        <vt:i4>2</vt:i4>
      </vt:variant>
      <vt:variant>
        <vt:i4>0</vt:i4>
      </vt:variant>
      <vt:variant>
        <vt:i4>5</vt:i4>
      </vt:variant>
      <vt:variant>
        <vt:lpwstr/>
      </vt:variant>
      <vt:variant>
        <vt:lpwstr>_Toc370197094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Sullay Kamara</cp:lastModifiedBy>
  <cp:revision>2</cp:revision>
  <cp:lastPrinted>2013-12-06T13:57:00Z</cp:lastPrinted>
  <dcterms:created xsi:type="dcterms:W3CDTF">2019-06-17T12:28:00Z</dcterms:created>
  <dcterms:modified xsi:type="dcterms:W3CDTF">2019-06-17T12:28:00Z</dcterms:modified>
</cp:coreProperties>
</file>