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06E8" w14:textId="7DFB1896" w:rsidR="005D5522" w:rsidRPr="00A815DA" w:rsidRDefault="002525AF" w:rsidP="00A815DA">
      <w:pPr>
        <w:jc w:val="center"/>
        <w:rPr>
          <w:b/>
          <w:sz w:val="32"/>
          <w:szCs w:val="32"/>
        </w:rPr>
      </w:pPr>
      <w:proofErr w:type="spellStart"/>
      <w:r w:rsidRPr="00A815DA">
        <w:rPr>
          <w:b/>
          <w:sz w:val="32"/>
          <w:szCs w:val="32"/>
        </w:rPr>
        <w:t>Leh</w:t>
      </w:r>
      <w:proofErr w:type="spellEnd"/>
      <w:r w:rsidRPr="00A815DA">
        <w:rPr>
          <w:b/>
          <w:sz w:val="32"/>
          <w:szCs w:val="32"/>
        </w:rPr>
        <w:t xml:space="preserve"> Wi L</w:t>
      </w:r>
      <w:r>
        <w:rPr>
          <w:b/>
          <w:sz w:val="32"/>
          <w:szCs w:val="32"/>
        </w:rPr>
        <w:t>e</w:t>
      </w:r>
      <w:r w:rsidRPr="00A815DA">
        <w:rPr>
          <w:b/>
          <w:sz w:val="32"/>
          <w:szCs w:val="32"/>
        </w:rPr>
        <w:t>a</w:t>
      </w:r>
      <w:r>
        <w:rPr>
          <w:b/>
          <w:sz w:val="32"/>
          <w:szCs w:val="32"/>
        </w:rPr>
        <w:t>r</w:t>
      </w:r>
      <w:r w:rsidRPr="00A815DA">
        <w:rPr>
          <w:b/>
          <w:sz w:val="32"/>
          <w:szCs w:val="32"/>
        </w:rPr>
        <w:t>n</w:t>
      </w:r>
      <w:r w:rsidRPr="00A815DA">
        <w:rPr>
          <w:b/>
          <w:sz w:val="32"/>
          <w:szCs w:val="32"/>
        </w:rPr>
        <w:t xml:space="preserve"> </w:t>
      </w:r>
      <w:r w:rsidR="00A815DA" w:rsidRPr="00A815DA">
        <w:rPr>
          <w:b/>
          <w:sz w:val="32"/>
          <w:szCs w:val="32"/>
        </w:rPr>
        <w:t xml:space="preserve">Secondary Grade Learning Assessment </w:t>
      </w:r>
    </w:p>
    <w:p w14:paraId="1E99C52B" w14:textId="77777777" w:rsidR="00A815DA" w:rsidRDefault="00A815DA" w:rsidP="00A815DA">
      <w:pPr>
        <w:pStyle w:val="Heading2"/>
        <w:jc w:val="both"/>
      </w:pPr>
      <w:r>
        <w:t>Background</w:t>
      </w:r>
    </w:p>
    <w:p w14:paraId="0C2DC623" w14:textId="77777777" w:rsidR="00A815DA" w:rsidRDefault="00A815DA" w:rsidP="00A815DA">
      <w:pPr>
        <w:jc w:val="both"/>
      </w:pPr>
      <w:proofErr w:type="spellStart"/>
      <w:r w:rsidRPr="009D28ED">
        <w:t>Leh</w:t>
      </w:r>
      <w:proofErr w:type="spellEnd"/>
      <w:r w:rsidRPr="009D28ED">
        <w:t xml:space="preserve"> </w:t>
      </w:r>
      <w:proofErr w:type="spellStart"/>
      <w:r w:rsidRPr="009D28ED">
        <w:t>wi</w:t>
      </w:r>
      <w:proofErr w:type="spellEnd"/>
      <w:r w:rsidRPr="009D28ED">
        <w:t xml:space="preserve"> Learn, formerly called the Sierra Leone Secondary Education Improvement Programme (SSEIP), is a five-year (2016-2021) </w:t>
      </w:r>
      <w:proofErr w:type="spellStart"/>
      <w:r w:rsidRPr="009D28ED">
        <w:t>UKaid</w:t>
      </w:r>
      <w:proofErr w:type="spellEnd"/>
      <w:r w:rsidRPr="009D28ED">
        <w:t xml:space="preserve">-funded programme aimed at supporting the Sierra Leone </w:t>
      </w:r>
      <w:r w:rsidRPr="00017C40">
        <w:t xml:space="preserve">Ministry of Basic and Senior </w:t>
      </w:r>
      <w:r>
        <w:t xml:space="preserve">Secondary </w:t>
      </w:r>
      <w:r w:rsidRPr="00017C40">
        <w:t xml:space="preserve">Education </w:t>
      </w:r>
      <w:r w:rsidRPr="009D28ED">
        <w:t>(</w:t>
      </w:r>
      <w:r>
        <w:t>MBSSE</w:t>
      </w:r>
      <w:r w:rsidRPr="009D28ED">
        <w:t>) to achieve sustain</w:t>
      </w:r>
      <w:r>
        <w:t>ed improvements in girls’</w:t>
      </w:r>
      <w:r w:rsidRPr="009D28ED">
        <w:t xml:space="preserve"> education and secondary grade learning outcomes. One of the channels through which </w:t>
      </w:r>
      <w:proofErr w:type="spellStart"/>
      <w:r w:rsidRPr="009D28ED">
        <w:t>Leh</w:t>
      </w:r>
      <w:proofErr w:type="spellEnd"/>
      <w:r w:rsidRPr="009D28ED">
        <w:t xml:space="preserve"> </w:t>
      </w:r>
      <w:proofErr w:type="spellStart"/>
      <w:r w:rsidRPr="009D28ED">
        <w:t>wi</w:t>
      </w:r>
      <w:proofErr w:type="spellEnd"/>
      <w:r w:rsidRPr="009D28ED">
        <w:t xml:space="preserve"> Learn will do this is through improved monitoring, research, and learning from evidence. In this regard, </w:t>
      </w:r>
      <w:proofErr w:type="spellStart"/>
      <w:r>
        <w:t>Leh</w:t>
      </w:r>
      <w:proofErr w:type="spellEnd"/>
      <w:r>
        <w:t xml:space="preserve"> Wi Learn</w:t>
      </w:r>
      <w:r w:rsidRPr="009D28ED">
        <w:t xml:space="preserve"> conduct</w:t>
      </w:r>
      <w:r>
        <w:t>s</w:t>
      </w:r>
      <w:r w:rsidRPr="009D28ED">
        <w:t xml:space="preserve"> a series of annual secondary grade learning assessments (SGLA) designed and implemented by </w:t>
      </w:r>
      <w:proofErr w:type="spellStart"/>
      <w:r w:rsidRPr="009D28ED">
        <w:t>Leh</w:t>
      </w:r>
      <w:proofErr w:type="spellEnd"/>
      <w:r w:rsidRPr="009D28ED">
        <w:t xml:space="preserve"> </w:t>
      </w:r>
      <w:proofErr w:type="spellStart"/>
      <w:r w:rsidRPr="009D28ED">
        <w:t>wi</w:t>
      </w:r>
      <w:proofErr w:type="spellEnd"/>
      <w:r w:rsidRPr="009D28ED">
        <w:t xml:space="preserve"> </w:t>
      </w:r>
      <w:proofErr w:type="spellStart"/>
      <w:r w:rsidRPr="009D28ED">
        <w:t>Learn’s</w:t>
      </w:r>
      <w:proofErr w:type="spellEnd"/>
      <w:r w:rsidRPr="009D28ED">
        <w:t xml:space="preserve"> monitoring, evidence and research workstream in close collaboration with </w:t>
      </w:r>
      <w:r>
        <w:t>MBSSE</w:t>
      </w:r>
      <w:r w:rsidRPr="009D28ED">
        <w:t>.</w:t>
      </w:r>
      <w:r>
        <w:t xml:space="preserve"> This workstream is managed by Oxford Policy Management (OPM), drawing on inputs of subcontractors both globally and in Sierra Leone.</w:t>
      </w:r>
    </w:p>
    <w:p w14:paraId="5316D314" w14:textId="77777777" w:rsidR="00A815DA" w:rsidRDefault="00A815DA" w:rsidP="00A815DA">
      <w:pPr>
        <w:jc w:val="both"/>
      </w:pPr>
      <w:r>
        <w:t xml:space="preserve">The first round, SGLA 1 (2017), was carried out in all four regions of Sierra Leone in the months of May and June 2017. Its objective was to provide MEST and other education sector stakeholders with robust baseline information of nationally- and regionally-representative data on the status of learning and teaching in secondary grades, and track these annually for progress. This survey covered 400 JSS and SSS </w:t>
      </w:r>
      <w:proofErr w:type="gramStart"/>
      <w:r>
        <w:t>schools, and</w:t>
      </w:r>
      <w:proofErr w:type="gramEnd"/>
      <w:r>
        <w:t xml:space="preserve"> provided a range of indicators on pupil learning levels, teaching and supervision practices, girls’ safety in school, and the schooling experience of pupils with disabilities.</w:t>
      </w:r>
    </w:p>
    <w:p w14:paraId="2DAC801B" w14:textId="77777777" w:rsidR="00A815DA" w:rsidRDefault="00A815DA" w:rsidP="00A815DA">
      <w:pPr>
        <w:jc w:val="both"/>
      </w:pPr>
      <w:r>
        <w:t xml:space="preserve">The second round of the survey, SGLA 2 (2018) collected similar information on pupil learning levels in English literacy and basic numeracy in JSS2 and SSS2 grades, teaching (including the use of lesson plans) and supportive supervision practices in schools, </w:t>
      </w:r>
      <w:proofErr w:type="gramStart"/>
      <w:r>
        <w:t>girls</w:t>
      </w:r>
      <w:proofErr w:type="gramEnd"/>
      <w:r>
        <w:t xml:space="preserve"> safety and the schooling experience of pupils with disabilities. However, unlike the SGLA 1 which had nationally- and regionally-representative results, the level of disaggregation for the SGLA 2 went one step deeper to explore district level trends as well. It covered 700 JSS and SSS schools. This was be reflected in the sample selection, fieldwork, analysis and reporting processes. </w:t>
      </w:r>
    </w:p>
    <w:p w14:paraId="688BD343" w14:textId="0AC32BD1" w:rsidR="00A815DA" w:rsidRDefault="00A815DA" w:rsidP="00A815DA">
      <w:r>
        <w:t>Centre for Economic and Social Policy Analysis (CESPA) assisted OPM in conducting the national survey for the SGLA 1 &amp; 2. The key responsibilities of CESPA were:</w:t>
      </w:r>
      <w:r w:rsidRPr="00A815DA">
        <w:t xml:space="preserve"> </w:t>
      </w:r>
    </w:p>
    <w:p w14:paraId="57349EF5" w14:textId="17973B38" w:rsidR="00A815DA" w:rsidRDefault="00A815DA" w:rsidP="00A815DA">
      <w:pPr>
        <w:pStyle w:val="ListParagraph"/>
        <w:numPr>
          <w:ilvl w:val="0"/>
          <w:numId w:val="1"/>
        </w:numPr>
      </w:pPr>
      <w:r>
        <w:t>Recruited appropriate numbers of researchers and coordinators for training and delivery of SGLA 1 &amp; 2 fieldwork</w:t>
      </w:r>
    </w:p>
    <w:p w14:paraId="18C3133E" w14:textId="65B1ED43" w:rsidR="00A815DA" w:rsidRDefault="00A815DA" w:rsidP="00A815DA">
      <w:pPr>
        <w:pStyle w:val="ListParagraph"/>
        <w:numPr>
          <w:ilvl w:val="0"/>
          <w:numId w:val="1"/>
        </w:numPr>
      </w:pPr>
      <w:r>
        <w:t>Provision of key personnel (full time from 15th April to 30 June 2019) including</w:t>
      </w:r>
    </w:p>
    <w:p w14:paraId="0EC5FD21" w14:textId="158AE87B" w:rsidR="00A815DA" w:rsidRDefault="00A815DA" w:rsidP="00A815DA">
      <w:pPr>
        <w:pStyle w:val="ListParagraph"/>
        <w:numPr>
          <w:ilvl w:val="1"/>
          <w:numId w:val="1"/>
        </w:numPr>
      </w:pPr>
      <w:r>
        <w:t>Fieldwork management</w:t>
      </w:r>
    </w:p>
    <w:p w14:paraId="5C8C9907" w14:textId="77777777" w:rsidR="00A815DA" w:rsidRDefault="00A815DA" w:rsidP="00A815DA">
      <w:pPr>
        <w:pStyle w:val="ListParagraph"/>
        <w:numPr>
          <w:ilvl w:val="1"/>
          <w:numId w:val="1"/>
        </w:numPr>
      </w:pPr>
      <w:r>
        <w:t>Coordinate logistics</w:t>
      </w:r>
    </w:p>
    <w:p w14:paraId="18D78AAC" w14:textId="77777777" w:rsidR="00A815DA" w:rsidRDefault="00A815DA" w:rsidP="00A815DA">
      <w:pPr>
        <w:pStyle w:val="ListParagraph"/>
        <w:numPr>
          <w:ilvl w:val="1"/>
          <w:numId w:val="1"/>
        </w:numPr>
      </w:pPr>
      <w:r>
        <w:t>Manage IT and data management aspects</w:t>
      </w:r>
    </w:p>
    <w:p w14:paraId="1FEF95E5" w14:textId="77777777" w:rsidR="00A815DA" w:rsidRDefault="00A815DA" w:rsidP="00A815DA">
      <w:pPr>
        <w:pStyle w:val="ListParagraph"/>
        <w:numPr>
          <w:ilvl w:val="1"/>
          <w:numId w:val="1"/>
        </w:numPr>
      </w:pPr>
      <w:r>
        <w:t xml:space="preserve">Provide administrative support </w:t>
      </w:r>
    </w:p>
    <w:p w14:paraId="45562884" w14:textId="13640B48" w:rsidR="00A815DA" w:rsidRDefault="00A815DA" w:rsidP="00A815DA">
      <w:pPr>
        <w:pStyle w:val="ListParagraph"/>
        <w:numPr>
          <w:ilvl w:val="1"/>
          <w:numId w:val="1"/>
        </w:numPr>
      </w:pPr>
      <w:r>
        <w:t>Provide any additional functions deemed necessary by OPM</w:t>
      </w:r>
    </w:p>
    <w:p w14:paraId="155D1DE2" w14:textId="21EA27F4" w:rsidR="00A815DA" w:rsidRDefault="00A815DA" w:rsidP="00A815DA">
      <w:pPr>
        <w:pStyle w:val="ListParagraph"/>
        <w:numPr>
          <w:ilvl w:val="0"/>
          <w:numId w:val="1"/>
        </w:numPr>
      </w:pPr>
      <w:r>
        <w:t>Organised survey training sessions for regional coordinators and supervisors;</w:t>
      </w:r>
    </w:p>
    <w:p w14:paraId="7390D453" w14:textId="415EF152" w:rsidR="00A815DA" w:rsidRDefault="00A815DA" w:rsidP="00A815DA">
      <w:pPr>
        <w:pStyle w:val="ListParagraph"/>
        <w:numPr>
          <w:ilvl w:val="0"/>
          <w:numId w:val="1"/>
        </w:numPr>
      </w:pPr>
      <w:r>
        <w:t xml:space="preserve">Organised the surveys training and pilot in early May for enumerators, supervisors, and coordinators. </w:t>
      </w:r>
    </w:p>
    <w:p w14:paraId="27E1DAF6" w14:textId="24EB27FB" w:rsidR="00A815DA" w:rsidRDefault="00A815DA" w:rsidP="00A815DA">
      <w:pPr>
        <w:pStyle w:val="ListParagraph"/>
        <w:numPr>
          <w:ilvl w:val="0"/>
          <w:numId w:val="1"/>
        </w:numPr>
      </w:pPr>
      <w:r>
        <w:lastRenderedPageBreak/>
        <w:t>Organised and managed SGLA 1 &amp; 2 fieldwork in 400 and 700 JSS and Senior Secondary schools, respectively</w:t>
      </w:r>
    </w:p>
    <w:p w14:paraId="6C699AD4" w14:textId="326964E0" w:rsidR="002525AF" w:rsidRPr="002525AF" w:rsidRDefault="002525AF" w:rsidP="002525AF">
      <w:pPr>
        <w:rPr>
          <w:b/>
        </w:rPr>
      </w:pPr>
      <w:r w:rsidRPr="002525AF">
        <w:rPr>
          <w:b/>
        </w:rPr>
        <w:t>Survey Activities in Pictures</w:t>
      </w:r>
      <w:bookmarkStart w:id="0" w:name="_GoBack"/>
      <w:bookmarkEnd w:id="0"/>
    </w:p>
    <w:sectPr w:rsidR="002525AF" w:rsidRPr="00252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oppins">
    <w:altName w:val="Mangal"/>
    <w:charset w:val="00"/>
    <w:family w:val="auto"/>
    <w:pitch w:val="variable"/>
    <w:sig w:usb0="00008007" w:usb1="00000000" w:usb2="00000000" w:usb3="00000000" w:csb0="00000093"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31131"/>
    <w:multiLevelType w:val="hybridMultilevel"/>
    <w:tmpl w:val="0534F7FA"/>
    <w:lvl w:ilvl="0" w:tplc="AE62553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DA"/>
    <w:rsid w:val="002525AF"/>
    <w:rsid w:val="005D5522"/>
    <w:rsid w:val="00A81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A197"/>
  <w15:chartTrackingRefBased/>
  <w15:docId w15:val="{3ED0E04E-928E-4165-9612-A52C3AA2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15DA"/>
    <w:pPr>
      <w:spacing w:before="600" w:after="240" w:line="360" w:lineRule="auto"/>
      <w:outlineLvl w:val="1"/>
    </w:pPr>
    <w:rPr>
      <w:rFonts w:ascii="Poppins" w:hAnsi="Poppins" w:cs="Poppins"/>
      <w:b/>
      <w:color w:val="0B1F51"/>
      <w:sz w:val="3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15DA"/>
    <w:rPr>
      <w:rFonts w:ascii="Poppins" w:hAnsi="Poppins" w:cs="Poppins"/>
      <w:b/>
      <w:color w:val="0B1F51"/>
      <w:sz w:val="32"/>
      <w:szCs w:val="24"/>
      <w:lang w:eastAsia="en-GB"/>
    </w:rPr>
  </w:style>
  <w:style w:type="paragraph" w:styleId="ListParagraph">
    <w:name w:val="List Paragraph"/>
    <w:basedOn w:val="Normal"/>
    <w:uiPriority w:val="34"/>
    <w:qFormat/>
    <w:rsid w:val="00A815DA"/>
    <w:pPr>
      <w:spacing w:after="240" w:line="360" w:lineRule="auto"/>
      <w:ind w:left="720"/>
      <w:contextualSpacing/>
    </w:pPr>
    <w:rPr>
      <w:rFonts w:ascii="Roboto" w:hAnsi="Roboto"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Sullay Kamara</dc:creator>
  <cp:keywords/>
  <dc:description/>
  <cp:lastModifiedBy>Sullay Kamara</cp:lastModifiedBy>
  <cp:revision>2</cp:revision>
  <dcterms:created xsi:type="dcterms:W3CDTF">2018-11-12T07:53:00Z</dcterms:created>
  <dcterms:modified xsi:type="dcterms:W3CDTF">2018-11-14T10:52:00Z</dcterms:modified>
</cp:coreProperties>
</file>